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rPr>
          <w:rFonts w:ascii="宋体" w:hAnsi="宋体"/>
          <w:sz w:val="72"/>
          <w:szCs w:val="72"/>
        </w:rPr>
      </w:pPr>
    </w:p>
    <w:p>
      <w:pPr>
        <w:snapToGrid/>
        <w:spacing w:line="500" w:lineRule="exact"/>
        <w:ind w:firstLine="0"/>
        <w:jc w:val="center"/>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电子技术应用专业人才培养方案</w:t>
      </w:r>
    </w:p>
    <w:p>
      <w:pPr>
        <w:keepNext w:val="0"/>
        <w:keepLines w:val="0"/>
        <w:pageBreakBefore w:val="0"/>
        <w:widowControl w:val="0"/>
        <w:kinsoku/>
        <w:wordWrap/>
        <w:overflowPunct/>
        <w:topLinePunct/>
        <w:autoSpaceDE/>
        <w:autoSpaceDN/>
        <w:bidi w:val="0"/>
        <w:adjustRightInd w:val="0"/>
        <w:spacing w:line="660" w:lineRule="exact"/>
        <w:textAlignment w:val="auto"/>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1</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spacing w:line="500" w:lineRule="exact"/>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50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    录</w:t>
      </w:r>
    </w:p>
    <w:p>
      <w:pPr>
        <w:snapToGrid/>
        <w:spacing w:line="500" w:lineRule="exact"/>
        <w:jc w:val="center"/>
        <w:rPr>
          <w:rFonts w:hint="eastAsia" w:ascii="黑体" w:hAnsi="黑体" w:eastAsia="黑体" w:cs="黑体"/>
          <w:sz w:val="32"/>
          <w:szCs w:val="32"/>
        </w:rPr>
      </w:pPr>
    </w:p>
    <w:p>
      <w:pPr>
        <w:pStyle w:val="104"/>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bCs/>
          <w:sz w:val="24"/>
          <w:szCs w:val="24"/>
        </w:rPr>
        <w:t>一</w:t>
      </w:r>
      <w:r>
        <w:rPr>
          <w:rFonts w:hint="eastAsia" w:ascii="宋体" w:hAnsi="宋体" w:eastAsia="宋体" w:cs="宋体"/>
          <w:b w:val="0"/>
          <w:bCs w:val="0"/>
          <w:sz w:val="24"/>
          <w:szCs w:val="24"/>
        </w:rPr>
        <w:t>、专业名称及代码 ………………………………………………………………………（2）</w:t>
      </w:r>
    </w:p>
    <w:p>
      <w:pPr>
        <w:pStyle w:val="104"/>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二、入学要求 ………………………………………………………………………………（2）</w:t>
      </w:r>
    </w:p>
    <w:p>
      <w:pPr>
        <w:pStyle w:val="104"/>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三、修业年限 ………………………………………………………………………………（2）</w:t>
      </w:r>
    </w:p>
    <w:p>
      <w:pPr>
        <w:pStyle w:val="104"/>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四、职业面向 ………………………………………………………………………………（2）</w:t>
      </w:r>
    </w:p>
    <w:p>
      <w:pPr>
        <w:pStyle w:val="104"/>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五、培养目标和培养规格 …………………………………………………………………（2）</w:t>
      </w:r>
    </w:p>
    <w:p>
      <w:pPr>
        <w:pStyle w:val="104"/>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六、课程设置及要求 ………………………………………………………………………（</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w:t>
      </w:r>
    </w:p>
    <w:p>
      <w:pPr>
        <w:pStyle w:val="104"/>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七、教学进程总体安排 ……………………………………………………………………（1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p>
    <w:p>
      <w:pPr>
        <w:pStyle w:val="104"/>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八、实施保障 ………………………………………………………………………………（1</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w:t>
      </w:r>
    </w:p>
    <w:p>
      <w:pPr>
        <w:pStyle w:val="104"/>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九、毕业要求………………………………………………………………………………</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18</w:t>
      </w:r>
      <w:r>
        <w:rPr>
          <w:rFonts w:hint="eastAsia" w:ascii="宋体" w:hAnsi="宋体" w:eastAsia="宋体" w:cs="宋体"/>
          <w:b w:val="0"/>
          <w:bCs w:val="0"/>
          <w:sz w:val="24"/>
          <w:szCs w:val="24"/>
        </w:rPr>
        <w:t>）</w:t>
      </w:r>
    </w:p>
    <w:p>
      <w:pPr>
        <w:pStyle w:val="86"/>
        <w:spacing w:before="800" w:beforeLines="200" w:after="800" w:afterLines="200" w:line="500" w:lineRule="exact"/>
        <w:rPr>
          <w:u w:val="none"/>
        </w:rPr>
      </w:pPr>
    </w:p>
    <w:p>
      <w:pPr>
        <w:pStyle w:val="86"/>
        <w:spacing w:before="800" w:beforeLines="200" w:after="800" w:afterLines="200" w:line="500" w:lineRule="exact"/>
        <w:rPr>
          <w:u w:val="none"/>
        </w:rPr>
      </w:pPr>
    </w:p>
    <w:p>
      <w:pPr>
        <w:pStyle w:val="86"/>
        <w:spacing w:before="800" w:beforeLines="200" w:after="800" w:afterLines="200" w:line="500" w:lineRule="exact"/>
        <w:rPr>
          <w:u w:val="none"/>
        </w:rPr>
      </w:pPr>
    </w:p>
    <w:p>
      <w:pPr>
        <w:pStyle w:val="104"/>
        <w:keepNext w:val="0"/>
        <w:keepLines w:val="0"/>
        <w:pageBreakBefore w:val="0"/>
        <w:widowControl w:val="0"/>
        <w:kinsoku/>
        <w:wordWrap/>
        <w:overflowPunct/>
        <w:topLinePunct/>
        <w:autoSpaceDE/>
        <w:autoSpaceDN/>
        <w:bidi w:val="0"/>
        <w:adjustRightInd w:val="0"/>
        <w:snapToGrid w:val="0"/>
        <w:spacing w:before="0" w:beforeLines="0" w:after="0" w:afterLines="0" w:line="620" w:lineRule="exact"/>
        <w:ind w:firstLine="0"/>
        <w:jc w:val="center"/>
        <w:textAlignment w:val="auto"/>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4"/>
        <w:keepNext w:val="0"/>
        <w:keepLines w:val="0"/>
        <w:pageBreakBefore w:val="0"/>
        <w:widowControl w:val="0"/>
        <w:kinsoku/>
        <w:wordWrap/>
        <w:overflowPunct/>
        <w:topLinePunct/>
        <w:autoSpaceDE/>
        <w:autoSpaceDN/>
        <w:bidi w:val="0"/>
        <w:adjustRightInd w:val="0"/>
        <w:snapToGrid w:val="0"/>
        <w:spacing w:before="0" w:beforeLines="0" w:after="0" w:afterLines="0" w:line="620" w:lineRule="exact"/>
        <w:ind w:firstLine="0"/>
        <w:jc w:val="center"/>
        <w:textAlignment w:val="auto"/>
        <w:rPr>
          <w:rFonts w:ascii="华文中宋" w:hAnsi="华文中宋" w:eastAsia="华文中宋"/>
          <w:sz w:val="44"/>
          <w:szCs w:val="44"/>
        </w:rPr>
      </w:pPr>
      <w:r>
        <w:rPr>
          <w:rFonts w:hint="eastAsia" w:ascii="华文中宋" w:hAnsi="华文中宋" w:eastAsia="华文中宋"/>
          <w:sz w:val="44"/>
          <w:szCs w:val="44"/>
        </w:rPr>
        <w:t>电子技术应用专业人才培养方案</w:t>
      </w:r>
    </w:p>
    <w:p>
      <w:pPr>
        <w:pStyle w:val="104"/>
        <w:spacing w:before="0" w:beforeLines="0" w:after="0" w:afterLines="0" w:line="500" w:lineRule="exact"/>
        <w:ind w:left="0" w:leftChars="0" w:firstLine="0" w:firstLineChars="0"/>
      </w:pPr>
    </w:p>
    <w:p>
      <w:pPr>
        <w:overflowPunct w:val="0"/>
        <w:spacing w:line="500" w:lineRule="exact"/>
        <w:ind w:firstLine="600" w:firstLineChars="200"/>
        <w:rPr>
          <w:rFonts w:eastAsia="黑体"/>
          <w:sz w:val="30"/>
          <w:szCs w:val="30"/>
        </w:rPr>
      </w:pPr>
      <w:r>
        <w:rPr>
          <w:rFonts w:hint="eastAsia" w:ascii="黑体" w:hAnsi="黑体" w:eastAsia="黑体"/>
          <w:sz w:val="30"/>
          <w:szCs w:val="30"/>
        </w:rPr>
        <w:t>一、专业名称及代码</w:t>
      </w:r>
    </w:p>
    <w:p>
      <w:pPr>
        <w:spacing w:line="500" w:lineRule="exact"/>
        <w:ind w:firstLine="1200" w:firstLineChars="400"/>
        <w:rPr>
          <w:sz w:val="28"/>
          <w:szCs w:val="28"/>
        </w:rPr>
      </w:pPr>
      <w:r>
        <w:rPr>
          <w:rFonts w:hint="eastAsia" w:ascii="仿宋" w:hAnsi="仿宋" w:eastAsia="仿宋" w:cs="仿宋"/>
          <w:sz w:val="30"/>
          <w:szCs w:val="30"/>
        </w:rPr>
        <w:t>专业名称：电子技术应用</w:t>
      </w:r>
    </w:p>
    <w:p>
      <w:pPr>
        <w:spacing w:line="50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w:t>
      </w:r>
      <w:r>
        <w:rPr>
          <w:rFonts w:ascii="仿宋" w:hAnsi="仿宋" w:eastAsia="仿宋" w:cs="仿宋"/>
          <w:sz w:val="30"/>
          <w:szCs w:val="30"/>
        </w:rPr>
        <w:t>091200</w:t>
      </w:r>
    </w:p>
    <w:p>
      <w:pPr>
        <w:overflowPunct w:val="0"/>
        <w:spacing w:line="500" w:lineRule="exact"/>
        <w:ind w:firstLine="600" w:firstLineChars="200"/>
        <w:rPr>
          <w:rFonts w:eastAsia="黑体"/>
          <w:sz w:val="30"/>
          <w:szCs w:val="30"/>
        </w:rPr>
      </w:pPr>
      <w:r>
        <w:rPr>
          <w:rFonts w:hint="eastAsia" w:ascii="黑体" w:hAnsi="黑体" w:eastAsia="黑体"/>
          <w:sz w:val="30"/>
          <w:szCs w:val="30"/>
        </w:rPr>
        <w:t>二、入学要求</w:t>
      </w:r>
    </w:p>
    <w:p>
      <w:pPr>
        <w:spacing w:line="50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500" w:lineRule="exact"/>
        <w:ind w:firstLine="600" w:firstLineChars="200"/>
        <w:rPr>
          <w:rFonts w:eastAsia="黑体"/>
          <w:sz w:val="30"/>
          <w:szCs w:val="30"/>
        </w:rPr>
      </w:pPr>
      <w:r>
        <w:rPr>
          <w:rFonts w:hint="eastAsia" w:ascii="黑体" w:hAnsi="黑体" w:eastAsia="黑体"/>
          <w:sz w:val="30"/>
          <w:szCs w:val="30"/>
        </w:rPr>
        <w:t>三、修业年限</w:t>
      </w:r>
    </w:p>
    <w:p>
      <w:pPr>
        <w:spacing w:line="50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w:t>
      </w:r>
      <w:r>
        <w:rPr>
          <w:rFonts w:hint="eastAsia" w:ascii="仿宋" w:hAnsi="仿宋" w:eastAsia="仿宋" w:cs="仿宋"/>
          <w:sz w:val="30"/>
          <w:szCs w:val="30"/>
          <w:lang w:eastAsia="zh-CN"/>
        </w:rPr>
        <w:t>：</w:t>
      </w:r>
      <w:r>
        <w:rPr>
          <w:rFonts w:hint="eastAsia" w:ascii="仿宋" w:hAnsi="仿宋" w:eastAsia="仿宋" w:cs="仿宋"/>
          <w:sz w:val="30"/>
          <w:szCs w:val="30"/>
        </w:rPr>
        <w:t>3年</w:t>
      </w:r>
    </w:p>
    <w:p>
      <w:pPr>
        <w:numPr>
          <w:ilvl w:val="0"/>
          <w:numId w:val="1"/>
        </w:numPr>
        <w:overflowPunct w:val="0"/>
        <w:spacing w:line="500" w:lineRule="exact"/>
        <w:ind w:firstLine="600" w:firstLineChars="200"/>
        <w:rPr>
          <w:rFonts w:ascii="黑体" w:hAnsi="黑体" w:eastAsia="黑体"/>
          <w:sz w:val="30"/>
          <w:szCs w:val="30"/>
        </w:rPr>
      </w:pPr>
      <w:r>
        <w:rPr>
          <w:rFonts w:hint="eastAsia" w:ascii="黑体" w:hAnsi="黑体" w:eastAsia="黑体"/>
          <w:sz w:val="30"/>
          <w:szCs w:val="30"/>
        </w:rPr>
        <w:t>职业面向</w:t>
      </w:r>
    </w:p>
    <w:p>
      <w:pPr>
        <w:overflowPunct w:val="0"/>
        <w:spacing w:line="500" w:lineRule="exact"/>
        <w:ind w:firstLine="600" w:firstLineChars="200"/>
        <w:rPr>
          <w:rFonts w:ascii="黑体" w:hAnsi="黑体" w:eastAsia="黑体"/>
          <w:sz w:val="30"/>
          <w:szCs w:val="30"/>
        </w:rPr>
      </w:pPr>
      <w:r>
        <w:rPr>
          <w:rFonts w:hint="eastAsia" w:ascii="仿宋" w:hAnsi="仿宋" w:eastAsia="仿宋" w:cs="仿宋"/>
          <w:sz w:val="30"/>
          <w:szCs w:val="30"/>
        </w:rPr>
        <w:t xml:space="preserve">面向电子产品生产制造、设备操作、维护维修、电路板制版等岗位（群）。 </w:t>
      </w:r>
    </w:p>
    <w:tbl>
      <w:tblPr>
        <w:tblStyle w:val="22"/>
        <w:tblpPr w:leftFromText="180" w:rightFromText="180" w:vertAnchor="text" w:horzAnchor="margin" w:tblpX="436" w:tblpY="171"/>
        <w:tblOverlap w:val="never"/>
        <w:tblW w:w="9222" w:type="dxa"/>
        <w:tblInd w:w="0" w:type="dxa"/>
        <w:tblLayout w:type="fixed"/>
        <w:tblCellMar>
          <w:top w:w="0" w:type="dxa"/>
          <w:left w:w="10" w:type="dxa"/>
          <w:bottom w:w="0" w:type="dxa"/>
          <w:right w:w="10" w:type="dxa"/>
        </w:tblCellMar>
      </w:tblPr>
      <w:tblGrid>
        <w:gridCol w:w="719"/>
        <w:gridCol w:w="2268"/>
        <w:gridCol w:w="2399"/>
        <w:gridCol w:w="3836"/>
      </w:tblGrid>
      <w:tr>
        <w:trPr>
          <w:trHeight w:val="613" w:hRule="exact"/>
        </w:trPr>
        <w:tc>
          <w:tcPr>
            <w:tcW w:w="719" w:type="dxa"/>
            <w:tcBorders>
              <w:top w:val="single" w:color="auto" w:sz="4" w:space="0"/>
              <w:left w:val="single" w:color="auto" w:sz="4" w:space="0"/>
            </w:tcBorders>
            <w:shd w:val="clear" w:color="auto" w:fill="FFFFFF"/>
            <w:vAlign w:val="center"/>
          </w:tcPr>
          <w:p>
            <w:pPr>
              <w:pStyle w:val="129"/>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2268" w:type="dxa"/>
            <w:tcBorders>
              <w:top w:val="single" w:color="auto" w:sz="4" w:space="0"/>
              <w:left w:val="single" w:color="auto" w:sz="4" w:space="0"/>
            </w:tcBorders>
            <w:shd w:val="clear" w:color="auto" w:fill="FFFFFF"/>
            <w:vAlign w:val="center"/>
          </w:tcPr>
          <w:p>
            <w:pPr>
              <w:pStyle w:val="129"/>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2399" w:type="dxa"/>
            <w:tcBorders>
              <w:top w:val="single" w:color="auto" w:sz="4" w:space="0"/>
              <w:left w:val="single" w:color="auto" w:sz="4" w:space="0"/>
            </w:tcBorders>
            <w:shd w:val="clear" w:color="auto" w:fill="FFFFFF"/>
            <w:vAlign w:val="center"/>
          </w:tcPr>
          <w:p>
            <w:pPr>
              <w:pStyle w:val="129"/>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3836" w:type="dxa"/>
            <w:tcBorders>
              <w:top w:val="single" w:color="auto" w:sz="4" w:space="0"/>
              <w:left w:val="single" w:color="auto" w:sz="4" w:space="0"/>
              <w:right w:val="single" w:color="auto" w:sz="4" w:space="0"/>
            </w:tcBorders>
            <w:shd w:val="clear" w:color="auto" w:fill="FFFFFF"/>
            <w:vAlign w:val="center"/>
          </w:tcPr>
          <w:p>
            <w:pPr>
              <w:pStyle w:val="129"/>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719" w:type="dxa"/>
            <w:tcBorders>
              <w:top w:val="single" w:color="auto" w:sz="4" w:space="0"/>
              <w:left w:val="single" w:color="auto" w:sz="4" w:space="0"/>
            </w:tcBorders>
            <w:shd w:val="clear" w:color="auto" w:fill="FFFFFF"/>
            <w:vAlign w:val="center"/>
          </w:tcPr>
          <w:p>
            <w:pPr>
              <w:pStyle w:val="129"/>
              <w:shd w:val="clear" w:color="auto" w:fill="auto"/>
              <w:spacing w:before="0" w:after="0" w:line="50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2268" w:type="dxa"/>
            <w:tcBorders>
              <w:top w:val="single" w:color="auto" w:sz="4" w:space="0"/>
              <w:left w:val="single" w:color="auto" w:sz="4" w:space="0"/>
            </w:tcBorders>
            <w:shd w:val="clear" w:color="auto" w:fill="FFFFFF"/>
            <w:vAlign w:val="center"/>
          </w:tcPr>
          <w:p>
            <w:pPr>
              <w:pStyle w:val="129"/>
              <w:shd w:val="clear" w:color="auto" w:fill="auto"/>
              <w:spacing w:before="0" w:after="0" w:line="50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电子产品维修</w:t>
            </w:r>
          </w:p>
        </w:tc>
        <w:tc>
          <w:tcPr>
            <w:tcW w:w="2399" w:type="dxa"/>
            <w:tcBorders>
              <w:top w:val="single" w:color="auto" w:sz="4" w:space="0"/>
              <w:left w:val="single" w:color="auto" w:sz="4" w:space="0"/>
            </w:tcBorders>
            <w:shd w:val="clear" w:color="auto" w:fill="FFFFFF"/>
            <w:vAlign w:val="center"/>
          </w:tcPr>
          <w:p>
            <w:pPr>
              <w:pStyle w:val="129"/>
              <w:shd w:val="clear" w:color="auto" w:fill="auto"/>
              <w:spacing w:before="0" w:after="0" w:line="50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电子产品维修技术员；电子产品检测员</w:t>
            </w:r>
          </w:p>
        </w:tc>
        <w:tc>
          <w:tcPr>
            <w:tcW w:w="3836" w:type="dxa"/>
            <w:tcBorders>
              <w:top w:val="single" w:color="auto" w:sz="4" w:space="0"/>
              <w:left w:val="single" w:color="auto" w:sz="4" w:space="0"/>
              <w:right w:val="single" w:color="auto" w:sz="4" w:space="0"/>
            </w:tcBorders>
            <w:shd w:val="clear" w:color="auto" w:fill="FFFFFF"/>
            <w:vAlign w:val="center"/>
          </w:tcPr>
          <w:p>
            <w:pPr>
              <w:pStyle w:val="129"/>
              <w:shd w:val="clear" w:color="auto" w:fill="auto"/>
              <w:spacing w:before="0" w:after="0" w:line="500" w:lineRule="exact"/>
              <w:jc w:val="center"/>
              <w:rPr>
                <w:rFonts w:ascii="仿宋" w:hAnsi="仿宋" w:eastAsia="仿宋" w:cs="仿宋"/>
                <w:spacing w:val="0"/>
                <w:sz w:val="24"/>
                <w:szCs w:val="24"/>
              </w:rPr>
            </w:pPr>
            <w:r>
              <w:rPr>
                <w:rFonts w:hint="eastAsia" w:ascii="仿宋" w:hAnsi="仿宋" w:eastAsia="仿宋" w:cs="仿宋"/>
                <w:spacing w:val="0"/>
                <w:sz w:val="24"/>
                <w:szCs w:val="24"/>
              </w:rPr>
              <w:t>家用电子产品维修工、电工</w:t>
            </w:r>
          </w:p>
        </w:tc>
      </w:tr>
      <w:tr>
        <w:tblPrEx>
          <w:tblCellMar>
            <w:top w:w="0" w:type="dxa"/>
            <w:left w:w="10" w:type="dxa"/>
            <w:bottom w:w="0" w:type="dxa"/>
            <w:right w:w="10" w:type="dxa"/>
          </w:tblCellMar>
        </w:tblPrEx>
        <w:trPr>
          <w:trHeight w:val="620" w:hRule="exact"/>
        </w:trPr>
        <w:tc>
          <w:tcPr>
            <w:tcW w:w="719" w:type="dxa"/>
            <w:tcBorders>
              <w:top w:val="single" w:color="auto" w:sz="4" w:space="0"/>
              <w:left w:val="single" w:color="auto" w:sz="4" w:space="0"/>
              <w:bottom w:val="single" w:color="auto" w:sz="4" w:space="0"/>
            </w:tcBorders>
            <w:shd w:val="clear" w:color="auto" w:fill="FFFFFF"/>
            <w:vAlign w:val="center"/>
          </w:tcPr>
          <w:p>
            <w:pPr>
              <w:pStyle w:val="129"/>
              <w:shd w:val="clear" w:color="auto" w:fill="auto"/>
              <w:spacing w:before="0" w:after="0" w:line="50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2268" w:type="dxa"/>
            <w:tcBorders>
              <w:top w:val="single" w:color="auto" w:sz="4" w:space="0"/>
              <w:left w:val="single" w:color="auto" w:sz="4" w:space="0"/>
              <w:bottom w:val="single" w:color="auto" w:sz="4" w:space="0"/>
            </w:tcBorders>
            <w:shd w:val="clear" w:color="auto" w:fill="FFFFFF"/>
            <w:vAlign w:val="center"/>
          </w:tcPr>
          <w:p>
            <w:pPr>
              <w:pStyle w:val="129"/>
              <w:shd w:val="clear" w:color="auto" w:fill="auto"/>
              <w:spacing w:before="0" w:after="0" w:line="500" w:lineRule="exact"/>
              <w:ind w:left="240"/>
              <w:jc w:val="center"/>
              <w:rPr>
                <w:rFonts w:ascii="仿宋" w:hAnsi="仿宋" w:eastAsia="仿宋" w:cs="仿宋"/>
                <w:color w:val="FF0000"/>
                <w:spacing w:val="0"/>
                <w:sz w:val="24"/>
                <w:szCs w:val="24"/>
                <w:lang w:val="zh-TW" w:eastAsia="zh-TW" w:bidi="zh-TW"/>
              </w:rPr>
            </w:pPr>
            <w:r>
              <w:rPr>
                <w:rFonts w:hint="eastAsia" w:ascii="仿宋" w:hAnsi="仿宋" w:eastAsia="仿宋" w:cs="仿宋"/>
                <w:spacing w:val="0"/>
                <w:sz w:val="24"/>
                <w:szCs w:val="24"/>
                <w:lang w:val="zh-TW" w:bidi="zh-TW"/>
              </w:rPr>
              <w:t>电路辅助开发</w:t>
            </w:r>
          </w:p>
        </w:tc>
        <w:tc>
          <w:tcPr>
            <w:tcW w:w="2399" w:type="dxa"/>
            <w:tcBorders>
              <w:top w:val="single" w:color="auto" w:sz="4" w:space="0"/>
              <w:left w:val="single" w:color="auto" w:sz="4" w:space="0"/>
              <w:bottom w:val="single" w:color="auto" w:sz="4" w:space="0"/>
            </w:tcBorders>
            <w:shd w:val="clear" w:color="auto" w:fill="FFFFFF"/>
            <w:vAlign w:val="center"/>
          </w:tcPr>
          <w:p>
            <w:pPr>
              <w:pStyle w:val="129"/>
              <w:shd w:val="clear" w:color="auto" w:fill="auto"/>
              <w:spacing w:before="0" w:after="0" w:line="500" w:lineRule="exact"/>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以升学为主</w:t>
            </w:r>
          </w:p>
        </w:tc>
        <w:tc>
          <w:tcPr>
            <w:tcW w:w="3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9"/>
              <w:shd w:val="clear" w:color="auto" w:fill="auto"/>
              <w:spacing w:before="0" w:after="0" w:line="500" w:lineRule="exact"/>
              <w:jc w:val="center"/>
              <w:rPr>
                <w:rFonts w:ascii="仿宋" w:hAnsi="仿宋" w:eastAsia="仿宋" w:cs="仿宋"/>
                <w:spacing w:val="0"/>
                <w:sz w:val="24"/>
                <w:szCs w:val="24"/>
              </w:rPr>
            </w:pPr>
            <w:r>
              <w:rPr>
                <w:rFonts w:hint="eastAsia" w:ascii="仿宋" w:hAnsi="仿宋" w:eastAsia="仿宋" w:cs="仿宋"/>
                <w:spacing w:val="0"/>
                <w:sz w:val="24"/>
                <w:szCs w:val="24"/>
              </w:rPr>
              <w:t>1+X智能硬件应用开发（初级）</w:t>
            </w:r>
          </w:p>
        </w:tc>
      </w:tr>
    </w:tbl>
    <w:p>
      <w:pPr>
        <w:overflowPunct w:val="0"/>
        <w:spacing w:line="500" w:lineRule="exact"/>
        <w:ind w:firstLine="600" w:firstLineChars="200"/>
        <w:rPr>
          <w:rFonts w:ascii="黑体" w:hAnsi="黑体" w:eastAsia="黑体"/>
          <w:sz w:val="30"/>
          <w:szCs w:val="30"/>
        </w:rPr>
      </w:pPr>
    </w:p>
    <w:p>
      <w:pPr>
        <w:overflowPunct w:val="0"/>
        <w:spacing w:line="500" w:lineRule="exact"/>
        <w:ind w:firstLine="600" w:firstLineChars="200"/>
        <w:rPr>
          <w:rFonts w:eastAsia="黑体"/>
          <w:sz w:val="30"/>
          <w:szCs w:val="30"/>
        </w:rPr>
      </w:pPr>
      <w:r>
        <w:rPr>
          <w:rFonts w:hint="eastAsia" w:ascii="黑体" w:hAnsi="黑体" w:eastAsia="黑体"/>
          <w:sz w:val="30"/>
          <w:szCs w:val="30"/>
        </w:rPr>
        <w:t>五、培养目标与培养规格</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（一）培养目标</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培养与我国社会主义现代化建设要求相适应，满足我国电子产业发展人才需要，德智体美全面发展，具有扎实的科学文化基础和电工基础、电子技术、 电子装配工艺、电子线路设计等知识，具备电子产品装配与调试、仪器仪表装配与维修、电路板制版、</w:t>
      </w:r>
      <w:r>
        <w:rPr>
          <w:rFonts w:ascii="仿宋" w:hAnsi="仿宋" w:eastAsia="仿宋" w:cs="仿宋"/>
          <w:sz w:val="30"/>
          <w:szCs w:val="30"/>
        </w:rPr>
        <w:t xml:space="preserve">SMT </w:t>
      </w:r>
      <w:r>
        <w:rPr>
          <w:rFonts w:hint="eastAsia" w:ascii="仿宋" w:hAnsi="仿宋" w:eastAsia="仿宋" w:cs="仿宋"/>
          <w:sz w:val="30"/>
          <w:szCs w:val="30"/>
        </w:rPr>
        <w:t>生产操作等能力，面向电子技术应用领域在生产和服务一线从事电子信息产品和设备的整机装配、调试、维修、辅助设计开发等岗位，能够从事电子产品生产制造、设备维护、工艺与管理及技术支持等工作，具有工匠精神和信息素养及相关岗位所需职</w:t>
      </w:r>
      <w:r>
        <w:drawing>
          <wp:anchor distT="0" distB="0" distL="114300" distR="114300" simplePos="0" relativeHeight="251660288" behindDoc="0" locked="0" layoutInCell="1" allowOverlap="1">
            <wp:simplePos x="0" y="0"/>
            <wp:positionH relativeFrom="column">
              <wp:posOffset>353695</wp:posOffset>
            </wp:positionH>
            <wp:positionV relativeFrom="paragraph">
              <wp:posOffset>915670</wp:posOffset>
            </wp:positionV>
            <wp:extent cx="4896485" cy="1981200"/>
            <wp:effectExtent l="0" t="0" r="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t="6754" b="10202"/>
                    <a:stretch>
                      <a:fillRect/>
                    </a:stretch>
                  </pic:blipFill>
                  <pic:spPr>
                    <a:xfrm>
                      <a:off x="0" y="0"/>
                      <a:ext cx="4896485" cy="1981200"/>
                    </a:xfrm>
                    <a:prstGeom prst="rect">
                      <a:avLst/>
                    </a:prstGeom>
                    <a:noFill/>
                    <a:ln>
                      <a:noFill/>
                    </a:ln>
                  </pic:spPr>
                </pic:pic>
              </a:graphicData>
            </a:graphic>
          </wp:anchor>
        </w:drawing>
      </w:r>
      <w:r>
        <w:rPr>
          <w:rFonts w:hint="eastAsia" w:ascii="仿宋" w:hAnsi="仿宋" w:eastAsia="仿宋" w:cs="仿宋"/>
          <w:sz w:val="30"/>
          <w:szCs w:val="30"/>
        </w:rPr>
        <w:t>业能力（专业能力、方法能力、社会能力），同时具备升入高职院校所需扎实专业基础知识的技能型、应用型、创新型电子技术技能T型人才。</w:t>
      </w:r>
    </w:p>
    <w:p>
      <w:pPr>
        <w:spacing w:line="500" w:lineRule="exact"/>
        <w:ind w:firstLine="420" w:firstLineChars="200"/>
        <w:jc w:val="center"/>
        <w:rPr>
          <w:sz w:val="21"/>
        </w:rPr>
      </w:pPr>
      <w:r>
        <w:rPr>
          <w:rFonts w:hint="eastAsia"/>
          <w:sz w:val="21"/>
        </w:rPr>
        <w:t>“</w:t>
      </w:r>
      <w:r>
        <w:rPr>
          <w:rFonts w:hint="eastAsia" w:asciiTheme="minorEastAsia" w:hAnsiTheme="minorEastAsia"/>
          <w:sz w:val="21"/>
        </w:rPr>
        <w:t>T</w:t>
      </w:r>
      <w:r>
        <w:rPr>
          <w:rFonts w:hint="eastAsia"/>
          <w:sz w:val="21"/>
        </w:rPr>
        <w:t>型人才”模型</w:t>
      </w:r>
    </w:p>
    <w:tbl>
      <w:tblPr>
        <w:tblStyle w:val="23"/>
        <w:tblW w:w="4770"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2"/>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06" w:type="pct"/>
            <w:shd w:val="clear" w:color="auto" w:fill="D8D8D8" w:themeFill="background1" w:themeFillShade="D9"/>
          </w:tcPr>
          <w:p>
            <w:pPr>
              <w:spacing w:line="500" w:lineRule="exact"/>
              <w:jc w:val="center"/>
              <w:rPr>
                <w:b/>
                <w:sz w:val="21"/>
              </w:rPr>
            </w:pPr>
            <w:r>
              <w:rPr>
                <w:rFonts w:hint="eastAsia"/>
                <w:b/>
                <w:sz w:val="21"/>
              </w:rPr>
              <w:t>专业能力</w:t>
            </w:r>
          </w:p>
        </w:tc>
        <w:tc>
          <w:tcPr>
            <w:tcW w:w="1747" w:type="pct"/>
            <w:shd w:val="clear" w:color="auto" w:fill="D8D8D8" w:themeFill="background1" w:themeFillShade="D9"/>
          </w:tcPr>
          <w:p>
            <w:pPr>
              <w:spacing w:line="500" w:lineRule="exact"/>
              <w:jc w:val="center"/>
              <w:rPr>
                <w:b/>
                <w:sz w:val="21"/>
              </w:rPr>
            </w:pPr>
            <w:r>
              <w:rPr>
                <w:rFonts w:hint="eastAsia"/>
                <w:b/>
                <w:sz w:val="21"/>
              </w:rPr>
              <w:t>方法能力</w:t>
            </w:r>
          </w:p>
        </w:tc>
        <w:tc>
          <w:tcPr>
            <w:tcW w:w="1747" w:type="pct"/>
            <w:shd w:val="clear" w:color="auto" w:fill="D8D8D8" w:themeFill="background1" w:themeFillShade="D9"/>
          </w:tcPr>
          <w:p>
            <w:pPr>
              <w:spacing w:line="500" w:lineRule="exact"/>
              <w:jc w:val="center"/>
              <w:rPr>
                <w:b/>
                <w:sz w:val="21"/>
              </w:rPr>
            </w:pPr>
            <w:r>
              <w:rPr>
                <w:rFonts w:hint="eastAsia"/>
                <w:b/>
                <w:sz w:val="21"/>
              </w:rPr>
              <w:t>社会能力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1506" w:type="pct"/>
          </w:tcPr>
          <w:p>
            <w:pPr>
              <w:spacing w:line="500" w:lineRule="exact"/>
              <w:jc w:val="center"/>
              <w:rPr>
                <w:sz w:val="21"/>
              </w:rPr>
            </w:pPr>
            <w:r>
              <w:rPr>
                <w:rFonts w:hint="eastAsia"/>
                <w:sz w:val="21"/>
              </w:rPr>
              <w:t>专业知识</w:t>
            </w:r>
          </w:p>
          <w:p>
            <w:pPr>
              <w:spacing w:line="500" w:lineRule="exact"/>
              <w:jc w:val="center"/>
              <w:rPr>
                <w:sz w:val="21"/>
              </w:rPr>
            </w:pPr>
            <w:r>
              <w:rPr>
                <w:rFonts w:hint="eastAsia"/>
                <w:sz w:val="21"/>
              </w:rPr>
              <w:t>专业技能</w:t>
            </w:r>
          </w:p>
        </w:tc>
        <w:tc>
          <w:tcPr>
            <w:tcW w:w="1747" w:type="pct"/>
          </w:tcPr>
          <w:p>
            <w:pPr>
              <w:spacing w:line="500" w:lineRule="exact"/>
              <w:jc w:val="center"/>
              <w:rPr>
                <w:sz w:val="21"/>
              </w:rPr>
            </w:pPr>
            <w:r>
              <w:rPr>
                <w:rFonts w:hint="eastAsia"/>
                <w:sz w:val="21"/>
              </w:rPr>
              <w:t>解决问题 应用知识</w:t>
            </w:r>
          </w:p>
          <w:p>
            <w:pPr>
              <w:spacing w:line="500" w:lineRule="exact"/>
              <w:jc w:val="center"/>
              <w:rPr>
                <w:sz w:val="21"/>
              </w:rPr>
            </w:pPr>
            <w:r>
              <w:rPr>
                <w:rFonts w:hint="eastAsia"/>
                <w:sz w:val="21"/>
              </w:rPr>
              <w:t>决策能力 创新能力</w:t>
            </w:r>
          </w:p>
          <w:p>
            <w:pPr>
              <w:spacing w:line="500" w:lineRule="exact"/>
              <w:jc w:val="center"/>
              <w:rPr>
                <w:sz w:val="21"/>
              </w:rPr>
            </w:pPr>
            <w:r>
              <w:rPr>
                <w:rFonts w:hint="eastAsia"/>
                <w:sz w:val="21"/>
              </w:rPr>
              <w:t xml:space="preserve">独立学习 继续学习 </w:t>
            </w:r>
          </w:p>
          <w:p>
            <w:pPr>
              <w:spacing w:line="500" w:lineRule="exact"/>
              <w:jc w:val="center"/>
              <w:rPr>
                <w:sz w:val="21"/>
              </w:rPr>
            </w:pPr>
            <w:r>
              <w:rPr>
                <w:rFonts w:hint="eastAsia"/>
                <w:sz w:val="21"/>
              </w:rPr>
              <w:t>个人职业生涯规划</w:t>
            </w:r>
          </w:p>
        </w:tc>
        <w:tc>
          <w:tcPr>
            <w:tcW w:w="1747" w:type="pct"/>
          </w:tcPr>
          <w:p>
            <w:pPr>
              <w:spacing w:line="500" w:lineRule="exact"/>
              <w:jc w:val="center"/>
              <w:rPr>
                <w:sz w:val="21"/>
              </w:rPr>
            </w:pPr>
            <w:r>
              <w:rPr>
                <w:rFonts w:hint="eastAsia"/>
                <w:sz w:val="21"/>
              </w:rPr>
              <w:t xml:space="preserve">人际交往 团队工作 </w:t>
            </w:r>
          </w:p>
          <w:p>
            <w:pPr>
              <w:spacing w:line="500" w:lineRule="exact"/>
              <w:jc w:val="center"/>
              <w:rPr>
                <w:sz w:val="21"/>
              </w:rPr>
            </w:pPr>
            <w:r>
              <w:rPr>
                <w:rFonts w:hint="eastAsia"/>
                <w:sz w:val="21"/>
              </w:rPr>
              <w:t>沟通协调 冲突处理</w:t>
            </w:r>
          </w:p>
          <w:p>
            <w:pPr>
              <w:spacing w:line="500" w:lineRule="exact"/>
              <w:jc w:val="center"/>
              <w:rPr>
                <w:sz w:val="21"/>
              </w:rPr>
            </w:pPr>
            <w:r>
              <w:rPr>
                <w:rFonts w:hint="eastAsia"/>
                <w:sz w:val="21"/>
              </w:rPr>
              <w:t>语言表达 写作能力</w:t>
            </w:r>
          </w:p>
          <w:p>
            <w:pPr>
              <w:spacing w:line="500" w:lineRule="exact"/>
              <w:jc w:val="center"/>
              <w:rPr>
                <w:sz w:val="21"/>
              </w:rPr>
            </w:pPr>
            <w:r>
              <w:rPr>
                <w:rFonts w:hint="eastAsia"/>
                <w:sz w:val="21"/>
              </w:rPr>
              <w:t>适应职业岗位变化</w:t>
            </w:r>
          </w:p>
        </w:tc>
      </w:tr>
    </w:tbl>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本专业毕业生应具有爱国主义、集体主义、社会主义思想；具备良好的公德心和较强的社会责任感；具有创业精神、良好的职业道德、劳动素质和身心素质；掌握从事电子技术应用专业领域实际工作的专业知识能力和基本技能；了解企业生产过程与组织状况，具备适应生产、建设、管理和服务等一线岗位需要的实际工作能力；具有继续学习的能力和适应职业变化的社会能力。</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1.知识要求</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要求具备以下五个方面的理论知识：</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(1)掌握语文、数学、英语、计算机等文化基础知识;</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(2)掌握模拟和数字电子技术基础知识;</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(3)掌握计算机程序设计基础知识;</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(4)了解通信基础知识;</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(5)掌握计算机网络技术基础知识;</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2.专业能力要求</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（1）能正确、熟练使用电子测量仪器仪表;</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（2）具备电子电路的安装、测量与调试能力;</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（3）具备音视频类、工业控制类、消费类等多种典型电子产品的检测与维修能力;</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（4）能使用电路设计软件绘制电路原理图、设计PCB;</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（5）具备在项目工程师的指导下进行简单电路的初级开发和进一步学习的能力;</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（6）具备简单智能控制系统的安装与调试能力；</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 xml:space="preserve">（7）具有安全生产、节能环保意识； </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 xml:space="preserve">（8）具有适应产业数字化发展需求的基本数字技能和信息技术能力； </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 xml:space="preserve">（9）具有终身学习和可持续发展的能力。 </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3.职业素养要求</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方法能力要求：</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(1)具有分析问题与解决问题的能力、应用知识的能力;</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(2)有独立学习和继续学习的能力;</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(3)具有一定的决策能力;</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(4)具有一定的创新意识、创新能力和创新精神;</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(5)具有个人职业生涯规划的能力;</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社会能力要求：</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(1)具有人际交往和和团队协作的能力;</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(2)具有沟通协调、理解奉献和冲突处理能力;</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(3)具有语言表达和写作能力，如演讲演示、讨论辩论、互动谈话、即兴发言等;</w:t>
      </w:r>
    </w:p>
    <w:p>
      <w:pPr>
        <w:pStyle w:val="115"/>
        <w:spacing w:line="500" w:lineRule="exact"/>
        <w:ind w:firstLine="600"/>
        <w:rPr>
          <w:rFonts w:ascii="仿宋" w:hAnsi="仿宋" w:eastAsia="仿宋" w:cs="仿宋"/>
          <w:snapToGrid w:val="0"/>
          <w:sz w:val="30"/>
          <w:szCs w:val="30"/>
        </w:rPr>
      </w:pPr>
      <w:r>
        <w:rPr>
          <w:rFonts w:hint="eastAsia" w:ascii="仿宋" w:hAnsi="仿宋" w:eastAsia="仿宋" w:cs="仿宋"/>
          <w:snapToGrid w:val="0"/>
          <w:sz w:val="30"/>
          <w:szCs w:val="30"/>
        </w:rPr>
        <w:t>(4)具有适应职业岗位变化的能力；</w:t>
      </w:r>
    </w:p>
    <w:p>
      <w:pPr>
        <w:overflowPunct w:val="0"/>
        <w:spacing w:line="500" w:lineRule="exac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本专业课程设置分为公共基础课、专业基础课和核心专业课。</w:t>
      </w:r>
    </w:p>
    <w:p>
      <w:pPr>
        <w:spacing w:line="500" w:lineRule="exact"/>
        <w:ind w:firstLine="600" w:firstLineChars="200"/>
        <w:rPr>
          <w:rFonts w:ascii="仿宋" w:hAnsi="仿宋" w:eastAsia="仿宋" w:cs="仿宋"/>
          <w:sz w:val="30"/>
          <w:szCs w:val="30"/>
        </w:rPr>
      </w:pP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公共基础课包括思想政治课、语文、数学、英语、体育与健康、公共艺术、历史以及其他自然科学和人文科学类基础课。</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2.职业生涯规划</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职业生涯规划是中等职业学校学生必修的一门德育课，旨在对学生进行职业生涯教育和职业理想教育，使学生掌握职业生涯规划的基础知识和常用方法，树立正确的职业理想和职业观、择业观、创业观及成才观，提高职业生涯规划的能力，增强提高职业素质和职业能力的自觉性，做好适应社会、融入社会和就业、创业的准备。</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3.职业道德与法律</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职业道德与法律是中等职业学校学生必修的一门德育课程，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4.经济政治与社会</w:t>
      </w:r>
    </w:p>
    <w:p>
      <w:pPr>
        <w:topLinePunct/>
        <w:adjustRightInd w:val="0"/>
        <w:snapToGrid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经济政治与社会是中等职业学校学生必修的一门德育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5.哲学与人生</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哲学与人生是中等职业学校学生必修的一门德育课程，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9.计算机应用基础</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掌握计算机的基础知识及计算机操作系统的基本功能，掌握 Windows的使用方法和 Windows环境下文字录入、文本编辑、排版等操作，以及表格构造、数据计算、幻灯片的制作等，熟练掌握一种汉字输入方法；了解计算机网络及互联网(Internet)的初步知识。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10.艺术</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spacing w:line="500" w:lineRule="exact"/>
        <w:ind w:firstLine="560" w:firstLineChars="200"/>
        <w:rPr>
          <w:sz w:val="28"/>
          <w:szCs w:val="28"/>
        </w:rPr>
      </w:pPr>
    </w:p>
    <w:p>
      <w:pPr>
        <w:spacing w:line="50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22"/>
        <w:tblpPr w:leftFromText="180" w:rightFromText="180" w:vertAnchor="text" w:horzAnchor="page" w:tblpX="1280" w:tblpY="19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677"/>
        <w:gridCol w:w="1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5"/>
              <w:spacing w:line="500" w:lineRule="exact"/>
              <w:jc w:val="center"/>
              <w:rPr>
                <w:rFonts w:eastAsia="黑体"/>
                <w:sz w:val="24"/>
                <w:szCs w:val="24"/>
              </w:rPr>
            </w:pPr>
            <w:r>
              <w:rPr>
                <w:rFonts w:hAnsi="黑体" w:eastAsia="黑体"/>
                <w:sz w:val="24"/>
                <w:szCs w:val="24"/>
              </w:rPr>
              <w:t>序号</w:t>
            </w:r>
          </w:p>
        </w:tc>
        <w:tc>
          <w:tcPr>
            <w:tcW w:w="2105" w:type="dxa"/>
            <w:vAlign w:val="center"/>
          </w:tcPr>
          <w:p>
            <w:pPr>
              <w:pStyle w:val="65"/>
              <w:spacing w:line="500" w:lineRule="exact"/>
              <w:jc w:val="center"/>
              <w:rPr>
                <w:rFonts w:eastAsia="黑体"/>
                <w:sz w:val="24"/>
                <w:szCs w:val="24"/>
              </w:rPr>
            </w:pPr>
            <w:r>
              <w:rPr>
                <w:rFonts w:hAnsi="黑体" w:eastAsia="黑体"/>
                <w:sz w:val="24"/>
                <w:szCs w:val="24"/>
              </w:rPr>
              <w:t>课程名称</w:t>
            </w:r>
          </w:p>
        </w:tc>
        <w:tc>
          <w:tcPr>
            <w:tcW w:w="5677" w:type="dxa"/>
            <w:vAlign w:val="center"/>
          </w:tcPr>
          <w:p>
            <w:pPr>
              <w:pStyle w:val="65"/>
              <w:spacing w:line="500" w:lineRule="exact"/>
              <w:jc w:val="center"/>
              <w:rPr>
                <w:rFonts w:eastAsia="黑体"/>
                <w:sz w:val="24"/>
                <w:szCs w:val="24"/>
              </w:rPr>
            </w:pPr>
            <w:r>
              <w:rPr>
                <w:rFonts w:hAnsi="黑体" w:eastAsia="黑体"/>
                <w:sz w:val="24"/>
                <w:szCs w:val="24"/>
              </w:rPr>
              <w:t>主要教学内容和要求</w:t>
            </w:r>
          </w:p>
        </w:tc>
        <w:tc>
          <w:tcPr>
            <w:tcW w:w="1066" w:type="dxa"/>
            <w:vAlign w:val="center"/>
          </w:tcPr>
          <w:p>
            <w:pPr>
              <w:pStyle w:val="65"/>
              <w:spacing w:line="500" w:lineRule="exac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3" w:type="dxa"/>
            <w:vAlign w:val="center"/>
          </w:tcPr>
          <w:p>
            <w:pPr>
              <w:pStyle w:val="65"/>
              <w:topLinePunct/>
              <w:adjustRightInd w:val="0"/>
              <w:snapToGrid w:val="0"/>
              <w:spacing w:line="300" w:lineRule="atLeast"/>
              <w:ind w:firstLine="0" w:firstLineChars="0"/>
              <w:jc w:val="center"/>
              <w:rPr>
                <w:rFonts w:hint="eastAsia" w:ascii="宋体" w:hAnsi="宋体" w:cs="宋体"/>
                <w:sz w:val="21"/>
                <w:szCs w:val="21"/>
              </w:rPr>
            </w:pPr>
            <w:r>
              <w:rPr>
                <w:rFonts w:hint="eastAsia" w:ascii="宋体" w:hAnsi="宋体" w:eastAsia="宋体" w:cs="宋体"/>
                <w:snapToGrid w:val="0"/>
                <w:sz w:val="21"/>
                <w:szCs w:val="21"/>
                <w:lang w:val="en-US" w:eastAsia="zh-CN"/>
              </w:rPr>
              <w:t>1</w:t>
            </w:r>
          </w:p>
        </w:tc>
        <w:tc>
          <w:tcPr>
            <w:tcW w:w="2105" w:type="dxa"/>
            <w:vAlign w:val="center"/>
          </w:tcPr>
          <w:p>
            <w:pPr>
              <w:pStyle w:val="65"/>
              <w:topLinePunct/>
              <w:adjustRightInd w:val="0"/>
              <w:snapToGrid w:val="0"/>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lang w:eastAsia="zh-CN"/>
              </w:rPr>
              <w:t>国防教育</w:t>
            </w:r>
          </w:p>
        </w:tc>
        <w:tc>
          <w:tcPr>
            <w:tcW w:w="5677" w:type="dxa"/>
            <w:vAlign w:val="center"/>
          </w:tcPr>
          <w:p>
            <w:pPr>
              <w:pStyle w:val="65"/>
              <w:topLinePunct/>
              <w:adjustRightInd w:val="0"/>
              <w:snapToGrid w:val="0"/>
              <w:spacing w:line="300" w:lineRule="atLeast"/>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lang w:eastAsia="zh-CN"/>
              </w:rPr>
              <w:t>依据《中华人民共和国国防教育法》开设，并与专业实际和行业发展密切结合。</w:t>
            </w:r>
          </w:p>
        </w:tc>
        <w:tc>
          <w:tcPr>
            <w:tcW w:w="1066" w:type="dxa"/>
            <w:vAlign w:val="center"/>
          </w:tcPr>
          <w:p>
            <w:pPr>
              <w:pStyle w:val="65"/>
              <w:topLinePunct/>
              <w:adjustRightInd w:val="0"/>
              <w:snapToGrid w:val="0"/>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13" w:type="dxa"/>
            <w:vAlign w:val="center"/>
          </w:tcPr>
          <w:p>
            <w:pPr>
              <w:pStyle w:val="65"/>
              <w:topLinePunct/>
              <w:adjustRightInd w:val="0"/>
              <w:snapToGrid w:val="0"/>
              <w:spacing w:line="300" w:lineRule="atLeast"/>
              <w:ind w:firstLine="0" w:firstLineChars="0"/>
              <w:jc w:val="center"/>
              <w:rPr>
                <w:rFonts w:ascii="宋体" w:hAnsi="宋体" w:cs="宋体"/>
                <w:sz w:val="21"/>
                <w:szCs w:val="21"/>
              </w:rPr>
            </w:pPr>
            <w:r>
              <w:rPr>
                <w:rFonts w:hint="eastAsia" w:ascii="宋体" w:hAnsi="宋体" w:eastAsia="宋体" w:cs="宋体"/>
                <w:snapToGrid w:val="0"/>
                <w:sz w:val="21"/>
                <w:szCs w:val="21"/>
                <w:lang w:eastAsia="zh-CN"/>
              </w:rPr>
              <w:t>2</w:t>
            </w:r>
          </w:p>
        </w:tc>
        <w:tc>
          <w:tcPr>
            <w:tcW w:w="2105"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职业生涯规划</w:t>
            </w:r>
          </w:p>
        </w:tc>
        <w:tc>
          <w:tcPr>
            <w:tcW w:w="5677" w:type="dxa"/>
            <w:vAlign w:val="center"/>
          </w:tcPr>
          <w:p>
            <w:pPr>
              <w:pStyle w:val="65"/>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1066"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5"/>
              <w:topLinePunct/>
              <w:adjustRightInd w:val="0"/>
              <w:snapToGrid w:val="0"/>
              <w:spacing w:line="300" w:lineRule="atLeast"/>
              <w:ind w:firstLine="0" w:firstLineChars="0"/>
              <w:jc w:val="center"/>
              <w:rPr>
                <w:rFonts w:ascii="宋体" w:hAnsi="宋体" w:cs="宋体"/>
                <w:sz w:val="21"/>
                <w:szCs w:val="21"/>
              </w:rPr>
            </w:pPr>
            <w:r>
              <w:rPr>
                <w:rFonts w:hint="eastAsia" w:ascii="宋体" w:hAnsi="宋体" w:eastAsia="宋体" w:cs="宋体"/>
                <w:snapToGrid w:val="0"/>
                <w:sz w:val="21"/>
                <w:szCs w:val="21"/>
                <w:lang w:eastAsia="zh-CN"/>
              </w:rPr>
              <w:t>3</w:t>
            </w:r>
          </w:p>
        </w:tc>
        <w:tc>
          <w:tcPr>
            <w:tcW w:w="2105"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rPr>
              <w:t>职业道德与法</w:t>
            </w:r>
            <w:r>
              <w:rPr>
                <w:rFonts w:hint="eastAsia" w:ascii="宋体" w:hAnsi="宋体" w:cs="宋体"/>
                <w:sz w:val="21"/>
                <w:szCs w:val="21"/>
                <w:lang w:eastAsia="zh-CN"/>
              </w:rPr>
              <w:t>律</w:t>
            </w:r>
          </w:p>
        </w:tc>
        <w:tc>
          <w:tcPr>
            <w:tcW w:w="5677" w:type="dxa"/>
            <w:vAlign w:val="center"/>
          </w:tcPr>
          <w:p>
            <w:pPr>
              <w:pStyle w:val="65"/>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1066"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5"/>
              <w:topLinePunct/>
              <w:adjustRightInd w:val="0"/>
              <w:snapToGrid w:val="0"/>
              <w:spacing w:line="300" w:lineRule="atLeast"/>
              <w:ind w:firstLine="0" w:firstLineChars="0"/>
              <w:jc w:val="center"/>
              <w:rPr>
                <w:rFonts w:ascii="宋体" w:hAnsi="宋体" w:cs="宋体"/>
                <w:sz w:val="21"/>
                <w:szCs w:val="21"/>
              </w:rPr>
            </w:pPr>
            <w:r>
              <w:rPr>
                <w:rFonts w:hint="eastAsia" w:ascii="宋体" w:hAnsi="宋体" w:eastAsia="宋体" w:cs="宋体"/>
                <w:snapToGrid w:val="0"/>
                <w:sz w:val="21"/>
                <w:szCs w:val="21"/>
                <w:lang w:eastAsia="zh-CN"/>
              </w:rPr>
              <w:t>4</w:t>
            </w:r>
          </w:p>
        </w:tc>
        <w:tc>
          <w:tcPr>
            <w:tcW w:w="2105"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经济政治与社会</w:t>
            </w:r>
            <w:bookmarkStart w:id="0" w:name="_GoBack"/>
            <w:bookmarkEnd w:id="0"/>
          </w:p>
        </w:tc>
        <w:tc>
          <w:tcPr>
            <w:tcW w:w="5677" w:type="dxa"/>
            <w:vAlign w:val="center"/>
          </w:tcPr>
          <w:p>
            <w:pPr>
              <w:pStyle w:val="65"/>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1066"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5"/>
              <w:topLinePunct/>
              <w:adjustRightInd w:val="0"/>
              <w:snapToGrid w:val="0"/>
              <w:spacing w:line="300" w:lineRule="atLeast"/>
              <w:ind w:firstLine="0" w:firstLineChars="0"/>
              <w:jc w:val="center"/>
              <w:rPr>
                <w:rFonts w:ascii="宋体" w:hAnsi="宋体" w:cs="宋体"/>
                <w:sz w:val="21"/>
                <w:szCs w:val="21"/>
              </w:rPr>
            </w:pPr>
            <w:r>
              <w:rPr>
                <w:rFonts w:hint="eastAsia" w:ascii="宋体" w:hAnsi="宋体" w:eastAsia="宋体" w:cs="宋体"/>
                <w:snapToGrid w:val="0"/>
                <w:sz w:val="21"/>
                <w:szCs w:val="21"/>
                <w:lang w:eastAsia="zh-CN"/>
              </w:rPr>
              <w:t>5</w:t>
            </w:r>
          </w:p>
        </w:tc>
        <w:tc>
          <w:tcPr>
            <w:tcW w:w="2105"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哲学与人生</w:t>
            </w:r>
          </w:p>
        </w:tc>
        <w:tc>
          <w:tcPr>
            <w:tcW w:w="5677" w:type="dxa"/>
            <w:vAlign w:val="center"/>
          </w:tcPr>
          <w:p>
            <w:pPr>
              <w:pStyle w:val="65"/>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1066"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5"/>
              <w:topLinePunct/>
              <w:adjustRightInd w:val="0"/>
              <w:snapToGrid w:val="0"/>
              <w:spacing w:line="300" w:lineRule="atLeast"/>
              <w:ind w:firstLine="0" w:firstLineChars="0"/>
              <w:jc w:val="center"/>
              <w:rPr>
                <w:rFonts w:ascii="宋体" w:hAnsi="宋体" w:cs="宋体"/>
                <w:sz w:val="21"/>
                <w:szCs w:val="21"/>
              </w:rPr>
            </w:pPr>
            <w:r>
              <w:rPr>
                <w:rFonts w:hint="eastAsia" w:ascii="宋体" w:hAnsi="宋体" w:eastAsia="宋体" w:cs="宋体"/>
                <w:snapToGrid w:val="0"/>
                <w:sz w:val="21"/>
                <w:szCs w:val="21"/>
                <w:lang w:eastAsia="zh-CN"/>
              </w:rPr>
              <w:t>6</w:t>
            </w:r>
          </w:p>
        </w:tc>
        <w:tc>
          <w:tcPr>
            <w:tcW w:w="2105"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语文</w:t>
            </w:r>
          </w:p>
        </w:tc>
        <w:tc>
          <w:tcPr>
            <w:tcW w:w="5677" w:type="dxa"/>
            <w:vAlign w:val="center"/>
          </w:tcPr>
          <w:p>
            <w:pPr>
              <w:pStyle w:val="65"/>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依据《中等职业学校语文课程标准》开设，并注重在职业模块的教学内容中体现专业特色。</w:t>
            </w:r>
          </w:p>
        </w:tc>
        <w:tc>
          <w:tcPr>
            <w:tcW w:w="1066"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5"/>
              <w:topLinePunct/>
              <w:adjustRightInd w:val="0"/>
              <w:snapToGrid w:val="0"/>
              <w:spacing w:line="300" w:lineRule="atLeast"/>
              <w:ind w:firstLine="0" w:firstLineChars="0"/>
              <w:jc w:val="center"/>
              <w:rPr>
                <w:rFonts w:ascii="宋体" w:hAnsi="宋体" w:cs="宋体"/>
                <w:sz w:val="21"/>
                <w:szCs w:val="21"/>
              </w:rPr>
            </w:pPr>
            <w:r>
              <w:rPr>
                <w:rFonts w:hint="eastAsia" w:ascii="宋体" w:hAnsi="宋体" w:eastAsia="宋体" w:cs="宋体"/>
                <w:snapToGrid w:val="0"/>
                <w:sz w:val="21"/>
                <w:szCs w:val="21"/>
                <w:lang w:eastAsia="zh-CN"/>
              </w:rPr>
              <w:t>7</w:t>
            </w:r>
          </w:p>
        </w:tc>
        <w:tc>
          <w:tcPr>
            <w:tcW w:w="2105"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数学</w:t>
            </w:r>
          </w:p>
        </w:tc>
        <w:tc>
          <w:tcPr>
            <w:tcW w:w="5677" w:type="dxa"/>
            <w:vAlign w:val="center"/>
          </w:tcPr>
          <w:p>
            <w:pPr>
              <w:pStyle w:val="65"/>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依据《中等职业学校数学课程标准》开设，并注重在职业模块的教学内容中体现专业特色。</w:t>
            </w:r>
          </w:p>
        </w:tc>
        <w:tc>
          <w:tcPr>
            <w:tcW w:w="1066"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5"/>
              <w:topLinePunct/>
              <w:adjustRightInd w:val="0"/>
              <w:snapToGrid w:val="0"/>
              <w:spacing w:line="300" w:lineRule="atLeast"/>
              <w:ind w:firstLine="0" w:firstLineChars="0"/>
              <w:jc w:val="center"/>
              <w:rPr>
                <w:rFonts w:ascii="宋体" w:hAnsi="宋体" w:cs="宋体"/>
                <w:sz w:val="21"/>
                <w:szCs w:val="21"/>
              </w:rPr>
            </w:pPr>
            <w:r>
              <w:rPr>
                <w:rFonts w:hint="eastAsia" w:ascii="宋体" w:hAnsi="宋体" w:eastAsia="宋体" w:cs="宋体"/>
                <w:snapToGrid w:val="0"/>
                <w:sz w:val="21"/>
                <w:szCs w:val="21"/>
                <w:lang w:eastAsia="zh-CN"/>
              </w:rPr>
              <w:t>8</w:t>
            </w:r>
          </w:p>
        </w:tc>
        <w:tc>
          <w:tcPr>
            <w:tcW w:w="2105"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英语</w:t>
            </w:r>
          </w:p>
        </w:tc>
        <w:tc>
          <w:tcPr>
            <w:tcW w:w="5677" w:type="dxa"/>
            <w:vAlign w:val="center"/>
          </w:tcPr>
          <w:p>
            <w:pPr>
              <w:pStyle w:val="65"/>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依据《中等职业学校英语课程标准》开设，并注重在职业模块的教学内容中体现专业特色。</w:t>
            </w:r>
          </w:p>
        </w:tc>
        <w:tc>
          <w:tcPr>
            <w:tcW w:w="1066"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5"/>
              <w:topLinePunct/>
              <w:adjustRightInd w:val="0"/>
              <w:snapToGrid w:val="0"/>
              <w:spacing w:line="300" w:lineRule="atLeast"/>
              <w:ind w:firstLine="0" w:firstLineChars="0"/>
              <w:jc w:val="center"/>
              <w:rPr>
                <w:rFonts w:ascii="宋体" w:hAnsi="宋体" w:cs="宋体"/>
                <w:sz w:val="21"/>
                <w:szCs w:val="21"/>
              </w:rPr>
            </w:pPr>
            <w:r>
              <w:rPr>
                <w:rFonts w:hint="eastAsia" w:ascii="宋体" w:hAnsi="宋体" w:eastAsia="宋体" w:cs="宋体"/>
                <w:snapToGrid w:val="0"/>
                <w:sz w:val="21"/>
                <w:szCs w:val="21"/>
                <w:lang w:eastAsia="zh-CN"/>
              </w:rPr>
              <w:t>9</w:t>
            </w:r>
          </w:p>
        </w:tc>
        <w:tc>
          <w:tcPr>
            <w:tcW w:w="2105"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hint="eastAsia" w:ascii="宋体" w:hAnsi="宋体" w:eastAsia="宋体" w:cs="宋体"/>
                <w:sz w:val="21"/>
                <w:szCs w:val="21"/>
                <w:lang w:eastAsia="zh-CN"/>
              </w:rPr>
            </w:pPr>
            <w:r>
              <w:rPr>
                <w:rFonts w:hint="eastAsia" w:ascii="宋体" w:hAnsi="宋体" w:cs="宋体"/>
                <w:color w:val="auto"/>
                <w:sz w:val="21"/>
                <w:szCs w:val="21"/>
                <w:lang w:eastAsia="zh-CN"/>
              </w:rPr>
              <w:t>计算机应用基础</w:t>
            </w:r>
          </w:p>
        </w:tc>
        <w:tc>
          <w:tcPr>
            <w:tcW w:w="5677" w:type="dxa"/>
            <w:vAlign w:val="center"/>
          </w:tcPr>
          <w:p>
            <w:pPr>
              <w:pStyle w:val="65"/>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依据《中等职业学校计算机应用基础课程标准》开设，并注重在职业模块的教学内容中体现专业特色。</w:t>
            </w:r>
          </w:p>
        </w:tc>
        <w:tc>
          <w:tcPr>
            <w:tcW w:w="1066"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5"/>
              <w:topLinePunct/>
              <w:adjustRightInd w:val="0"/>
              <w:snapToGrid w:val="0"/>
              <w:spacing w:line="300" w:lineRule="atLeast"/>
              <w:ind w:firstLine="0" w:firstLineChars="0"/>
              <w:jc w:val="center"/>
              <w:rPr>
                <w:rFonts w:ascii="宋体" w:hAnsi="宋体" w:cs="宋体"/>
                <w:sz w:val="21"/>
                <w:szCs w:val="21"/>
              </w:rPr>
            </w:pPr>
            <w:r>
              <w:rPr>
                <w:rFonts w:hint="eastAsia" w:ascii="宋体" w:hAnsi="宋体" w:eastAsia="宋体" w:cs="宋体"/>
                <w:snapToGrid w:val="0"/>
                <w:sz w:val="21"/>
                <w:szCs w:val="21"/>
                <w:lang w:eastAsia="zh-CN"/>
              </w:rPr>
              <w:t>10</w:t>
            </w:r>
          </w:p>
        </w:tc>
        <w:tc>
          <w:tcPr>
            <w:tcW w:w="2105"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体育与健康</w:t>
            </w:r>
          </w:p>
        </w:tc>
        <w:tc>
          <w:tcPr>
            <w:tcW w:w="5677" w:type="dxa"/>
            <w:vAlign w:val="center"/>
          </w:tcPr>
          <w:p>
            <w:pPr>
              <w:pStyle w:val="65"/>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依据《中等职业学校体育与健康课程标准》开设，并与专业实际和行业发展密切结合。</w:t>
            </w:r>
          </w:p>
        </w:tc>
        <w:tc>
          <w:tcPr>
            <w:tcW w:w="1066"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5"/>
              <w:topLinePunct/>
              <w:adjustRightInd w:val="0"/>
              <w:snapToGrid w:val="0"/>
              <w:spacing w:line="300" w:lineRule="atLeast"/>
              <w:ind w:firstLine="0" w:firstLineChars="0"/>
              <w:jc w:val="center"/>
              <w:rPr>
                <w:rFonts w:ascii="宋体" w:hAnsi="宋体" w:cs="宋体"/>
                <w:sz w:val="21"/>
                <w:szCs w:val="21"/>
              </w:rPr>
            </w:pPr>
            <w:r>
              <w:rPr>
                <w:rFonts w:hint="eastAsia" w:ascii="宋体" w:hAnsi="宋体" w:eastAsia="宋体" w:cs="宋体"/>
                <w:snapToGrid w:val="0"/>
                <w:sz w:val="21"/>
                <w:szCs w:val="21"/>
                <w:lang w:eastAsia="zh-CN"/>
              </w:rPr>
              <w:t>11</w:t>
            </w:r>
          </w:p>
        </w:tc>
        <w:tc>
          <w:tcPr>
            <w:tcW w:w="2105"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艺术</w:t>
            </w:r>
          </w:p>
        </w:tc>
        <w:tc>
          <w:tcPr>
            <w:tcW w:w="5677" w:type="dxa"/>
            <w:vAlign w:val="center"/>
          </w:tcPr>
          <w:p>
            <w:pPr>
              <w:pStyle w:val="65"/>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依据《中等职业学校公共艺术课程标准》开设，并与专业实际和行业发展密切结合。</w:t>
            </w:r>
          </w:p>
        </w:tc>
        <w:tc>
          <w:tcPr>
            <w:tcW w:w="1066"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5"/>
              <w:topLinePunct/>
              <w:adjustRightInd w:val="0"/>
              <w:snapToGrid w:val="0"/>
              <w:spacing w:line="300" w:lineRule="atLeast"/>
              <w:ind w:firstLine="0" w:firstLineChars="0"/>
              <w:jc w:val="center"/>
              <w:rPr>
                <w:rFonts w:ascii="宋体" w:hAnsi="宋体" w:cs="宋体"/>
                <w:sz w:val="21"/>
                <w:szCs w:val="21"/>
              </w:rPr>
            </w:pPr>
            <w:r>
              <w:rPr>
                <w:rFonts w:hint="eastAsia" w:ascii="宋体" w:hAnsi="宋体" w:cs="宋体"/>
                <w:snapToGrid w:val="0"/>
                <w:sz w:val="21"/>
                <w:szCs w:val="21"/>
                <w:lang w:val="en-US" w:eastAsia="zh-CN"/>
              </w:rPr>
              <w:t>12</w:t>
            </w:r>
          </w:p>
        </w:tc>
        <w:tc>
          <w:tcPr>
            <w:tcW w:w="2105"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历史</w:t>
            </w:r>
          </w:p>
        </w:tc>
        <w:tc>
          <w:tcPr>
            <w:tcW w:w="5677" w:type="dxa"/>
            <w:vAlign w:val="center"/>
          </w:tcPr>
          <w:p>
            <w:pPr>
              <w:pStyle w:val="65"/>
              <w:keepNext w:val="0"/>
              <w:keepLines w:val="0"/>
              <w:pageBreakBefore w:val="0"/>
              <w:widowControl w:val="0"/>
              <w:kinsoku/>
              <w:wordWrap/>
              <w:overflowPunct/>
              <w:topLinePunct/>
              <w:autoSpaceDE/>
              <w:autoSpaceDN/>
              <w:bidi w:val="0"/>
              <w:adjustRightInd w:val="0"/>
              <w:snapToGrid w:val="0"/>
              <w:spacing w:line="300" w:lineRule="atLeast"/>
              <w:textAlignment w:val="auto"/>
              <w:rPr>
                <w:rFonts w:ascii="宋体" w:hAnsi="宋体" w:cs="宋体"/>
                <w:sz w:val="21"/>
                <w:szCs w:val="21"/>
              </w:rPr>
            </w:pPr>
            <w:r>
              <w:rPr>
                <w:rFonts w:hint="eastAsia" w:ascii="宋体" w:hAnsi="宋体" w:eastAsia="宋体" w:cs="宋体"/>
                <w:snapToGrid w:val="0"/>
                <w:sz w:val="21"/>
                <w:szCs w:val="21"/>
                <w:lang w:eastAsia="zh-CN"/>
              </w:rPr>
              <w:t>依据《中等职业学校历史课程标准》开设，并与专业实际和行业发展密切结合。</w:t>
            </w:r>
          </w:p>
        </w:tc>
        <w:tc>
          <w:tcPr>
            <w:tcW w:w="1066" w:type="dxa"/>
            <w:vAlign w:val="center"/>
          </w:tcPr>
          <w:p>
            <w:pPr>
              <w:pStyle w:val="65"/>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宋体" w:hAnsi="宋体" w:cs="宋体"/>
                <w:sz w:val="21"/>
                <w:szCs w:val="21"/>
              </w:rPr>
            </w:pPr>
            <w:r>
              <w:rPr>
                <w:rFonts w:hint="eastAsia" w:ascii="宋体" w:hAnsi="宋体" w:cs="宋体"/>
                <w:sz w:val="21"/>
                <w:szCs w:val="21"/>
              </w:rPr>
              <w:t>40</w:t>
            </w:r>
          </w:p>
        </w:tc>
      </w:tr>
    </w:tbl>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（二）专业技能课及要求</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1.电工技术基础与技能</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中等职业学校电工技术基础与技能课程电子技术应用专业的一门专业核心基础课程。本课程的任务是使学生掌握电子信息类、电气电力类等专业必备的电工技术基础知识和基本技能，具备分析和解决生产生活中一般电工问题的能力，具备学习后续电类专业技能课程的能力；对学生进行职业意识培养和职，提高学生的综合素质与职业能力，增强学生适应职业变化的能力，为学业道德教育生职业生涯的发展奠定基础。使学生会观察、分析与解释电的基本现象，理解电路的基本概念、基本定律和定理，了解其在生产生活中的实际应用；会使用常用电工工具与仪器仪表；能识别与检测常用电工元件；能处理电工技术实验与实训中的简单故障；掌握电工技能实训的安全操作规范。</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结合生产生活实际，了解电工技术的认知方法，培养学习兴趣，形成正确的学习方法，有一定的自主学习能力；通过参加电工实践活动，培养运用电工技术知识和工程应用方法解决生产生活中相关实际电工问题的能力；强化安全生产、节能环保和产品质量等职业意识，养成良好的工作方法、工作作风和职业道德。</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2.电子技术基础与技能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电子技术基础与技能是电子技术应用专业的一门专业核心课程，是一门理论和实践性较强的基础专业课程。本课程任务使学生具备较高素养，是初级电子类技术人才，必须掌握的电子技术的基本基础理论，基本基础知识和基本技能，为后续专业学习以及毕业后从事该工作打下良好基础。 学生通过理论和实践教学，使他们掌握电子技术各种基本电路组成、工作原理、性能特点及常见电子仪器的正确使用方法。结合生产生活实际，培养良好的职业道德，养成良好的工作方法、工作作风和职业技能，树立创新意识。</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3.程序设计基础（C语言）</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中等职业学校C语言程序设计基础是电子技术应用专业必修的一门专业基础课程。其任务是理解编程语言的基本概念，具有使用C语言编程的能力；掌握结构化程序设计的方法和技巧；理解编程语言有关算法的思想等一系列的技能，对学生进行职业意识培养和职业道德教育，提高学生的综合素质与职业能力，增强学生适应职业变化的能力，为下学期的单片机编程课程打下基础。</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4.制冷</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中等职业学校的制冷与制冷设备技术是一门操作性、实用性强的专业课程。它在本专业的能力培养过程中起着重要的作用。本课程要求学生掌握制冷基础知识、热力学常识；制冷专用、通用工具的使用；制冷设备（冰箱、空调）结构与原理；制冷系统和电气控制系统的组成、工作原理与维修；户式中央空调的安装、调试与维修；冷库、中央空调的安装、调试、操作、维护等知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5.单片机应用技术</w:t>
      </w:r>
    </w:p>
    <w:p>
      <w:pPr>
        <w:spacing w:line="500" w:lineRule="exact"/>
        <w:ind w:firstLine="600" w:firstLineChars="200"/>
        <w:textAlignment w:val="baseline"/>
        <w:rPr>
          <w:rFonts w:ascii="仿宋" w:hAnsi="仿宋" w:eastAsia="仿宋" w:cs="仿宋"/>
          <w:sz w:val="30"/>
          <w:szCs w:val="30"/>
        </w:rPr>
      </w:pPr>
      <w:r>
        <w:rPr>
          <w:rFonts w:hint="eastAsia" w:ascii="仿宋" w:hAnsi="仿宋" w:eastAsia="仿宋" w:cs="仿宋"/>
          <w:sz w:val="30"/>
          <w:szCs w:val="30"/>
        </w:rPr>
        <w:t>中等职业学校单片机应用技术是电子技术应用专业一门选修课，是为以后学生电路辅助开发和升学做准备。本课程要求要求掌握单片机的基本工作原理，MCS-51单片机的内部结构、中断系统的基本概念、定时器/计数器的基本概念； MCS-51单片机的引脚功能、工作方式、存储器结构、单片机C语言程序设计； MCS-51单片机中断系统的初始化方法、MCS-51单片机并行I/O接口的扩展方法、MCS-51单片机内部定时器/计数器的使用方法、A/D、D/A转换器的工作原理及CS-51单片机与A/D、D/A转换器的接口方法，能够运用所学单片机的基本知识和常用接口芯片进行单片机简单应用系统设计和开发；能够熟练汇编或C语言及C51语言的程序设计、内部定时器/计数器和中断系统的使用、存储器的扩展、A/D、D/A转换器的接口、键盘/显示器的接口等；能够正确分析故障现象，确定故障部位并排除故障。通过本课程学习，学生具备单片机的初步应用能力，为将来从事智能硬件开发打下坚实的基础。</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6.电气控制与PLC</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中等职业学校电气控制与PLC应用技术是一门专业核心课，具有很强的理论性、操作性和应用性。它在本专业的能力培养过程中起着重要的作用。是学生必备的一项专业技能。本课程要求学生了解 PLC 的结构、工作原理；掌握 PLC 程序设计、修改、通讯等知识，能够胜任企业对设备智能化操作使用的要求，满足实际生产过程中对人才的需要。本课程的教学内容充分体现了中等职业教育的实践性、职业性、实用性。</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7.电子CAD（AltiumDesigner）</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中等职业学校电子CAD是电子技术应用专业一门选修课，是为以后学生电路辅助开发和升学做准备。本课程要求学生掌握利用电子EDA软件AltiumDesigner进行原理图设计、</w:t>
      </w:r>
      <w:r>
        <w:rPr>
          <w:rFonts w:ascii="Times New Roman" w:hAnsi="Times New Roman" w:eastAsia="宋体"/>
          <w:szCs w:val="21"/>
        </w:rPr>
        <w:fldChar w:fldCharType="begin"/>
      </w:r>
      <w:r>
        <w:instrText xml:space="preserve"> HYPERLINK "https://baike.baidu.com/item/%E7%94%B5%E8%B7%AF%E4%BB%BF%E7%9C%9F/818746" \t "https://baike.baidu.com/item/ALTIUM%20DESIGNER/_blank" </w:instrText>
      </w:r>
      <w:r>
        <w:rPr>
          <w:rFonts w:ascii="Times New Roman" w:hAnsi="Times New Roman" w:eastAsia="宋体"/>
          <w:szCs w:val="21"/>
        </w:rPr>
        <w:fldChar w:fldCharType="separate"/>
      </w:r>
      <w:r>
        <w:rPr>
          <w:rFonts w:ascii="仿宋" w:hAnsi="仿宋" w:eastAsia="仿宋" w:cs="仿宋"/>
          <w:sz w:val="30"/>
          <w:szCs w:val="30"/>
        </w:rPr>
        <w:t>电路仿真</w:t>
      </w:r>
      <w:r>
        <w:rPr>
          <w:rFonts w:ascii="仿宋" w:hAnsi="仿宋" w:eastAsia="仿宋" w:cs="仿宋"/>
          <w:sz w:val="30"/>
          <w:szCs w:val="30"/>
        </w:rPr>
        <w:fldChar w:fldCharType="end"/>
      </w:r>
      <w:r>
        <w:rPr>
          <w:rFonts w:ascii="仿宋" w:hAnsi="仿宋" w:eastAsia="仿宋" w:cs="仿宋"/>
          <w:sz w:val="30"/>
          <w:szCs w:val="30"/>
        </w:rPr>
        <w:t>、封装库设计</w:t>
      </w:r>
      <w:r>
        <w:rPr>
          <w:rFonts w:hint="eastAsia" w:ascii="仿宋" w:hAnsi="仿宋" w:eastAsia="仿宋" w:cs="仿宋"/>
          <w:sz w:val="30"/>
          <w:szCs w:val="30"/>
        </w:rPr>
        <w:t>、</w:t>
      </w:r>
      <w:r>
        <w:fldChar w:fldCharType="begin"/>
      </w:r>
      <w:r>
        <w:instrText xml:space="preserve"> HYPERLINK "https://baike.baidu.com/item/PCB/146397" \t "https://baike.baidu.com/item/ALTIUM%20DESIGNER/_blank" </w:instrText>
      </w:r>
      <w:r>
        <w:fldChar w:fldCharType="separate"/>
      </w:r>
      <w:r>
        <w:rPr>
          <w:rFonts w:ascii="仿宋" w:hAnsi="仿宋" w:eastAsia="仿宋" w:cs="仿宋"/>
          <w:sz w:val="30"/>
          <w:szCs w:val="30"/>
        </w:rPr>
        <w:t>PCB</w:t>
      </w:r>
      <w:r>
        <w:rPr>
          <w:rFonts w:ascii="仿宋" w:hAnsi="仿宋" w:eastAsia="仿宋" w:cs="仿宋"/>
          <w:sz w:val="30"/>
          <w:szCs w:val="30"/>
        </w:rPr>
        <w:fldChar w:fldCharType="end"/>
      </w:r>
      <w:r>
        <w:rPr>
          <w:rFonts w:ascii="仿宋" w:hAnsi="仿宋" w:eastAsia="仿宋" w:cs="仿宋"/>
          <w:sz w:val="30"/>
          <w:szCs w:val="30"/>
        </w:rPr>
        <w:t>绘制编辑、拓扑逻辑自动布线、</w:t>
      </w:r>
      <w:r>
        <w:rPr>
          <w:rFonts w:ascii="Times New Roman" w:hAnsi="Times New Roman" w:eastAsia="宋体"/>
          <w:szCs w:val="21"/>
        </w:rPr>
        <w:fldChar w:fldCharType="begin"/>
      </w:r>
      <w:r>
        <w:instrText xml:space="preserve"> HYPERLINK "https://baike.baidu.com/item/%E4%BF%A1%E5%8F%B7%E5%AE%8C%E6%95%B4%E6%80%A7%E5%88%86%E6%9E%90/4937562" \t "https://baike.baidu.com/item/ALTIUM%20DESIGNER/_blank" </w:instrText>
      </w:r>
      <w:r>
        <w:rPr>
          <w:rFonts w:ascii="Times New Roman" w:hAnsi="Times New Roman" w:eastAsia="宋体"/>
          <w:szCs w:val="21"/>
        </w:rPr>
        <w:fldChar w:fldCharType="separate"/>
      </w:r>
      <w:r>
        <w:rPr>
          <w:rFonts w:ascii="仿宋" w:hAnsi="仿宋" w:eastAsia="仿宋" w:cs="仿宋"/>
          <w:sz w:val="30"/>
          <w:szCs w:val="30"/>
        </w:rPr>
        <w:t>信号完整性分析</w:t>
      </w:r>
      <w:r>
        <w:rPr>
          <w:rFonts w:ascii="仿宋" w:hAnsi="仿宋" w:eastAsia="仿宋" w:cs="仿宋"/>
          <w:sz w:val="30"/>
          <w:szCs w:val="30"/>
        </w:rPr>
        <w:fldChar w:fldCharType="end"/>
      </w:r>
      <w:r>
        <w:rPr>
          <w:rFonts w:ascii="仿宋" w:hAnsi="仿宋" w:eastAsia="仿宋" w:cs="仿宋"/>
          <w:sz w:val="30"/>
          <w:szCs w:val="30"/>
        </w:rPr>
        <w:t>和设计输出等</w:t>
      </w:r>
      <w:r>
        <w:rPr>
          <w:rFonts w:hint="eastAsia" w:ascii="仿宋" w:hAnsi="仿宋" w:eastAsia="仿宋" w:cs="仿宋"/>
          <w:sz w:val="30"/>
          <w:szCs w:val="30"/>
        </w:rPr>
        <w:t>方法和技巧。</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8.电子产品维修技术</w:t>
      </w:r>
    </w:p>
    <w:p>
      <w:pPr>
        <w:keepNext w:val="0"/>
        <w:keepLines w:val="0"/>
        <w:pageBreakBefore w:val="0"/>
        <w:widowControl w:val="0"/>
        <w:kinsoku/>
        <w:wordWrap/>
        <w:overflowPunct/>
        <w:topLinePunct/>
        <w:autoSpaceDE/>
        <w:autoSpaceDN/>
        <w:bidi w:val="0"/>
        <w:adjustRightInd w:val="0"/>
        <w:snapToGrid w:val="0"/>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中等职业学校电子产品维修技术是电子技术应用专业的一门专业核心课程，是一门理论和实践性较强的专业课程。本课程分为电子电路安装与调试、典型民用电子产品维修技术、工业自动化控制设备电路维修技术三个模块。电子电路安装与调试要求学生能正确识读、绘制电路原理图及PCB图；掌握电子元件安装焊接工艺、规范、方法和技巧；掌握电子测量仪器使用方法和技巧；掌握电子电路的测量和调试方法；掌握电路的检测及故障排除方法。典型民用电子产品维修技术要求学生掌握音视频电子产品、数码产品、办公自动化设设备、电子稳压电源等通用型、民用类电子产品的组成、原理和维修方法。工业自动化控制设备电路维修技术要求学生掌握PLC、HMI、伺服、变频器等常用工业自动化设备及各类工业控制电路板的工作原理和维修方法。</w:t>
      </w:r>
    </w:p>
    <w:p>
      <w:pPr>
        <w:tabs>
          <w:tab w:val="left" w:pos="312"/>
        </w:tabs>
        <w:spacing w:line="500" w:lineRule="exact"/>
        <w:ind w:left="600" w:firstLine="0"/>
        <w:rPr>
          <w:rFonts w:ascii="仿宋" w:hAnsi="仿宋" w:eastAsia="仿宋" w:cs="仿宋"/>
          <w:sz w:val="30"/>
          <w:szCs w:val="30"/>
        </w:rPr>
      </w:pPr>
      <w:r>
        <w:rPr>
          <w:rFonts w:hint="eastAsia" w:ascii="仿宋" w:hAnsi="仿宋" w:eastAsia="仿宋" w:cs="仿宋"/>
          <w:sz w:val="30"/>
          <w:szCs w:val="30"/>
        </w:rPr>
        <w:t>9.智能电子硬件</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主要讲授基于Arduino智能电子开发入门技术，是电子技术应用专业一门必修课，是为以后学生电路辅助开发和升学做准备。本课程主要学习Arduino编程语言、Arduino通信、Arduino开发板简单实验、Arduino小车设计、六足仿生机器人设计、基于Arduino的3D打印机设计、解魔方机器人设计、Arduino wifi设计等，通过本课程学习，学生具备智能电子控制电路的初步开发能力。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10.工业机器人技术</w:t>
      </w:r>
    </w:p>
    <w:p>
      <w:pPr>
        <w:spacing w:line="500" w:lineRule="exact"/>
        <w:ind w:firstLine="600" w:firstLineChars="200"/>
        <w:rPr>
          <w:rFonts w:ascii="Arial" w:hAnsi="Arial" w:cs="Arial"/>
          <w:color w:val="333333"/>
          <w:sz w:val="27"/>
          <w:szCs w:val="27"/>
          <w:shd w:val="clear" w:color="auto" w:fill="FFFFFF"/>
        </w:rPr>
      </w:pPr>
      <w:r>
        <w:rPr>
          <w:rFonts w:hint="eastAsia" w:ascii="仿宋" w:hAnsi="仿宋" w:eastAsia="仿宋" w:cs="仿宋"/>
          <w:sz w:val="30"/>
          <w:szCs w:val="30"/>
        </w:rPr>
        <w:t>中等职业学校</w:t>
      </w:r>
      <w:r>
        <w:rPr>
          <w:rFonts w:ascii="Arial" w:hAnsi="Arial" w:cs="Arial"/>
          <w:color w:val="333333"/>
          <w:sz w:val="27"/>
          <w:szCs w:val="27"/>
          <w:shd w:val="clear" w:color="auto" w:fill="FFFFFF"/>
        </w:rPr>
        <w:t>工业机器人应用</w:t>
      </w:r>
      <w:r>
        <w:rPr>
          <w:rFonts w:hint="eastAsia" w:ascii="Arial" w:hAnsi="Arial" w:cs="Arial"/>
          <w:color w:val="333333"/>
          <w:sz w:val="27"/>
          <w:szCs w:val="27"/>
          <w:shd w:val="clear" w:color="auto" w:fill="FFFFFF"/>
        </w:rPr>
        <w:t>技术</w:t>
      </w:r>
      <w:r>
        <w:rPr>
          <w:rFonts w:ascii="仿宋" w:hAnsi="仿宋" w:eastAsia="仿宋" w:cs="仿宋"/>
          <w:sz w:val="30"/>
          <w:szCs w:val="30"/>
        </w:rPr>
        <w:t>是一门多学科的综合性技术，它涉及自动控制、计算机、传感器、人工智能、电子技术和机械工程等多学科的内容。其目的是使学生了解工业机器人的基本结构，了解和掌握工业机器人的基本知识，使学生对机器人及其控制系统有一个完整的理解，培养学生在机器人技术方面分析与解决问题的能力，培养学生在机器人技术方面具有一定的动手能力，为毕业后从事专业工作打下必要的机器人技术基</w:t>
      </w:r>
      <w:r>
        <w:rPr>
          <w:rFonts w:ascii="Arial" w:hAnsi="Arial" w:cs="Arial"/>
          <w:color w:val="333333"/>
          <w:sz w:val="27"/>
          <w:szCs w:val="27"/>
          <w:shd w:val="clear" w:color="auto" w:fill="FFFFFF"/>
        </w:rPr>
        <w:t>础。</w:t>
      </w:r>
    </w:p>
    <w:p>
      <w:pPr>
        <w:spacing w:line="500" w:lineRule="exact"/>
        <w:ind w:left="0" w:leftChars="0" w:firstLine="0" w:firstLineChars="0"/>
        <w:jc w:val="center"/>
        <w:rPr>
          <w:b/>
          <w:sz w:val="28"/>
          <w:szCs w:val="28"/>
        </w:rPr>
      </w:pPr>
      <w:r>
        <w:rPr>
          <w:rFonts w:hint="eastAsia"/>
          <w:b/>
          <w:sz w:val="28"/>
          <w:szCs w:val="28"/>
        </w:rPr>
        <w:t>专业课课程设置及学时分配</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615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spacing w:line="500" w:lineRule="exact"/>
              <w:jc w:val="center"/>
              <w:rPr>
                <w:rFonts w:hAnsi="黑体" w:eastAsia="黑体"/>
                <w:sz w:val="24"/>
                <w:szCs w:val="24"/>
              </w:rPr>
            </w:pPr>
            <w:r>
              <w:rPr>
                <w:rFonts w:hAnsi="黑体" w:eastAsia="黑体"/>
                <w:sz w:val="24"/>
                <w:szCs w:val="24"/>
              </w:rPr>
              <w:t>序号</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spacing w:line="500" w:lineRule="exact"/>
              <w:jc w:val="center"/>
              <w:rPr>
                <w:rFonts w:hAnsi="黑体" w:eastAsia="黑体"/>
                <w:sz w:val="24"/>
                <w:szCs w:val="24"/>
              </w:rPr>
            </w:pPr>
            <w:r>
              <w:rPr>
                <w:rFonts w:hint="eastAsia" w:hAnsi="黑体" w:eastAsia="黑体"/>
                <w:sz w:val="24"/>
                <w:szCs w:val="24"/>
              </w:rPr>
              <w:t>课程名称</w:t>
            </w:r>
          </w:p>
        </w:tc>
        <w:tc>
          <w:tcPr>
            <w:tcW w:w="6151" w:type="dxa"/>
            <w:tcBorders>
              <w:top w:val="single" w:color="auto" w:sz="8" w:space="0"/>
              <w:left w:val="single" w:color="auto" w:sz="4" w:space="0"/>
              <w:bottom w:val="single" w:color="auto" w:sz="8" w:space="0"/>
              <w:right w:val="single" w:color="auto" w:sz="4" w:space="0"/>
            </w:tcBorders>
            <w:vAlign w:val="center"/>
          </w:tcPr>
          <w:p>
            <w:pPr>
              <w:pStyle w:val="65"/>
              <w:spacing w:line="500" w:lineRule="exac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tcPr>
          <w:p>
            <w:pPr>
              <w:pStyle w:val="65"/>
              <w:spacing w:line="500" w:lineRule="exac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8"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84" w:type="dxa"/>
            <w:tcBorders>
              <w:top w:val="single" w:color="auto" w:sz="8" w:space="0"/>
              <w:left w:val="single" w:color="auto" w:sz="4" w:space="0"/>
              <w:bottom w:val="single" w:color="auto" w:sz="4"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rPr>
              <w:t>电工及电子技术基础与技能</w:t>
            </w:r>
          </w:p>
        </w:tc>
        <w:tc>
          <w:tcPr>
            <w:tcW w:w="6151" w:type="dxa"/>
            <w:tcBorders>
              <w:top w:val="single" w:color="auto" w:sz="8" w:space="0"/>
              <w:left w:val="single" w:color="auto" w:sz="4" w:space="0"/>
              <w:bottom w:val="single" w:color="auto" w:sz="4" w:space="0"/>
              <w:right w:val="single" w:color="auto" w:sz="4" w:space="0"/>
            </w:tcBorders>
          </w:tcPr>
          <w:p>
            <w:pPr>
              <w:pStyle w:val="65"/>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工技术基础与技能，要求学生会观察、分析与解释电的基本现象，理解电路的基本概念、基本定律和定理，了解其在生产生活中的实际应用；会使用常用电工工具与仪器仪表；能识别与检测常用电工元件；能处理电工技术实验与实训中的简单故障；掌握电工技能实训的安全操作规范；电子技术基础与技能，要求学生掌握电路的组成和作用、数电、模电及电路中的各个物理量；掌握原理图的识读方法，能够按照原理图图纸要求画出接线图进行接线和安装；掌握电子元器件检测和筛选方法，能够对电子元器件识别及选用；掌握焊接操作规范及方法，能够焊接电子元器件并检查、判断焊接质量；正确使用万用表等工具对电子元件和电路进行检测。</w:t>
            </w:r>
          </w:p>
        </w:tc>
        <w:tc>
          <w:tcPr>
            <w:tcW w:w="761" w:type="dxa"/>
            <w:tcBorders>
              <w:top w:val="single" w:color="auto" w:sz="8" w:space="0"/>
              <w:left w:val="single" w:color="auto" w:sz="4" w:space="0"/>
              <w:bottom w:val="single" w:color="auto" w:sz="4" w:space="0"/>
              <w:right w:val="single" w:color="auto" w:sz="8"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rPr>
              <w:t>程序设计基础（C语言）</w:t>
            </w:r>
          </w:p>
        </w:tc>
        <w:tc>
          <w:tcPr>
            <w:tcW w:w="6151" w:type="dxa"/>
            <w:tcBorders>
              <w:top w:val="single" w:color="auto" w:sz="8" w:space="0"/>
              <w:left w:val="single" w:color="auto" w:sz="4" w:space="0"/>
              <w:bottom w:val="single" w:color="auto" w:sz="8" w:space="0"/>
              <w:right w:val="single" w:color="auto" w:sz="4" w:space="0"/>
            </w:tcBorders>
          </w:tcPr>
          <w:p>
            <w:pPr>
              <w:pStyle w:val="65"/>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掌握 C 语言的基本语法规范；能够根据任务要求画出程序流程图；会搭建程序运行环境；能阅读和分析C语言源程序；能够进行程序编译调试，并处理常见故障；初步形成结构化程序设计思想，能编写简单的、符合编程规范的源程序。</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rPr>
              <w:t>制冷</w:t>
            </w:r>
          </w:p>
        </w:tc>
        <w:tc>
          <w:tcPr>
            <w:tcW w:w="6151" w:type="dxa"/>
            <w:tcBorders>
              <w:top w:val="single" w:color="auto" w:sz="8" w:space="0"/>
              <w:left w:val="single" w:color="auto" w:sz="4" w:space="0"/>
              <w:bottom w:val="single" w:color="auto" w:sz="8" w:space="0"/>
              <w:right w:val="single" w:color="auto" w:sz="4" w:space="0"/>
            </w:tcBorders>
          </w:tcPr>
          <w:p>
            <w:pPr>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hint="eastAsia" w:ascii="宋体" w:hAnsi="宋体" w:eastAsia="宋体" w:cs="宋体"/>
                <w:position w:val="10"/>
                <w:sz w:val="21"/>
              </w:rPr>
            </w:pPr>
            <w:r>
              <w:rPr>
                <w:rFonts w:hint="eastAsia" w:ascii="宋体" w:hAnsi="宋体" w:eastAsia="宋体" w:cs="宋体"/>
                <w:position w:val="10"/>
                <w:sz w:val="21"/>
              </w:rPr>
              <w:t>掌握制冷基础知识、热力学常识；制冷专用、通用工具的使用；制冷设备（冰箱、空调）结构与原理；制冷系统和电气控制系统的组成、工作原理与维修；户式中央空调的安装、调试与维修；冷库、中央空调的安装、调试、操作、维护等知识。</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rPr>
              <w:t>单片机应用技术</w:t>
            </w:r>
          </w:p>
        </w:tc>
        <w:tc>
          <w:tcPr>
            <w:tcW w:w="6151" w:type="dxa"/>
            <w:tcBorders>
              <w:top w:val="single" w:color="auto" w:sz="8" w:space="0"/>
              <w:left w:val="single" w:color="auto" w:sz="4" w:space="0"/>
              <w:bottom w:val="single" w:color="auto" w:sz="8" w:space="0"/>
              <w:right w:val="single" w:color="auto" w:sz="4" w:space="0"/>
            </w:tcBorders>
          </w:tcPr>
          <w:p>
            <w:pPr>
              <w:pStyle w:val="65"/>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了解单片机的特点及主要应用领域；熟悉单片机的引脚功能及使用方法，掌握单片机常用的C语言开发软件的使用方法，会使用C语言编写单片机控制程序；熟悉单片机应用产品开发的基本过程，能够完成单片机简单应用项目的开发和调试。</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rPr>
              <w:t>电气控制与PLC</w:t>
            </w:r>
          </w:p>
        </w:tc>
        <w:tc>
          <w:tcPr>
            <w:tcW w:w="6151" w:type="dxa"/>
            <w:tcBorders>
              <w:top w:val="single" w:color="auto" w:sz="8" w:space="0"/>
              <w:left w:val="single" w:color="auto" w:sz="4" w:space="0"/>
              <w:bottom w:val="single" w:color="auto" w:sz="8" w:space="0"/>
              <w:right w:val="single" w:color="auto" w:sz="4" w:space="0"/>
            </w:tcBorders>
          </w:tcPr>
          <w:p>
            <w:pPr>
              <w:pStyle w:val="65"/>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了解 PLC 的结构、工作原理；掌握 PLC 程序设计、修改、通讯等知识，能够胜任企业对设备智能化操作使用的要求，满足实际生产过程中对人才的需要。</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rPr>
              <w:t>电子CAD</w:t>
            </w:r>
          </w:p>
        </w:tc>
        <w:tc>
          <w:tcPr>
            <w:tcW w:w="6151" w:type="dxa"/>
            <w:tcBorders>
              <w:top w:val="single" w:color="auto" w:sz="8" w:space="0"/>
              <w:left w:val="single" w:color="auto" w:sz="4" w:space="0"/>
              <w:bottom w:val="single" w:color="auto" w:sz="8" w:space="0"/>
              <w:right w:val="single" w:color="auto" w:sz="4" w:space="0"/>
            </w:tcBorders>
          </w:tcPr>
          <w:p>
            <w:pPr>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hint="eastAsia" w:ascii="宋体" w:hAnsi="宋体" w:eastAsia="宋体" w:cs="宋体"/>
                <w:sz w:val="21"/>
              </w:rPr>
            </w:pPr>
            <w:r>
              <w:rPr>
                <w:rFonts w:hint="eastAsia" w:ascii="宋体" w:hAnsi="宋体" w:eastAsia="宋体" w:cs="宋体"/>
                <w:position w:val="10"/>
                <w:sz w:val="21"/>
              </w:rPr>
              <w:t>掌握利用电子EDA软件AltiumDesigner进行原理图设计、</w:t>
            </w:r>
            <w:r>
              <w:rPr>
                <w:rFonts w:hint="eastAsia" w:ascii="宋体" w:hAnsi="宋体" w:eastAsia="宋体" w:cs="宋体"/>
              </w:rPr>
              <w:fldChar w:fldCharType="begin"/>
            </w:r>
            <w:r>
              <w:rPr>
                <w:rFonts w:hint="eastAsia" w:ascii="宋体" w:hAnsi="宋体" w:eastAsia="宋体" w:cs="宋体"/>
              </w:rPr>
              <w:instrText xml:space="preserve"> HYPERLINK "https://baike.baidu.com/item/%E7%94%B5%E8%B7%AF%E4%BB%BF%E7%9C%9F/818746" \t "https://baike.baidu.com/item/ALTIUM%20DESIGNER/_blank" </w:instrText>
            </w:r>
            <w:r>
              <w:rPr>
                <w:rFonts w:hint="eastAsia" w:ascii="宋体" w:hAnsi="宋体" w:eastAsia="宋体" w:cs="宋体"/>
              </w:rPr>
              <w:fldChar w:fldCharType="separate"/>
            </w:r>
            <w:r>
              <w:rPr>
                <w:rFonts w:hint="eastAsia" w:ascii="宋体" w:hAnsi="宋体" w:eastAsia="宋体" w:cs="宋体"/>
                <w:position w:val="10"/>
                <w:sz w:val="21"/>
              </w:rPr>
              <w:t>电路仿真</w:t>
            </w:r>
            <w:r>
              <w:rPr>
                <w:rFonts w:hint="eastAsia" w:ascii="宋体" w:hAnsi="宋体" w:eastAsia="宋体" w:cs="宋体"/>
                <w:position w:val="10"/>
                <w:sz w:val="21"/>
              </w:rPr>
              <w:fldChar w:fldCharType="end"/>
            </w:r>
            <w:r>
              <w:rPr>
                <w:rFonts w:hint="eastAsia" w:ascii="宋体" w:hAnsi="宋体" w:eastAsia="宋体" w:cs="宋体"/>
                <w:position w:val="10"/>
                <w:sz w:val="21"/>
              </w:rPr>
              <w:t>、封装库设计、</w:t>
            </w:r>
            <w:r>
              <w:rPr>
                <w:rFonts w:hint="eastAsia" w:ascii="宋体" w:hAnsi="宋体" w:eastAsia="宋体" w:cs="宋体"/>
              </w:rPr>
              <w:fldChar w:fldCharType="begin"/>
            </w:r>
            <w:r>
              <w:rPr>
                <w:rFonts w:hint="eastAsia" w:ascii="宋体" w:hAnsi="宋体" w:eastAsia="宋体" w:cs="宋体"/>
              </w:rPr>
              <w:instrText xml:space="preserve"> HYPERLINK "https://baike.baidu.com/item/PCB/146397" \t "https://baike.baidu.com/item/ALTIUM%20DESIGNER/_blank" </w:instrText>
            </w:r>
            <w:r>
              <w:rPr>
                <w:rFonts w:hint="eastAsia" w:ascii="宋体" w:hAnsi="宋体" w:eastAsia="宋体" w:cs="宋体"/>
              </w:rPr>
              <w:fldChar w:fldCharType="separate"/>
            </w:r>
            <w:r>
              <w:rPr>
                <w:rFonts w:hint="eastAsia" w:ascii="宋体" w:hAnsi="宋体" w:eastAsia="宋体" w:cs="宋体"/>
                <w:position w:val="10"/>
                <w:sz w:val="21"/>
              </w:rPr>
              <w:t>PCB</w:t>
            </w:r>
            <w:r>
              <w:rPr>
                <w:rFonts w:hint="eastAsia" w:ascii="宋体" w:hAnsi="宋体" w:eastAsia="宋体" w:cs="宋体"/>
                <w:position w:val="10"/>
                <w:sz w:val="21"/>
              </w:rPr>
              <w:fldChar w:fldCharType="end"/>
            </w:r>
            <w:r>
              <w:rPr>
                <w:rFonts w:hint="eastAsia" w:ascii="宋体" w:hAnsi="宋体" w:eastAsia="宋体" w:cs="宋体"/>
                <w:position w:val="10"/>
                <w:sz w:val="21"/>
              </w:rPr>
              <w:t>绘制编辑、拓扑逻辑自动布线、</w:t>
            </w:r>
            <w:r>
              <w:rPr>
                <w:rFonts w:hint="eastAsia" w:ascii="宋体" w:hAnsi="宋体" w:eastAsia="宋体" w:cs="宋体"/>
              </w:rPr>
              <w:fldChar w:fldCharType="begin"/>
            </w:r>
            <w:r>
              <w:rPr>
                <w:rFonts w:hint="eastAsia" w:ascii="宋体" w:hAnsi="宋体" w:eastAsia="宋体" w:cs="宋体"/>
              </w:rPr>
              <w:instrText xml:space="preserve"> HYPERLINK "https://baike.baidu.com/item/%E4%BF%A1%E5%8F%B7%E5%AE%8C%E6%95%B4%E6%80%A7%E5%88%86%E6%9E%90/4937562" \t "https://baike.baidu.com/item/ALTIUM%20DESIGNER/_blank" </w:instrText>
            </w:r>
            <w:r>
              <w:rPr>
                <w:rFonts w:hint="eastAsia" w:ascii="宋体" w:hAnsi="宋体" w:eastAsia="宋体" w:cs="宋体"/>
              </w:rPr>
              <w:fldChar w:fldCharType="separate"/>
            </w:r>
            <w:r>
              <w:rPr>
                <w:rFonts w:hint="eastAsia" w:ascii="宋体" w:hAnsi="宋体" w:eastAsia="宋体" w:cs="宋体"/>
                <w:position w:val="10"/>
                <w:sz w:val="21"/>
              </w:rPr>
              <w:t>信号完整性分析</w:t>
            </w:r>
            <w:r>
              <w:rPr>
                <w:rFonts w:hint="eastAsia" w:ascii="宋体" w:hAnsi="宋体" w:eastAsia="宋体" w:cs="宋体"/>
                <w:position w:val="10"/>
                <w:sz w:val="21"/>
              </w:rPr>
              <w:fldChar w:fldCharType="end"/>
            </w:r>
            <w:r>
              <w:rPr>
                <w:rFonts w:hint="eastAsia" w:ascii="宋体" w:hAnsi="宋体" w:eastAsia="宋体" w:cs="宋体"/>
                <w:position w:val="10"/>
                <w:sz w:val="21"/>
              </w:rPr>
              <w:t>和设计输出等方法和技巧。</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984" w:type="dxa"/>
            <w:tcBorders>
              <w:top w:val="single" w:color="auto" w:sz="8" w:space="0"/>
              <w:left w:val="single" w:color="auto" w:sz="4" w:space="0"/>
              <w:bottom w:val="single" w:color="auto" w:sz="4"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rPr>
              <w:t>电子产品维修技术</w:t>
            </w:r>
          </w:p>
        </w:tc>
        <w:tc>
          <w:tcPr>
            <w:tcW w:w="6151" w:type="dxa"/>
            <w:tcBorders>
              <w:top w:val="single" w:color="auto" w:sz="8" w:space="0"/>
              <w:left w:val="single" w:color="auto" w:sz="4" w:space="0"/>
              <w:bottom w:val="single" w:color="auto" w:sz="4" w:space="0"/>
              <w:right w:val="single" w:color="auto" w:sz="4" w:space="0"/>
            </w:tcBorders>
          </w:tcPr>
          <w:p>
            <w:pPr>
              <w:pStyle w:val="65"/>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能正确识读、绘制电路原理图及PCB图；掌握电子元件安装焊接工艺、规范、方法和技巧；掌握电子测量仪器使用方法和技巧；掌握电子电路的测量和调试方法；掌握电子电路的检测及故障排除方法。掌握音视频电子产品、数码产品、办公自动化设设备、电子稳压电源等通用型、民用类电子产品的组成、原理和维修方法掌握PLC、HMI、伺服、变频器等常用工业自动化设备及各类工业控制电路板的工作原理和维修方法。</w:t>
            </w:r>
          </w:p>
        </w:tc>
        <w:tc>
          <w:tcPr>
            <w:tcW w:w="761" w:type="dxa"/>
            <w:tcBorders>
              <w:top w:val="single" w:color="auto" w:sz="8" w:space="0"/>
              <w:left w:val="single" w:color="auto" w:sz="4" w:space="0"/>
              <w:bottom w:val="single" w:color="auto" w:sz="4" w:space="0"/>
              <w:right w:val="single" w:color="auto" w:sz="8"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rPr>
              <w:t>智能硬件技术</w:t>
            </w:r>
          </w:p>
        </w:tc>
        <w:tc>
          <w:tcPr>
            <w:tcW w:w="6151" w:type="dxa"/>
            <w:tcBorders>
              <w:top w:val="single" w:color="auto" w:sz="8" w:space="0"/>
              <w:left w:val="single" w:color="auto" w:sz="4" w:space="0"/>
              <w:bottom w:val="single" w:color="auto" w:sz="8" w:space="0"/>
              <w:right w:val="single" w:color="auto" w:sz="4" w:space="0"/>
            </w:tcBorders>
          </w:tcPr>
          <w:p>
            <w:pPr>
              <w:pStyle w:val="65"/>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sz w:val="21"/>
                <w:szCs w:val="21"/>
              </w:rPr>
              <w:t>学习Arduino编程语言、Arduino通信、Arduino开发板简单实验、Arduino小车设计、六足仿生机器人设计、基于Arduino的3D打印机设计、解魔方机器人设计、Arduino wifi设计等。</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hint="eastAsia" w:ascii="宋体" w:hAnsi="宋体" w:eastAsia="宋体" w:cs="宋体"/>
                <w:color w:val="FF0000"/>
                <w:sz w:val="21"/>
                <w:szCs w:val="21"/>
              </w:rPr>
            </w:pPr>
            <w:r>
              <w:rPr>
                <w:rFonts w:hint="eastAsia" w:ascii="宋体" w:hAnsi="宋体" w:eastAsia="宋体" w:cs="宋体"/>
                <w:sz w:val="21"/>
                <w:szCs w:val="21"/>
              </w:rPr>
              <w:t>工业机器人技术</w:t>
            </w:r>
          </w:p>
        </w:tc>
        <w:tc>
          <w:tcPr>
            <w:tcW w:w="6151" w:type="dxa"/>
            <w:tcBorders>
              <w:top w:val="single" w:color="auto" w:sz="8" w:space="0"/>
              <w:left w:val="single" w:color="auto" w:sz="4" w:space="0"/>
              <w:bottom w:val="single" w:color="auto" w:sz="8" w:space="0"/>
              <w:right w:val="single" w:color="auto" w:sz="4" w:space="0"/>
            </w:tcBorders>
          </w:tcPr>
          <w:p>
            <w:pPr>
              <w:pStyle w:val="65"/>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sz w:val="21"/>
                <w:szCs w:val="21"/>
              </w:rPr>
              <w:t>了解工业机器人的基本结构，了解和掌握工业机器人的基本知识，使学生对机器人及其控制系统有一个完整的理解，培养学生在机器人技术方面分析与解决问题的能力</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80</w:t>
            </w:r>
          </w:p>
        </w:tc>
      </w:tr>
    </w:tbl>
    <w:p>
      <w:pPr>
        <w:overflowPunct w:val="0"/>
        <w:spacing w:line="500" w:lineRule="exact"/>
        <w:ind w:left="0" w:leftChars="0" w:firstLine="600" w:firstLineChars="200"/>
        <w:rPr>
          <w:rFonts w:eastAsia="黑体"/>
          <w:sz w:val="30"/>
          <w:szCs w:val="30"/>
        </w:rPr>
      </w:pPr>
      <w:r>
        <w:rPr>
          <w:rFonts w:hint="eastAsia" w:ascii="黑体" w:hAnsi="黑体" w:eastAsia="黑体"/>
          <w:sz w:val="30"/>
          <w:szCs w:val="30"/>
        </w:rPr>
        <w:t>七、教学进程总体安排</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0"/>
        </w:numPr>
        <w:spacing w:line="500" w:lineRule="exact"/>
        <w:ind w:firstLine="600" w:firstLineChars="200"/>
        <w:rPr>
          <w:rFonts w:hint="eastAsia" w:ascii="楷体" w:hAnsi="楷体" w:eastAsia="楷体" w:cs="楷体"/>
          <w:color w:val="auto"/>
          <w:sz w:val="30"/>
          <w:szCs w:val="30"/>
        </w:rPr>
      </w:pPr>
      <w:r>
        <w:rPr>
          <w:rFonts w:hint="eastAsia" w:ascii="楷体" w:hAnsi="楷体" w:eastAsia="楷体" w:cs="楷体"/>
          <w:color w:val="auto"/>
          <w:sz w:val="30"/>
          <w:szCs w:val="30"/>
          <w:lang w:eastAsia="zh-CN"/>
        </w:rPr>
        <w:drawing>
          <wp:anchor distT="0" distB="0" distL="114300" distR="114300" simplePos="0" relativeHeight="251661312" behindDoc="1" locked="0" layoutInCell="1" allowOverlap="1">
            <wp:simplePos x="0" y="0"/>
            <wp:positionH relativeFrom="column">
              <wp:posOffset>-95250</wp:posOffset>
            </wp:positionH>
            <wp:positionV relativeFrom="paragraph">
              <wp:posOffset>346710</wp:posOffset>
            </wp:positionV>
            <wp:extent cx="6336030" cy="8559800"/>
            <wp:effectExtent l="0" t="0" r="0" b="12700"/>
            <wp:wrapTight wrapText="bothSides">
              <wp:wrapPolygon>
                <wp:start x="0" y="0"/>
                <wp:lineTo x="0" y="21536"/>
                <wp:lineTo x="21561" y="21536"/>
                <wp:lineTo x="21561" y="0"/>
                <wp:lineTo x="0" y="0"/>
              </wp:wrapPolygon>
            </wp:wrapTight>
            <wp:docPr id="1" name="图片 1" descr="169302758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3027581722"/>
                    <pic:cNvPicPr>
                      <a:picLocks noChangeAspect="1"/>
                    </pic:cNvPicPr>
                  </pic:nvPicPr>
                  <pic:blipFill>
                    <a:blip r:embed="rId13"/>
                    <a:stretch>
                      <a:fillRect/>
                    </a:stretch>
                  </pic:blipFill>
                  <pic:spPr>
                    <a:xfrm>
                      <a:off x="0" y="0"/>
                      <a:ext cx="6336030" cy="8559800"/>
                    </a:xfrm>
                    <a:prstGeom prst="rect">
                      <a:avLst/>
                    </a:prstGeom>
                  </pic:spPr>
                </pic:pic>
              </a:graphicData>
            </a:graphic>
          </wp:anchor>
        </w:drawing>
      </w:r>
      <w:r>
        <w:rPr>
          <w:rFonts w:hint="eastAsia" w:ascii="楷体" w:hAnsi="楷体" w:eastAsia="楷体" w:cs="楷体"/>
          <w:color w:val="auto"/>
          <w:sz w:val="30"/>
          <w:szCs w:val="30"/>
          <w:lang w:val="en-US" w:eastAsia="zh-CN"/>
        </w:rPr>
        <w:t>2.</w:t>
      </w:r>
      <w:r>
        <w:rPr>
          <w:rFonts w:hint="eastAsia" w:ascii="楷体" w:hAnsi="楷体" w:eastAsia="楷体" w:cs="楷体"/>
          <w:color w:val="auto"/>
          <w:sz w:val="30"/>
          <w:szCs w:val="30"/>
        </w:rPr>
        <w:t>教学进度计划安排表</w:t>
      </w:r>
    </w:p>
    <w:p>
      <w:pPr>
        <w:overflowPunct w:val="0"/>
        <w:spacing w:line="500" w:lineRule="exact"/>
        <w:ind w:left="0" w:leftChars="0" w:firstLine="600" w:firstLineChars="200"/>
        <w:rPr>
          <w:rFonts w:eastAsia="黑体"/>
          <w:sz w:val="30"/>
          <w:szCs w:val="30"/>
        </w:rPr>
      </w:pPr>
      <w:r>
        <w:rPr>
          <w:rFonts w:hint="eastAsia" w:ascii="黑体" w:hAnsi="黑体" w:eastAsia="黑体"/>
          <w:sz w:val="30"/>
          <w:szCs w:val="30"/>
        </w:rPr>
        <w:t>八、实施保障</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0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验实训室和校外实训基地。校内应具备电工技能实验（实训室）、电子技能实验（实训室）、钳工技能实训室、电子线路CAD实训室、单片机技术及应用实训室、PLC实训室等。有条件时建设生产性实训基地，校企合作进行生产性实训，实训室安装多媒体教学设备。</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根据本专业人才培养目标的要求及课程设置的需要，按每班40名学生为基准，校内实验（实训）室配置见下表：</w:t>
      </w:r>
    </w:p>
    <w:p>
      <w:pPr>
        <w:spacing w:line="500" w:lineRule="exact"/>
        <w:ind w:firstLine="600" w:firstLineChars="200"/>
        <w:rPr>
          <w:rFonts w:hint="eastAsia" w:ascii="仿宋" w:hAnsi="仿宋" w:eastAsia="仿宋" w:cs="仿宋"/>
          <w:sz w:val="30"/>
          <w:szCs w:val="30"/>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985"/>
        <w:gridCol w:w="4751"/>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序号</w:t>
            </w:r>
          </w:p>
        </w:tc>
        <w:tc>
          <w:tcPr>
            <w:tcW w:w="2985"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实训室名称</w:t>
            </w:r>
          </w:p>
        </w:tc>
        <w:tc>
          <w:tcPr>
            <w:tcW w:w="6120" w:type="dxa"/>
            <w:gridSpan w:val="2"/>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名称</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c>
          <w:tcPr>
            <w:tcW w:w="2985"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电工技能实训室</w:t>
            </w: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电工技术实训装置</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电工实习板</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cs="宋体" w:asciiTheme="minorEastAsia" w:hAnsiTheme="minorEastAsia" w:eastAsiaTheme="minorEastAsia"/>
                <w:sz w:val="24"/>
                <w:szCs w:val="24"/>
              </w:rPr>
              <w:t>常用电工工具</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cs="宋体" w:asciiTheme="minorEastAsia" w:hAnsiTheme="minorEastAsia" w:eastAsiaTheme="minorEastAsia"/>
                <w:sz w:val="24"/>
                <w:szCs w:val="24"/>
              </w:rPr>
              <w:t>线槽、线管</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cs="宋体" w:asciiTheme="minorEastAsia" w:hAnsiTheme="minorEastAsia" w:eastAsiaTheme="minorEastAsia"/>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cs="宋体" w:asciiTheme="minorEastAsia" w:hAnsiTheme="minorEastAsia" w:eastAsiaTheme="minorEastAsia"/>
                <w:sz w:val="24"/>
                <w:szCs w:val="24"/>
              </w:rPr>
              <w:t>测量仪表(万用表、单相电度表等</w:t>
            </w:r>
            <w:r>
              <w:rPr>
                <w:rFonts w:hint="eastAsia" w:asciiTheme="minorEastAsia" w:hAnsiTheme="minorEastAsia" w:eastAsiaTheme="minorEastAsia"/>
                <w:sz w:val="24"/>
                <w:szCs w:val="24"/>
              </w:rPr>
              <w:t>)</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cs="宋体" w:asciiTheme="minorEastAsia" w:hAnsiTheme="minorEastAsia" w:eastAsiaTheme="minorEastAsia"/>
                <w:sz w:val="24"/>
                <w:szCs w:val="24"/>
              </w:rPr>
              <w:t>各种照明电器</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cs="宋体" w:asciiTheme="minorEastAsia" w:hAnsiTheme="minorEastAsia" w:eastAsiaTheme="minorEastAsia"/>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cs="宋体" w:asciiTheme="minorEastAsia" w:hAnsiTheme="minorEastAsia" w:eastAsiaTheme="minorEastAsia"/>
                <w:sz w:val="24"/>
                <w:szCs w:val="24"/>
              </w:rPr>
              <w:t>各种低压电器</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cs="宋体" w:asciiTheme="minorEastAsia" w:hAnsiTheme="minorEastAsia" w:eastAsiaTheme="minorEastAsia"/>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三相异步电动机</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w:t>
            </w:r>
          </w:p>
        </w:tc>
        <w:tc>
          <w:tcPr>
            <w:tcW w:w="2985"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电子技能实训室</w:t>
            </w: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电子技能实训装置</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函数发生器</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数字双踪示波器</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数字毫伏表</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数字频率计</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数字万用表</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元器件测试盒</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常用电子工具</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w:t>
            </w:r>
          </w:p>
        </w:tc>
        <w:tc>
          <w:tcPr>
            <w:tcW w:w="2985"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制冷空调安装维修实训室</w:t>
            </w: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冰箱、空调实训装置</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常用制冷专用工具</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双温冷柜</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户士中央空调</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w:t>
            </w:r>
          </w:p>
        </w:tc>
        <w:tc>
          <w:tcPr>
            <w:tcW w:w="2985"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电子CAD实训室</w:t>
            </w: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PROTEL电路设计软件、AD设计软件</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autoCAD电气设计软件</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w:t>
            </w:r>
          </w:p>
        </w:tc>
        <w:tc>
          <w:tcPr>
            <w:tcW w:w="2985"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PLC实训室</w:t>
            </w: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PLC实训装置</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PLC实训模块</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电动机</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w:t>
            </w:r>
          </w:p>
        </w:tc>
        <w:tc>
          <w:tcPr>
            <w:tcW w:w="2985"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单片机实训室</w:t>
            </w: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单片机实训台</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单片机实训套件</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w:t>
            </w:r>
          </w:p>
        </w:tc>
        <w:tc>
          <w:tcPr>
            <w:tcW w:w="2985"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电子产品维修实训室</w:t>
            </w: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电视机</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音响</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测量仪器</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8</w:t>
            </w:r>
          </w:p>
        </w:tc>
        <w:tc>
          <w:tcPr>
            <w:tcW w:w="2985" w:type="dxa"/>
            <w:vMerge w:val="restart"/>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工业机器人基础实训室</w:t>
            </w: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工业机器人实训台</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工业机器人</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PLC及触摸屏</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0" w:type="dxa"/>
            <w:vMerge w:val="continue"/>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kern w:val="0"/>
                <w:sz w:val="24"/>
                <w:szCs w:val="24"/>
              </w:rPr>
            </w:pPr>
          </w:p>
        </w:tc>
        <w:tc>
          <w:tcPr>
            <w:tcW w:w="2985" w:type="dxa"/>
            <w:vMerge w:val="continue"/>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p>
        </w:tc>
        <w:tc>
          <w:tcPr>
            <w:tcW w:w="4751"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5"/>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r>
    </w:tbl>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与本地区音视频产品、日用电器产品、办公自动化设备等电子电器产品制造或售后服务企业建立广泛联系，结合专业内容，在相关企业建立校外实训基地，作为师资、设备和实习内容方面的充实。第5、6学期学生要在校外实训基地完成岗位培训和顶岗实习任务。</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校外实训基地要能提供真实工作岗位，实现学生顶岗实习，并能最大限度地满足学生最终在实训基地企业就业的目的。</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重视本专业教学资源开发建设，根据我校电子技术应用专业方向定位，采用公开发行的优秀教材、十四五规划教材，同时，采取组织专业课教师、与企业合作等多种途径，开发适合本专业课程的校本教材及数字化课程资源。要求核心专业基础课、专业主干课等均有配套的校本教材和数字化教学资源。</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根据陈述性知识与程序性知识的特点，采用不同教学方法，有效提升学生学习兴趣、激发学生学习动机，保证教学过程的实施效果，通过行动导向教学法中的项目教学法、引导文教学法、任务驱动教学法，训练学生掌握技能，明白“做什么、怎么做”并在项目/任务实施过程中了解技能背后的知识；再通过案例教学法、引导文教学法掌握专业技术，进一步明白“是什么、为什么”，在不断循环过程中掌握并强化职业能力。</w:t>
      </w:r>
    </w:p>
    <w:p>
      <w:pPr>
        <w:spacing w:line="500" w:lineRule="exact"/>
        <w:ind w:firstLine="560" w:firstLineChars="200"/>
        <w:rPr>
          <w:sz w:val="28"/>
          <w:szCs w:val="28"/>
        </w:rPr>
      </w:pPr>
    </w:p>
    <w:p>
      <w:pPr>
        <w:spacing w:line="500" w:lineRule="exact"/>
        <w:ind w:firstLine="560" w:firstLineChars="200"/>
        <w:jc w:val="center"/>
        <w:rPr>
          <w:sz w:val="28"/>
          <w:szCs w:val="28"/>
        </w:rPr>
      </w:pPr>
      <w:r>
        <w:rPr>
          <w:sz w:val="28"/>
          <w:szCs w:val="28"/>
        </w:rPr>
        <w:drawing>
          <wp:anchor distT="0" distB="0" distL="114300" distR="114300" simplePos="0" relativeHeight="251659264" behindDoc="1" locked="0" layoutInCell="1" allowOverlap="1">
            <wp:simplePos x="0" y="0"/>
            <wp:positionH relativeFrom="column">
              <wp:posOffset>425450</wp:posOffset>
            </wp:positionH>
            <wp:positionV relativeFrom="paragraph">
              <wp:posOffset>33655</wp:posOffset>
            </wp:positionV>
            <wp:extent cx="5274310" cy="2762885"/>
            <wp:effectExtent l="0" t="0" r="2540" b="0"/>
            <wp:wrapTight wrapText="bothSides">
              <wp:wrapPolygon>
                <wp:start x="0" y="0"/>
                <wp:lineTo x="0" y="21446"/>
                <wp:lineTo x="21532" y="21446"/>
                <wp:lineTo x="21532" y="0"/>
                <wp:lineTo x="0" y="0"/>
              </wp:wrapPolygon>
            </wp:wrapTight>
            <wp:docPr id="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2762885"/>
                    </a:xfrm>
                    <a:prstGeom prst="rect">
                      <a:avLst/>
                    </a:prstGeom>
                    <a:noFill/>
                    <a:ln>
                      <a:noFill/>
                    </a:ln>
                  </pic:spPr>
                </pic:pic>
              </a:graphicData>
            </a:graphic>
          </wp:anchor>
        </w:drawing>
      </w:r>
    </w:p>
    <w:p>
      <w:pPr>
        <w:spacing w:line="500" w:lineRule="exact"/>
        <w:ind w:firstLine="600" w:firstLineChars="200"/>
        <w:rPr>
          <w:rFonts w:ascii="仿宋" w:hAnsi="仿宋" w:eastAsia="仿宋" w:cs="仿宋"/>
          <w:sz w:val="30"/>
          <w:szCs w:val="30"/>
        </w:rPr>
      </w:pPr>
    </w:p>
    <w:p>
      <w:pPr>
        <w:spacing w:line="500" w:lineRule="exact"/>
        <w:ind w:firstLine="600" w:firstLineChars="200"/>
        <w:rPr>
          <w:rFonts w:ascii="楷体" w:hAnsi="楷体" w:eastAsia="楷体" w:cs="楷体"/>
          <w:sz w:val="30"/>
          <w:szCs w:val="30"/>
        </w:rPr>
      </w:pPr>
    </w:p>
    <w:p>
      <w:pPr>
        <w:spacing w:line="500" w:lineRule="exact"/>
        <w:ind w:firstLine="600" w:firstLineChars="200"/>
        <w:rPr>
          <w:rFonts w:ascii="楷体" w:hAnsi="楷体" w:eastAsia="楷体" w:cs="楷体"/>
          <w:sz w:val="30"/>
          <w:szCs w:val="30"/>
        </w:rPr>
      </w:pPr>
    </w:p>
    <w:p>
      <w:pPr>
        <w:spacing w:line="500" w:lineRule="exact"/>
        <w:ind w:firstLine="600" w:firstLineChars="200"/>
        <w:rPr>
          <w:rFonts w:ascii="楷体" w:hAnsi="楷体" w:eastAsia="楷体" w:cs="楷体"/>
          <w:sz w:val="30"/>
          <w:szCs w:val="30"/>
        </w:rPr>
      </w:pP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keepNext w:val="0"/>
        <w:keepLines w:val="0"/>
        <w:pageBreakBefore w:val="0"/>
        <w:widowControl w:val="0"/>
        <w:kinsoku/>
        <w:wordWrap/>
        <w:overflowPunct/>
        <w:topLinePunct/>
        <w:autoSpaceDE/>
        <w:autoSpaceDN/>
        <w:bidi w:val="0"/>
        <w:adjustRightInd w:val="0"/>
        <w:snapToGrid w:val="0"/>
        <w:spacing w:line="4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对学生的考评体现评价主体、评价方式、评价过程的多元化，即教师评价、学生相互评价与自我评价相结合，有条件可以聘请企业工程师参与评价；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重视规范操作、安全文明生产等职业素质的形成，树立节约能源、节省材料、爱护生产设备和保护环境的意识与观念。</w:t>
      </w:r>
    </w:p>
    <w:p>
      <w:pPr>
        <w:keepNext w:val="0"/>
        <w:keepLines w:val="0"/>
        <w:pageBreakBefore w:val="0"/>
        <w:widowControl w:val="0"/>
        <w:kinsoku/>
        <w:wordWrap/>
        <w:overflowPunct/>
        <w:topLinePunct/>
        <w:autoSpaceDE/>
        <w:autoSpaceDN/>
        <w:bidi w:val="0"/>
        <w:adjustRightInd w:val="0"/>
        <w:snapToGrid w:val="0"/>
        <w:spacing w:line="48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（六）质量管理</w:t>
      </w:r>
    </w:p>
    <w:p>
      <w:pPr>
        <w:keepNext w:val="0"/>
        <w:keepLines w:val="0"/>
        <w:pageBreakBefore w:val="0"/>
        <w:widowControl w:val="0"/>
        <w:kinsoku/>
        <w:wordWrap/>
        <w:overflowPunct/>
        <w:topLinePunct/>
        <w:autoSpaceDE/>
        <w:autoSpaceDN/>
        <w:bidi w:val="0"/>
        <w:adjustRightInd w:val="0"/>
        <w:snapToGrid w:val="0"/>
        <w:spacing w:line="4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质量管理更新观念，改变传统的教学质量管理方式。教学质量管理要有一定的规范性和灵活性，合理调配师资、实训室和实训场地等教学资源，为课程的教学实施创造条件；加强对教学过程的质量监控，改革教学评价标准和方法，加大骨干教师培养和企业实践的力度，促进教师教学能力的提升，保证教学质量。</w:t>
      </w:r>
    </w:p>
    <w:p>
      <w:pPr>
        <w:overflowPunct w:val="0"/>
        <w:spacing w:line="500" w:lineRule="exact"/>
        <w:ind w:firstLine="600" w:firstLineChars="200"/>
        <w:rPr>
          <w:rFonts w:eastAsia="黑体"/>
          <w:sz w:val="30"/>
          <w:szCs w:val="30"/>
        </w:rPr>
      </w:pPr>
      <w:r>
        <w:rPr>
          <w:rFonts w:hint="eastAsia" w:ascii="黑体" w:hAnsi="黑体" w:eastAsia="黑体"/>
          <w:sz w:val="30"/>
          <w:szCs w:val="30"/>
        </w:rPr>
        <w:t>九、毕业要求</w:t>
      </w:r>
    </w:p>
    <w:p>
      <w:pPr>
        <w:keepNext w:val="0"/>
        <w:keepLines w:val="0"/>
        <w:pageBreakBefore w:val="0"/>
        <w:widowControl w:val="0"/>
        <w:kinsoku/>
        <w:wordWrap/>
        <w:overflowPunct/>
        <w:topLinePunct/>
        <w:autoSpaceDE/>
        <w:autoSpaceDN/>
        <w:bidi w:val="0"/>
        <w:adjustRightInd w:val="0"/>
        <w:snapToGrid w:val="0"/>
        <w:spacing w:line="4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学生通过规定年限的学习，修满电子技术应用专业人才培养方案所规定的课程，且每门课程经考核合格，达到本专业人才培养方案所要求的素质、知识和能力等方面要求，方可毕业。</w:t>
      </w: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0"/>
      <w:rPr>
        <w:rStyle w:val="26"/>
        <w:rFonts w:ascii="Arial" w:hAnsi="Arial" w:cs="Arial"/>
        <w:sz w:val="21"/>
        <w:szCs w:val="21"/>
      </w:rPr>
    </w:pPr>
  </w:p>
  <w:p>
    <w:pPr>
      <w:pStyle w:val="14"/>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0"/>
      <w:rPr>
        <w:rStyle w:val="26"/>
      </w:rPr>
    </w:pPr>
  </w:p>
  <w:p>
    <w:pPr>
      <w:pStyle w:val="14"/>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0"/>
      <w:rPr>
        <w:rStyle w:val="26"/>
        <w:rFonts w:ascii="Arial" w:hAnsi="Arial" w:cs="Arial"/>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19</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4"/>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19</w:t>
                    </w:r>
                    <w:r>
                      <w:rPr>
                        <w:sz w:val="24"/>
                        <w:szCs w:val="24"/>
                      </w:rPr>
                      <w:fldChar w:fldCharType="end"/>
                    </w:r>
                  </w:p>
                </w:txbxContent>
              </v:textbox>
            </v:shape>
          </w:pict>
        </mc:Fallback>
      </mc:AlternateContent>
    </w:r>
  </w:p>
  <w:p>
    <w:pPr>
      <w:pStyle w:val="14"/>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0"/>
      <w:rPr>
        <w:rStyle w:val="26"/>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2OMsrLAQAAl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E1GKg/+/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tjjLKywEAAJcDAAAOAAAAAAAAAAEAIAAAACIBAABkcnMv&#10;ZTJvRG9jLnhtbFBLBQYAAAAABgAGAFkBAABfBQAAAAA=&#10;">
              <v:fill on="f" focussize="0,0"/>
              <v:stroke on="f" weight="1.25pt"/>
              <v:imagedata o:title=""/>
              <o:lock v:ext="edit" aspectratio="f"/>
              <v:textbox inset="0mm,0mm,0mm,0mm" style="mso-fit-shape-to-text:t;">
                <w:txbxContent>
                  <w:p>
                    <w:pPr>
                      <w:pStyle w:val="14"/>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16</w:t>
                    </w:r>
                    <w:r>
                      <w:rPr>
                        <w:sz w:val="24"/>
                        <w:szCs w:val="24"/>
                      </w:rPr>
                      <w:fldChar w:fldCharType="end"/>
                    </w:r>
                  </w:p>
                </w:txbxContent>
              </v:textbox>
            </v:shape>
          </w:pict>
        </mc:Fallback>
      </mc:AlternateContent>
    </w:r>
  </w:p>
  <w:p>
    <w:pPr>
      <w:pStyle w:val="14"/>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1DA4E"/>
    <w:multiLevelType w:val="singleLevel"/>
    <w:tmpl w:val="E851DA4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5DFA"/>
    <w:rsid w:val="00007532"/>
    <w:rsid w:val="0000796F"/>
    <w:rsid w:val="00010C0B"/>
    <w:rsid w:val="0001149E"/>
    <w:rsid w:val="000121A7"/>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0B2"/>
    <w:rsid w:val="00041696"/>
    <w:rsid w:val="00042D33"/>
    <w:rsid w:val="00043A44"/>
    <w:rsid w:val="000444A8"/>
    <w:rsid w:val="00044EF7"/>
    <w:rsid w:val="00045C9C"/>
    <w:rsid w:val="00046734"/>
    <w:rsid w:val="0004722E"/>
    <w:rsid w:val="0005082E"/>
    <w:rsid w:val="00051182"/>
    <w:rsid w:val="00051289"/>
    <w:rsid w:val="0005542E"/>
    <w:rsid w:val="000569B7"/>
    <w:rsid w:val="00057B45"/>
    <w:rsid w:val="00060BC7"/>
    <w:rsid w:val="00061A0E"/>
    <w:rsid w:val="000628FE"/>
    <w:rsid w:val="00063862"/>
    <w:rsid w:val="00064535"/>
    <w:rsid w:val="00064666"/>
    <w:rsid w:val="00065B65"/>
    <w:rsid w:val="000669DD"/>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262B"/>
    <w:rsid w:val="00093CCE"/>
    <w:rsid w:val="00093FEF"/>
    <w:rsid w:val="00094F33"/>
    <w:rsid w:val="00097B0E"/>
    <w:rsid w:val="000A0635"/>
    <w:rsid w:val="000A220B"/>
    <w:rsid w:val="000A3CCB"/>
    <w:rsid w:val="000A6DEE"/>
    <w:rsid w:val="000B168D"/>
    <w:rsid w:val="000B524D"/>
    <w:rsid w:val="000C03C0"/>
    <w:rsid w:val="000C161B"/>
    <w:rsid w:val="000C202A"/>
    <w:rsid w:val="000C3706"/>
    <w:rsid w:val="000C43AC"/>
    <w:rsid w:val="000C4944"/>
    <w:rsid w:val="000C5436"/>
    <w:rsid w:val="000C7A4C"/>
    <w:rsid w:val="000D2E83"/>
    <w:rsid w:val="000D3E1E"/>
    <w:rsid w:val="000D5F10"/>
    <w:rsid w:val="000D687C"/>
    <w:rsid w:val="000E2963"/>
    <w:rsid w:val="000E33DA"/>
    <w:rsid w:val="000E399B"/>
    <w:rsid w:val="000E5D95"/>
    <w:rsid w:val="000E7B47"/>
    <w:rsid w:val="000F121E"/>
    <w:rsid w:val="000F55F3"/>
    <w:rsid w:val="000F74B8"/>
    <w:rsid w:val="00101960"/>
    <w:rsid w:val="00103417"/>
    <w:rsid w:val="001042BC"/>
    <w:rsid w:val="001127F4"/>
    <w:rsid w:val="00112FDA"/>
    <w:rsid w:val="001145AA"/>
    <w:rsid w:val="001164BC"/>
    <w:rsid w:val="00116E77"/>
    <w:rsid w:val="001253CD"/>
    <w:rsid w:val="0013000B"/>
    <w:rsid w:val="00130398"/>
    <w:rsid w:val="0013124D"/>
    <w:rsid w:val="001314D2"/>
    <w:rsid w:val="00131C78"/>
    <w:rsid w:val="001328B8"/>
    <w:rsid w:val="00133CF7"/>
    <w:rsid w:val="00133DCB"/>
    <w:rsid w:val="00134F6D"/>
    <w:rsid w:val="0014750E"/>
    <w:rsid w:val="00150283"/>
    <w:rsid w:val="0015037C"/>
    <w:rsid w:val="00151C3D"/>
    <w:rsid w:val="00157607"/>
    <w:rsid w:val="00162BE5"/>
    <w:rsid w:val="0016367C"/>
    <w:rsid w:val="0016512C"/>
    <w:rsid w:val="00166A22"/>
    <w:rsid w:val="00167331"/>
    <w:rsid w:val="0017257E"/>
    <w:rsid w:val="00172A27"/>
    <w:rsid w:val="00173E38"/>
    <w:rsid w:val="00175B64"/>
    <w:rsid w:val="00175BB7"/>
    <w:rsid w:val="001765C1"/>
    <w:rsid w:val="00193AD2"/>
    <w:rsid w:val="001959F1"/>
    <w:rsid w:val="001966CC"/>
    <w:rsid w:val="001972DB"/>
    <w:rsid w:val="001A021C"/>
    <w:rsid w:val="001A230B"/>
    <w:rsid w:val="001A2A25"/>
    <w:rsid w:val="001A3379"/>
    <w:rsid w:val="001B1FA1"/>
    <w:rsid w:val="001B4498"/>
    <w:rsid w:val="001C0390"/>
    <w:rsid w:val="001C13A0"/>
    <w:rsid w:val="001C30B8"/>
    <w:rsid w:val="001D0244"/>
    <w:rsid w:val="001D2A55"/>
    <w:rsid w:val="001D46F0"/>
    <w:rsid w:val="001D4F18"/>
    <w:rsid w:val="001E57CC"/>
    <w:rsid w:val="001E6A7C"/>
    <w:rsid w:val="001E7B08"/>
    <w:rsid w:val="001F0304"/>
    <w:rsid w:val="001F0F54"/>
    <w:rsid w:val="001F20DB"/>
    <w:rsid w:val="001F3E7F"/>
    <w:rsid w:val="001F55BF"/>
    <w:rsid w:val="00201C38"/>
    <w:rsid w:val="0020205E"/>
    <w:rsid w:val="0021573E"/>
    <w:rsid w:val="00217DB2"/>
    <w:rsid w:val="0022094D"/>
    <w:rsid w:val="00220CE0"/>
    <w:rsid w:val="002212D7"/>
    <w:rsid w:val="00222E96"/>
    <w:rsid w:val="00223190"/>
    <w:rsid w:val="00223274"/>
    <w:rsid w:val="00225F50"/>
    <w:rsid w:val="00227257"/>
    <w:rsid w:val="00227AF3"/>
    <w:rsid w:val="00231F71"/>
    <w:rsid w:val="002321A4"/>
    <w:rsid w:val="00235C47"/>
    <w:rsid w:val="00235E1F"/>
    <w:rsid w:val="0023608E"/>
    <w:rsid w:val="00236441"/>
    <w:rsid w:val="00236E7A"/>
    <w:rsid w:val="00237993"/>
    <w:rsid w:val="00237EDE"/>
    <w:rsid w:val="0024155E"/>
    <w:rsid w:val="00241D5E"/>
    <w:rsid w:val="0024344F"/>
    <w:rsid w:val="00243CC0"/>
    <w:rsid w:val="0024483F"/>
    <w:rsid w:val="00244A6E"/>
    <w:rsid w:val="002500BD"/>
    <w:rsid w:val="00250DC3"/>
    <w:rsid w:val="0025268F"/>
    <w:rsid w:val="002529EB"/>
    <w:rsid w:val="00253C9E"/>
    <w:rsid w:val="00253E13"/>
    <w:rsid w:val="00255E9A"/>
    <w:rsid w:val="00257BA9"/>
    <w:rsid w:val="00263933"/>
    <w:rsid w:val="002639DB"/>
    <w:rsid w:val="00264B03"/>
    <w:rsid w:val="002677DD"/>
    <w:rsid w:val="002700C0"/>
    <w:rsid w:val="00270865"/>
    <w:rsid w:val="00273C7E"/>
    <w:rsid w:val="002749C9"/>
    <w:rsid w:val="00275269"/>
    <w:rsid w:val="00275775"/>
    <w:rsid w:val="00275C59"/>
    <w:rsid w:val="00276B91"/>
    <w:rsid w:val="00280608"/>
    <w:rsid w:val="00282BC7"/>
    <w:rsid w:val="00282DBA"/>
    <w:rsid w:val="00287772"/>
    <w:rsid w:val="00290006"/>
    <w:rsid w:val="002922A8"/>
    <w:rsid w:val="002930FF"/>
    <w:rsid w:val="00293EC7"/>
    <w:rsid w:val="00296CC2"/>
    <w:rsid w:val="002976BB"/>
    <w:rsid w:val="002976CB"/>
    <w:rsid w:val="002A4C98"/>
    <w:rsid w:val="002A6F33"/>
    <w:rsid w:val="002B0EC8"/>
    <w:rsid w:val="002B4F8D"/>
    <w:rsid w:val="002C327D"/>
    <w:rsid w:val="002C37FF"/>
    <w:rsid w:val="002C3C25"/>
    <w:rsid w:val="002C7BAC"/>
    <w:rsid w:val="002C7D80"/>
    <w:rsid w:val="002D0EBA"/>
    <w:rsid w:val="002D10BD"/>
    <w:rsid w:val="002D507E"/>
    <w:rsid w:val="002E2B8E"/>
    <w:rsid w:val="002E59F8"/>
    <w:rsid w:val="002E74AE"/>
    <w:rsid w:val="002F2897"/>
    <w:rsid w:val="002F2D60"/>
    <w:rsid w:val="002F3976"/>
    <w:rsid w:val="002F5DFB"/>
    <w:rsid w:val="002F6120"/>
    <w:rsid w:val="002F6644"/>
    <w:rsid w:val="00300AE1"/>
    <w:rsid w:val="0030139C"/>
    <w:rsid w:val="00302827"/>
    <w:rsid w:val="00302ACF"/>
    <w:rsid w:val="00303DB0"/>
    <w:rsid w:val="00303DE5"/>
    <w:rsid w:val="003059E7"/>
    <w:rsid w:val="00305F84"/>
    <w:rsid w:val="00307EC9"/>
    <w:rsid w:val="003104CE"/>
    <w:rsid w:val="0031239D"/>
    <w:rsid w:val="00313D82"/>
    <w:rsid w:val="00313E9C"/>
    <w:rsid w:val="00315F75"/>
    <w:rsid w:val="00316DAB"/>
    <w:rsid w:val="00322728"/>
    <w:rsid w:val="003233A5"/>
    <w:rsid w:val="00323745"/>
    <w:rsid w:val="00325ACE"/>
    <w:rsid w:val="00326004"/>
    <w:rsid w:val="003264DA"/>
    <w:rsid w:val="00330FED"/>
    <w:rsid w:val="00336834"/>
    <w:rsid w:val="00337075"/>
    <w:rsid w:val="00337347"/>
    <w:rsid w:val="00341432"/>
    <w:rsid w:val="003419AE"/>
    <w:rsid w:val="00343556"/>
    <w:rsid w:val="003471FF"/>
    <w:rsid w:val="00347682"/>
    <w:rsid w:val="00347AB9"/>
    <w:rsid w:val="00351F7E"/>
    <w:rsid w:val="00354148"/>
    <w:rsid w:val="00356A13"/>
    <w:rsid w:val="003577A2"/>
    <w:rsid w:val="00360069"/>
    <w:rsid w:val="003668B1"/>
    <w:rsid w:val="00366B16"/>
    <w:rsid w:val="00366B3E"/>
    <w:rsid w:val="00367596"/>
    <w:rsid w:val="0037098E"/>
    <w:rsid w:val="00372521"/>
    <w:rsid w:val="003738A1"/>
    <w:rsid w:val="003759F9"/>
    <w:rsid w:val="00376580"/>
    <w:rsid w:val="00380522"/>
    <w:rsid w:val="00381E15"/>
    <w:rsid w:val="003828B9"/>
    <w:rsid w:val="003834AE"/>
    <w:rsid w:val="00384104"/>
    <w:rsid w:val="00384432"/>
    <w:rsid w:val="003849B9"/>
    <w:rsid w:val="00390C65"/>
    <w:rsid w:val="00392E1D"/>
    <w:rsid w:val="00395516"/>
    <w:rsid w:val="003969C1"/>
    <w:rsid w:val="003A151C"/>
    <w:rsid w:val="003A28DB"/>
    <w:rsid w:val="003A33D8"/>
    <w:rsid w:val="003A6241"/>
    <w:rsid w:val="003A67A2"/>
    <w:rsid w:val="003A6BD0"/>
    <w:rsid w:val="003A7705"/>
    <w:rsid w:val="003A7917"/>
    <w:rsid w:val="003B0874"/>
    <w:rsid w:val="003B1AF7"/>
    <w:rsid w:val="003B3E41"/>
    <w:rsid w:val="003B589D"/>
    <w:rsid w:val="003B5AE4"/>
    <w:rsid w:val="003B71AB"/>
    <w:rsid w:val="003B7C94"/>
    <w:rsid w:val="003C0A25"/>
    <w:rsid w:val="003C449B"/>
    <w:rsid w:val="003C6E1B"/>
    <w:rsid w:val="003D33BE"/>
    <w:rsid w:val="003D6E50"/>
    <w:rsid w:val="003E0501"/>
    <w:rsid w:val="003E1525"/>
    <w:rsid w:val="003E33CF"/>
    <w:rsid w:val="003E3503"/>
    <w:rsid w:val="003E4CB2"/>
    <w:rsid w:val="003E735B"/>
    <w:rsid w:val="003F0E6F"/>
    <w:rsid w:val="003F0F4C"/>
    <w:rsid w:val="003F2E83"/>
    <w:rsid w:val="003F3941"/>
    <w:rsid w:val="003F518D"/>
    <w:rsid w:val="003F6E12"/>
    <w:rsid w:val="00400F2B"/>
    <w:rsid w:val="00401330"/>
    <w:rsid w:val="00401527"/>
    <w:rsid w:val="00402810"/>
    <w:rsid w:val="00402A90"/>
    <w:rsid w:val="00405B63"/>
    <w:rsid w:val="004065E9"/>
    <w:rsid w:val="00407E42"/>
    <w:rsid w:val="00412D54"/>
    <w:rsid w:val="00413814"/>
    <w:rsid w:val="0041397B"/>
    <w:rsid w:val="0041403E"/>
    <w:rsid w:val="004206B3"/>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3266"/>
    <w:rsid w:val="00454102"/>
    <w:rsid w:val="00454786"/>
    <w:rsid w:val="00457900"/>
    <w:rsid w:val="00460E30"/>
    <w:rsid w:val="0046739B"/>
    <w:rsid w:val="00470543"/>
    <w:rsid w:val="004723EA"/>
    <w:rsid w:val="0047262B"/>
    <w:rsid w:val="00472EC9"/>
    <w:rsid w:val="00480E92"/>
    <w:rsid w:val="004819D5"/>
    <w:rsid w:val="00482A61"/>
    <w:rsid w:val="00484779"/>
    <w:rsid w:val="00484F5E"/>
    <w:rsid w:val="00486618"/>
    <w:rsid w:val="00486F59"/>
    <w:rsid w:val="004907B6"/>
    <w:rsid w:val="00490DA9"/>
    <w:rsid w:val="00493AFC"/>
    <w:rsid w:val="00493D8F"/>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2C3"/>
    <w:rsid w:val="004E761D"/>
    <w:rsid w:val="004F021D"/>
    <w:rsid w:val="004F1722"/>
    <w:rsid w:val="004F1AAB"/>
    <w:rsid w:val="004F2FDA"/>
    <w:rsid w:val="004F5F22"/>
    <w:rsid w:val="004F68C2"/>
    <w:rsid w:val="005015A4"/>
    <w:rsid w:val="00502BE2"/>
    <w:rsid w:val="005036DB"/>
    <w:rsid w:val="005036F5"/>
    <w:rsid w:val="00506A36"/>
    <w:rsid w:val="005076D0"/>
    <w:rsid w:val="00507994"/>
    <w:rsid w:val="0051291D"/>
    <w:rsid w:val="00512CF1"/>
    <w:rsid w:val="00513D9D"/>
    <w:rsid w:val="00513E48"/>
    <w:rsid w:val="00514A17"/>
    <w:rsid w:val="00517E90"/>
    <w:rsid w:val="005205C8"/>
    <w:rsid w:val="00522351"/>
    <w:rsid w:val="00523665"/>
    <w:rsid w:val="00524900"/>
    <w:rsid w:val="005258CF"/>
    <w:rsid w:val="00527CAF"/>
    <w:rsid w:val="00532407"/>
    <w:rsid w:val="00535C58"/>
    <w:rsid w:val="005364A3"/>
    <w:rsid w:val="00541DE3"/>
    <w:rsid w:val="00544F4B"/>
    <w:rsid w:val="00545878"/>
    <w:rsid w:val="00545EA8"/>
    <w:rsid w:val="00546A47"/>
    <w:rsid w:val="005508C2"/>
    <w:rsid w:val="005519FD"/>
    <w:rsid w:val="00551BB9"/>
    <w:rsid w:val="0055696A"/>
    <w:rsid w:val="00557ACD"/>
    <w:rsid w:val="00562665"/>
    <w:rsid w:val="005638A3"/>
    <w:rsid w:val="00565650"/>
    <w:rsid w:val="005658E6"/>
    <w:rsid w:val="0056626A"/>
    <w:rsid w:val="0057191F"/>
    <w:rsid w:val="00572AED"/>
    <w:rsid w:val="005753FC"/>
    <w:rsid w:val="005777FF"/>
    <w:rsid w:val="00577D57"/>
    <w:rsid w:val="0058046D"/>
    <w:rsid w:val="0058067C"/>
    <w:rsid w:val="0058177B"/>
    <w:rsid w:val="005839E4"/>
    <w:rsid w:val="005909C8"/>
    <w:rsid w:val="00592B67"/>
    <w:rsid w:val="00593CEC"/>
    <w:rsid w:val="00594771"/>
    <w:rsid w:val="00595526"/>
    <w:rsid w:val="00595B96"/>
    <w:rsid w:val="005966BB"/>
    <w:rsid w:val="00596C94"/>
    <w:rsid w:val="00597CE0"/>
    <w:rsid w:val="005A0F94"/>
    <w:rsid w:val="005A1C66"/>
    <w:rsid w:val="005A1C91"/>
    <w:rsid w:val="005A26E0"/>
    <w:rsid w:val="005A301B"/>
    <w:rsid w:val="005A4251"/>
    <w:rsid w:val="005A5255"/>
    <w:rsid w:val="005A59B5"/>
    <w:rsid w:val="005A6720"/>
    <w:rsid w:val="005B5554"/>
    <w:rsid w:val="005B5CFD"/>
    <w:rsid w:val="005B67C6"/>
    <w:rsid w:val="005C0616"/>
    <w:rsid w:val="005C32E1"/>
    <w:rsid w:val="005C5203"/>
    <w:rsid w:val="005C798E"/>
    <w:rsid w:val="005D0126"/>
    <w:rsid w:val="005D1CB7"/>
    <w:rsid w:val="005D2A90"/>
    <w:rsid w:val="005D3614"/>
    <w:rsid w:val="005D3FB3"/>
    <w:rsid w:val="005D48E6"/>
    <w:rsid w:val="005D5680"/>
    <w:rsid w:val="005D637E"/>
    <w:rsid w:val="005E0220"/>
    <w:rsid w:val="005E1280"/>
    <w:rsid w:val="005E1AF7"/>
    <w:rsid w:val="005E28CA"/>
    <w:rsid w:val="005E2FCE"/>
    <w:rsid w:val="005E2FFD"/>
    <w:rsid w:val="005E31DB"/>
    <w:rsid w:val="005E4010"/>
    <w:rsid w:val="005E5E1B"/>
    <w:rsid w:val="005F1416"/>
    <w:rsid w:val="005F4BA2"/>
    <w:rsid w:val="005F5716"/>
    <w:rsid w:val="005F5ACD"/>
    <w:rsid w:val="005F61C9"/>
    <w:rsid w:val="005F62A0"/>
    <w:rsid w:val="005F6930"/>
    <w:rsid w:val="005F7D84"/>
    <w:rsid w:val="00604470"/>
    <w:rsid w:val="006071B8"/>
    <w:rsid w:val="006074F1"/>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2727"/>
    <w:rsid w:val="00644659"/>
    <w:rsid w:val="00644F9D"/>
    <w:rsid w:val="00646ADD"/>
    <w:rsid w:val="006471A5"/>
    <w:rsid w:val="00647416"/>
    <w:rsid w:val="00647A9E"/>
    <w:rsid w:val="00655717"/>
    <w:rsid w:val="006559A1"/>
    <w:rsid w:val="00655C20"/>
    <w:rsid w:val="00657649"/>
    <w:rsid w:val="00660770"/>
    <w:rsid w:val="00660A4D"/>
    <w:rsid w:val="006616F2"/>
    <w:rsid w:val="00664438"/>
    <w:rsid w:val="006657F9"/>
    <w:rsid w:val="00670A0B"/>
    <w:rsid w:val="00673BD9"/>
    <w:rsid w:val="006746BF"/>
    <w:rsid w:val="006824A8"/>
    <w:rsid w:val="00683007"/>
    <w:rsid w:val="00685B82"/>
    <w:rsid w:val="00686373"/>
    <w:rsid w:val="00690DD2"/>
    <w:rsid w:val="00697F56"/>
    <w:rsid w:val="006A54B7"/>
    <w:rsid w:val="006A717D"/>
    <w:rsid w:val="006B166C"/>
    <w:rsid w:val="006B1BFC"/>
    <w:rsid w:val="006B42AA"/>
    <w:rsid w:val="006B4E7D"/>
    <w:rsid w:val="006B6D2E"/>
    <w:rsid w:val="006C4268"/>
    <w:rsid w:val="006C4807"/>
    <w:rsid w:val="006C6EB7"/>
    <w:rsid w:val="006D2079"/>
    <w:rsid w:val="006D32D1"/>
    <w:rsid w:val="006D3A23"/>
    <w:rsid w:val="006D7024"/>
    <w:rsid w:val="006E1311"/>
    <w:rsid w:val="006E3A3C"/>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2B85"/>
    <w:rsid w:val="00723F6D"/>
    <w:rsid w:val="00727310"/>
    <w:rsid w:val="007309BA"/>
    <w:rsid w:val="0073494A"/>
    <w:rsid w:val="00736842"/>
    <w:rsid w:val="00740EE0"/>
    <w:rsid w:val="00741059"/>
    <w:rsid w:val="0074184B"/>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5C7B"/>
    <w:rsid w:val="00766936"/>
    <w:rsid w:val="007669C9"/>
    <w:rsid w:val="00766FFE"/>
    <w:rsid w:val="007721A1"/>
    <w:rsid w:val="00776B11"/>
    <w:rsid w:val="00777EE7"/>
    <w:rsid w:val="00780554"/>
    <w:rsid w:val="00781B3E"/>
    <w:rsid w:val="00782967"/>
    <w:rsid w:val="007840D4"/>
    <w:rsid w:val="00784F12"/>
    <w:rsid w:val="00785089"/>
    <w:rsid w:val="0078558C"/>
    <w:rsid w:val="00786A9B"/>
    <w:rsid w:val="00792A69"/>
    <w:rsid w:val="00794629"/>
    <w:rsid w:val="007A412F"/>
    <w:rsid w:val="007A54FE"/>
    <w:rsid w:val="007B0915"/>
    <w:rsid w:val="007B3D14"/>
    <w:rsid w:val="007B3D16"/>
    <w:rsid w:val="007B5202"/>
    <w:rsid w:val="007B6277"/>
    <w:rsid w:val="007C227D"/>
    <w:rsid w:val="007C3374"/>
    <w:rsid w:val="007C4C3C"/>
    <w:rsid w:val="007D199C"/>
    <w:rsid w:val="007D23B2"/>
    <w:rsid w:val="007E1B55"/>
    <w:rsid w:val="007E2CF6"/>
    <w:rsid w:val="007E32FA"/>
    <w:rsid w:val="007E3EC5"/>
    <w:rsid w:val="007E6EE2"/>
    <w:rsid w:val="007E7F8C"/>
    <w:rsid w:val="007F007B"/>
    <w:rsid w:val="007F1426"/>
    <w:rsid w:val="007F179D"/>
    <w:rsid w:val="007F3F02"/>
    <w:rsid w:val="007F46F1"/>
    <w:rsid w:val="007F4D93"/>
    <w:rsid w:val="007F640C"/>
    <w:rsid w:val="007F7A26"/>
    <w:rsid w:val="007F7E29"/>
    <w:rsid w:val="00802546"/>
    <w:rsid w:val="0080329B"/>
    <w:rsid w:val="008134FC"/>
    <w:rsid w:val="008170B6"/>
    <w:rsid w:val="008179DF"/>
    <w:rsid w:val="00817E96"/>
    <w:rsid w:val="0082255A"/>
    <w:rsid w:val="00822BA1"/>
    <w:rsid w:val="00824041"/>
    <w:rsid w:val="00826191"/>
    <w:rsid w:val="008268A9"/>
    <w:rsid w:val="00827B9B"/>
    <w:rsid w:val="00827EEC"/>
    <w:rsid w:val="0083076D"/>
    <w:rsid w:val="008311C8"/>
    <w:rsid w:val="0084115E"/>
    <w:rsid w:val="00841819"/>
    <w:rsid w:val="00845FCA"/>
    <w:rsid w:val="008512E0"/>
    <w:rsid w:val="00851327"/>
    <w:rsid w:val="008523F4"/>
    <w:rsid w:val="0085604E"/>
    <w:rsid w:val="00860355"/>
    <w:rsid w:val="00864740"/>
    <w:rsid w:val="00865B08"/>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97955"/>
    <w:rsid w:val="008A26A9"/>
    <w:rsid w:val="008A2E92"/>
    <w:rsid w:val="008A340B"/>
    <w:rsid w:val="008A7CC3"/>
    <w:rsid w:val="008B1088"/>
    <w:rsid w:val="008B277A"/>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8F42F3"/>
    <w:rsid w:val="00901668"/>
    <w:rsid w:val="009034C4"/>
    <w:rsid w:val="00910FFE"/>
    <w:rsid w:val="00912456"/>
    <w:rsid w:val="00916F34"/>
    <w:rsid w:val="009176FC"/>
    <w:rsid w:val="0091793D"/>
    <w:rsid w:val="00920821"/>
    <w:rsid w:val="00920FAB"/>
    <w:rsid w:val="0092264C"/>
    <w:rsid w:val="009266BE"/>
    <w:rsid w:val="009267DB"/>
    <w:rsid w:val="009325F9"/>
    <w:rsid w:val="00934EB6"/>
    <w:rsid w:val="00935501"/>
    <w:rsid w:val="00941FFB"/>
    <w:rsid w:val="0094235F"/>
    <w:rsid w:val="00942C02"/>
    <w:rsid w:val="00944236"/>
    <w:rsid w:val="009443F3"/>
    <w:rsid w:val="00946541"/>
    <w:rsid w:val="00946CAA"/>
    <w:rsid w:val="009470A5"/>
    <w:rsid w:val="00950D4F"/>
    <w:rsid w:val="00952F24"/>
    <w:rsid w:val="0095496D"/>
    <w:rsid w:val="00954E2F"/>
    <w:rsid w:val="009627B2"/>
    <w:rsid w:val="00962FCB"/>
    <w:rsid w:val="00973E8B"/>
    <w:rsid w:val="0097581C"/>
    <w:rsid w:val="00976D6E"/>
    <w:rsid w:val="00986F65"/>
    <w:rsid w:val="009871A0"/>
    <w:rsid w:val="009875A2"/>
    <w:rsid w:val="00993051"/>
    <w:rsid w:val="00993456"/>
    <w:rsid w:val="00993E98"/>
    <w:rsid w:val="00997688"/>
    <w:rsid w:val="009A27EB"/>
    <w:rsid w:val="009A4085"/>
    <w:rsid w:val="009A59B9"/>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49AF"/>
    <w:rsid w:val="009F76FE"/>
    <w:rsid w:val="00A0010A"/>
    <w:rsid w:val="00A024A8"/>
    <w:rsid w:val="00A04941"/>
    <w:rsid w:val="00A04C71"/>
    <w:rsid w:val="00A067A2"/>
    <w:rsid w:val="00A06B81"/>
    <w:rsid w:val="00A10E3C"/>
    <w:rsid w:val="00A11A6A"/>
    <w:rsid w:val="00A12025"/>
    <w:rsid w:val="00A12689"/>
    <w:rsid w:val="00A1518F"/>
    <w:rsid w:val="00A166DD"/>
    <w:rsid w:val="00A17142"/>
    <w:rsid w:val="00A20622"/>
    <w:rsid w:val="00A2123A"/>
    <w:rsid w:val="00A233E8"/>
    <w:rsid w:val="00A23CAD"/>
    <w:rsid w:val="00A25901"/>
    <w:rsid w:val="00A339D3"/>
    <w:rsid w:val="00A34D7E"/>
    <w:rsid w:val="00A4001A"/>
    <w:rsid w:val="00A41A29"/>
    <w:rsid w:val="00A450D8"/>
    <w:rsid w:val="00A4564B"/>
    <w:rsid w:val="00A5174D"/>
    <w:rsid w:val="00A51B12"/>
    <w:rsid w:val="00A5221F"/>
    <w:rsid w:val="00A528E0"/>
    <w:rsid w:val="00A566B6"/>
    <w:rsid w:val="00A62C42"/>
    <w:rsid w:val="00A65450"/>
    <w:rsid w:val="00A65FE3"/>
    <w:rsid w:val="00A741E2"/>
    <w:rsid w:val="00A7451E"/>
    <w:rsid w:val="00A757A0"/>
    <w:rsid w:val="00A7616C"/>
    <w:rsid w:val="00A777E5"/>
    <w:rsid w:val="00A802C7"/>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BBB"/>
    <w:rsid w:val="00AB4E02"/>
    <w:rsid w:val="00AB6AF7"/>
    <w:rsid w:val="00AC2DCC"/>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01"/>
    <w:rsid w:val="00AF3074"/>
    <w:rsid w:val="00AF4CD2"/>
    <w:rsid w:val="00B0112C"/>
    <w:rsid w:val="00B01F75"/>
    <w:rsid w:val="00B034E8"/>
    <w:rsid w:val="00B042B4"/>
    <w:rsid w:val="00B074D0"/>
    <w:rsid w:val="00B1203A"/>
    <w:rsid w:val="00B13150"/>
    <w:rsid w:val="00B151E9"/>
    <w:rsid w:val="00B156E9"/>
    <w:rsid w:val="00B157D6"/>
    <w:rsid w:val="00B15AB4"/>
    <w:rsid w:val="00B177B0"/>
    <w:rsid w:val="00B20B74"/>
    <w:rsid w:val="00B20DF9"/>
    <w:rsid w:val="00B2127B"/>
    <w:rsid w:val="00B223C2"/>
    <w:rsid w:val="00B22C84"/>
    <w:rsid w:val="00B2356B"/>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57FBC"/>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582"/>
    <w:rsid w:val="00BA3DE4"/>
    <w:rsid w:val="00BA69AB"/>
    <w:rsid w:val="00BA6BE1"/>
    <w:rsid w:val="00BA7185"/>
    <w:rsid w:val="00BA72B5"/>
    <w:rsid w:val="00BB4199"/>
    <w:rsid w:val="00BB4D9A"/>
    <w:rsid w:val="00BB737A"/>
    <w:rsid w:val="00BB7900"/>
    <w:rsid w:val="00BB7D9D"/>
    <w:rsid w:val="00BB7ED3"/>
    <w:rsid w:val="00BC331D"/>
    <w:rsid w:val="00BC4A09"/>
    <w:rsid w:val="00BC4BE9"/>
    <w:rsid w:val="00BC4C3E"/>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57F8D"/>
    <w:rsid w:val="00C63EBA"/>
    <w:rsid w:val="00C64EAA"/>
    <w:rsid w:val="00C654D9"/>
    <w:rsid w:val="00C658B1"/>
    <w:rsid w:val="00C679AD"/>
    <w:rsid w:val="00C740CA"/>
    <w:rsid w:val="00C76493"/>
    <w:rsid w:val="00C807BF"/>
    <w:rsid w:val="00C81633"/>
    <w:rsid w:val="00C81F47"/>
    <w:rsid w:val="00C822C9"/>
    <w:rsid w:val="00C82A41"/>
    <w:rsid w:val="00C82ACD"/>
    <w:rsid w:val="00C83B96"/>
    <w:rsid w:val="00C862C7"/>
    <w:rsid w:val="00C90BC4"/>
    <w:rsid w:val="00C93075"/>
    <w:rsid w:val="00C942CD"/>
    <w:rsid w:val="00C96B4E"/>
    <w:rsid w:val="00CA1A7F"/>
    <w:rsid w:val="00CA2C38"/>
    <w:rsid w:val="00CA4EA6"/>
    <w:rsid w:val="00CB0CF9"/>
    <w:rsid w:val="00CB16C7"/>
    <w:rsid w:val="00CB1763"/>
    <w:rsid w:val="00CB2E36"/>
    <w:rsid w:val="00CC11F9"/>
    <w:rsid w:val="00CC1FD0"/>
    <w:rsid w:val="00CC2C5E"/>
    <w:rsid w:val="00CC3287"/>
    <w:rsid w:val="00CC4816"/>
    <w:rsid w:val="00CC5CFF"/>
    <w:rsid w:val="00CC7384"/>
    <w:rsid w:val="00CC7C53"/>
    <w:rsid w:val="00CD0ACE"/>
    <w:rsid w:val="00CD120A"/>
    <w:rsid w:val="00CD32C3"/>
    <w:rsid w:val="00CD5C56"/>
    <w:rsid w:val="00CE19DE"/>
    <w:rsid w:val="00CF28AE"/>
    <w:rsid w:val="00CF437C"/>
    <w:rsid w:val="00CF6227"/>
    <w:rsid w:val="00CF6D83"/>
    <w:rsid w:val="00CF70A7"/>
    <w:rsid w:val="00D019AF"/>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2BF"/>
    <w:rsid w:val="00D31893"/>
    <w:rsid w:val="00D31C6B"/>
    <w:rsid w:val="00D321FC"/>
    <w:rsid w:val="00D35E68"/>
    <w:rsid w:val="00D36ADF"/>
    <w:rsid w:val="00D46BEA"/>
    <w:rsid w:val="00D479F7"/>
    <w:rsid w:val="00D50A18"/>
    <w:rsid w:val="00D50CCC"/>
    <w:rsid w:val="00D53CF3"/>
    <w:rsid w:val="00D54DB9"/>
    <w:rsid w:val="00D624A1"/>
    <w:rsid w:val="00D65511"/>
    <w:rsid w:val="00D6685C"/>
    <w:rsid w:val="00D67AFD"/>
    <w:rsid w:val="00D76268"/>
    <w:rsid w:val="00D77563"/>
    <w:rsid w:val="00D77566"/>
    <w:rsid w:val="00D7777E"/>
    <w:rsid w:val="00D80ED9"/>
    <w:rsid w:val="00D81B22"/>
    <w:rsid w:val="00D81C6D"/>
    <w:rsid w:val="00D85459"/>
    <w:rsid w:val="00D87375"/>
    <w:rsid w:val="00D918C7"/>
    <w:rsid w:val="00D91F74"/>
    <w:rsid w:val="00D92049"/>
    <w:rsid w:val="00D93749"/>
    <w:rsid w:val="00D9581A"/>
    <w:rsid w:val="00D96D0D"/>
    <w:rsid w:val="00DA2274"/>
    <w:rsid w:val="00DA5F13"/>
    <w:rsid w:val="00DA6FE6"/>
    <w:rsid w:val="00DA70B9"/>
    <w:rsid w:val="00DA7707"/>
    <w:rsid w:val="00DB0251"/>
    <w:rsid w:val="00DB4B44"/>
    <w:rsid w:val="00DB6691"/>
    <w:rsid w:val="00DB6D59"/>
    <w:rsid w:val="00DC21D3"/>
    <w:rsid w:val="00DC237A"/>
    <w:rsid w:val="00DC3175"/>
    <w:rsid w:val="00DC59DC"/>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4BB"/>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2D1"/>
    <w:rsid w:val="00E63FA3"/>
    <w:rsid w:val="00E661F4"/>
    <w:rsid w:val="00E6634A"/>
    <w:rsid w:val="00E67FAB"/>
    <w:rsid w:val="00E705EF"/>
    <w:rsid w:val="00E80375"/>
    <w:rsid w:val="00E81D78"/>
    <w:rsid w:val="00E82BDD"/>
    <w:rsid w:val="00E84A2C"/>
    <w:rsid w:val="00E93728"/>
    <w:rsid w:val="00E97764"/>
    <w:rsid w:val="00E97929"/>
    <w:rsid w:val="00EA199F"/>
    <w:rsid w:val="00EA201E"/>
    <w:rsid w:val="00EA2FC5"/>
    <w:rsid w:val="00EA3AAE"/>
    <w:rsid w:val="00EA461D"/>
    <w:rsid w:val="00EA6E61"/>
    <w:rsid w:val="00EA7782"/>
    <w:rsid w:val="00EA7CF1"/>
    <w:rsid w:val="00EB6119"/>
    <w:rsid w:val="00EC1395"/>
    <w:rsid w:val="00EC5EEE"/>
    <w:rsid w:val="00EC6BCA"/>
    <w:rsid w:val="00EC6BE0"/>
    <w:rsid w:val="00EC6F55"/>
    <w:rsid w:val="00EC7DFE"/>
    <w:rsid w:val="00ED0796"/>
    <w:rsid w:val="00ED2EF6"/>
    <w:rsid w:val="00ED362A"/>
    <w:rsid w:val="00ED4222"/>
    <w:rsid w:val="00ED5EF3"/>
    <w:rsid w:val="00EE26FB"/>
    <w:rsid w:val="00EF2B78"/>
    <w:rsid w:val="00EF4332"/>
    <w:rsid w:val="00EF6001"/>
    <w:rsid w:val="00EF7677"/>
    <w:rsid w:val="00F01D66"/>
    <w:rsid w:val="00F0221D"/>
    <w:rsid w:val="00F03208"/>
    <w:rsid w:val="00F05977"/>
    <w:rsid w:val="00F06D65"/>
    <w:rsid w:val="00F155B5"/>
    <w:rsid w:val="00F15E19"/>
    <w:rsid w:val="00F166A0"/>
    <w:rsid w:val="00F178B4"/>
    <w:rsid w:val="00F17965"/>
    <w:rsid w:val="00F17D48"/>
    <w:rsid w:val="00F20496"/>
    <w:rsid w:val="00F22FEF"/>
    <w:rsid w:val="00F27BD5"/>
    <w:rsid w:val="00F33DA9"/>
    <w:rsid w:val="00F35DA0"/>
    <w:rsid w:val="00F40C17"/>
    <w:rsid w:val="00F44BAD"/>
    <w:rsid w:val="00F45969"/>
    <w:rsid w:val="00F5127C"/>
    <w:rsid w:val="00F5237E"/>
    <w:rsid w:val="00F525F0"/>
    <w:rsid w:val="00F5385B"/>
    <w:rsid w:val="00F53D16"/>
    <w:rsid w:val="00F54157"/>
    <w:rsid w:val="00F60C67"/>
    <w:rsid w:val="00F6260E"/>
    <w:rsid w:val="00F63C87"/>
    <w:rsid w:val="00F64E68"/>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1B3E"/>
    <w:rsid w:val="00FB4970"/>
    <w:rsid w:val="00FB62B2"/>
    <w:rsid w:val="00FB79BF"/>
    <w:rsid w:val="00FC12BD"/>
    <w:rsid w:val="00FC7137"/>
    <w:rsid w:val="00FC7877"/>
    <w:rsid w:val="00FD03E0"/>
    <w:rsid w:val="00FD1ACB"/>
    <w:rsid w:val="00FE020C"/>
    <w:rsid w:val="00FE1C02"/>
    <w:rsid w:val="00FE268B"/>
    <w:rsid w:val="00FE7161"/>
    <w:rsid w:val="00FE7587"/>
    <w:rsid w:val="00FE7A3D"/>
    <w:rsid w:val="00FE7B94"/>
    <w:rsid w:val="00FF280A"/>
    <w:rsid w:val="00FF2AA3"/>
    <w:rsid w:val="00FF6286"/>
    <w:rsid w:val="00FF6843"/>
    <w:rsid w:val="012D192E"/>
    <w:rsid w:val="01A16E8E"/>
    <w:rsid w:val="041E22FB"/>
    <w:rsid w:val="045F0C95"/>
    <w:rsid w:val="04BB7ED2"/>
    <w:rsid w:val="04FA4B16"/>
    <w:rsid w:val="05E35962"/>
    <w:rsid w:val="0843749E"/>
    <w:rsid w:val="08BB636A"/>
    <w:rsid w:val="08EB4EA1"/>
    <w:rsid w:val="0A546A76"/>
    <w:rsid w:val="0AE61DC4"/>
    <w:rsid w:val="0B8D2240"/>
    <w:rsid w:val="0D2F21E6"/>
    <w:rsid w:val="0D732B2C"/>
    <w:rsid w:val="0D8B6C53"/>
    <w:rsid w:val="0E1108AC"/>
    <w:rsid w:val="0E224237"/>
    <w:rsid w:val="0E29156D"/>
    <w:rsid w:val="0E423199"/>
    <w:rsid w:val="0E78434C"/>
    <w:rsid w:val="0EAA0375"/>
    <w:rsid w:val="0F5509B0"/>
    <w:rsid w:val="0F713C26"/>
    <w:rsid w:val="108452C1"/>
    <w:rsid w:val="117F087D"/>
    <w:rsid w:val="11A9611E"/>
    <w:rsid w:val="11F07FC5"/>
    <w:rsid w:val="1248188D"/>
    <w:rsid w:val="12564C2B"/>
    <w:rsid w:val="12F6543D"/>
    <w:rsid w:val="14524026"/>
    <w:rsid w:val="14EB7FD7"/>
    <w:rsid w:val="14F11A91"/>
    <w:rsid w:val="159643E7"/>
    <w:rsid w:val="15BF16CB"/>
    <w:rsid w:val="16E64EFA"/>
    <w:rsid w:val="170D2487"/>
    <w:rsid w:val="17195242"/>
    <w:rsid w:val="1739003E"/>
    <w:rsid w:val="17442A96"/>
    <w:rsid w:val="17461261"/>
    <w:rsid w:val="17B97ABD"/>
    <w:rsid w:val="18422604"/>
    <w:rsid w:val="18E63A9B"/>
    <w:rsid w:val="191912EC"/>
    <w:rsid w:val="19EC6BD7"/>
    <w:rsid w:val="1A166F21"/>
    <w:rsid w:val="1A741289"/>
    <w:rsid w:val="1ABD1DF6"/>
    <w:rsid w:val="1AE73298"/>
    <w:rsid w:val="1B1A2373"/>
    <w:rsid w:val="1BA522ED"/>
    <w:rsid w:val="1BCC2D85"/>
    <w:rsid w:val="1C9B22E3"/>
    <w:rsid w:val="1CA46483"/>
    <w:rsid w:val="1D1522F2"/>
    <w:rsid w:val="1D8E59B0"/>
    <w:rsid w:val="1D912C10"/>
    <w:rsid w:val="1F095C2A"/>
    <w:rsid w:val="1FD3343A"/>
    <w:rsid w:val="2038406A"/>
    <w:rsid w:val="208E5E96"/>
    <w:rsid w:val="20FB5A46"/>
    <w:rsid w:val="2120368E"/>
    <w:rsid w:val="21982431"/>
    <w:rsid w:val="21A50B57"/>
    <w:rsid w:val="24823A08"/>
    <w:rsid w:val="24C148B0"/>
    <w:rsid w:val="24C74DF4"/>
    <w:rsid w:val="24CD1C80"/>
    <w:rsid w:val="253F35F6"/>
    <w:rsid w:val="25421E95"/>
    <w:rsid w:val="269E4577"/>
    <w:rsid w:val="27AD1BF4"/>
    <w:rsid w:val="27BD5803"/>
    <w:rsid w:val="287D718B"/>
    <w:rsid w:val="289730BA"/>
    <w:rsid w:val="28AA222B"/>
    <w:rsid w:val="29172C46"/>
    <w:rsid w:val="29A9603F"/>
    <w:rsid w:val="29F73A25"/>
    <w:rsid w:val="2A133E00"/>
    <w:rsid w:val="2A135BAE"/>
    <w:rsid w:val="2A311AED"/>
    <w:rsid w:val="2A41096D"/>
    <w:rsid w:val="2A67567F"/>
    <w:rsid w:val="2B6B6BD2"/>
    <w:rsid w:val="2B84745F"/>
    <w:rsid w:val="2BBC622D"/>
    <w:rsid w:val="2BD73F0E"/>
    <w:rsid w:val="2C8924CD"/>
    <w:rsid w:val="2CD15DCE"/>
    <w:rsid w:val="2D9554F2"/>
    <w:rsid w:val="2DCA2A28"/>
    <w:rsid w:val="2E2E745B"/>
    <w:rsid w:val="2E496043"/>
    <w:rsid w:val="2ED07704"/>
    <w:rsid w:val="30656A38"/>
    <w:rsid w:val="30736D8F"/>
    <w:rsid w:val="30C4467E"/>
    <w:rsid w:val="3140197F"/>
    <w:rsid w:val="32A658FC"/>
    <w:rsid w:val="33071830"/>
    <w:rsid w:val="33CD5020"/>
    <w:rsid w:val="344A6670"/>
    <w:rsid w:val="346B033B"/>
    <w:rsid w:val="351463D7"/>
    <w:rsid w:val="35AE138B"/>
    <w:rsid w:val="368E703A"/>
    <w:rsid w:val="371043AE"/>
    <w:rsid w:val="38192922"/>
    <w:rsid w:val="38D92346"/>
    <w:rsid w:val="39513FFD"/>
    <w:rsid w:val="396C5F31"/>
    <w:rsid w:val="3AA41AE8"/>
    <w:rsid w:val="3AC71D0D"/>
    <w:rsid w:val="3ACD1A89"/>
    <w:rsid w:val="3AD273C0"/>
    <w:rsid w:val="3B48444D"/>
    <w:rsid w:val="3C7C0533"/>
    <w:rsid w:val="3D791D75"/>
    <w:rsid w:val="3E2B306F"/>
    <w:rsid w:val="3E3C6BDE"/>
    <w:rsid w:val="3E496D17"/>
    <w:rsid w:val="3EF9251F"/>
    <w:rsid w:val="3F9D3335"/>
    <w:rsid w:val="3FEA4211"/>
    <w:rsid w:val="4069269E"/>
    <w:rsid w:val="40B27A77"/>
    <w:rsid w:val="41F23CF5"/>
    <w:rsid w:val="423746D8"/>
    <w:rsid w:val="439F2829"/>
    <w:rsid w:val="43FC76CD"/>
    <w:rsid w:val="44114AB5"/>
    <w:rsid w:val="45233CAF"/>
    <w:rsid w:val="46DB6B62"/>
    <w:rsid w:val="46EB3CE3"/>
    <w:rsid w:val="477A6EC4"/>
    <w:rsid w:val="47E70106"/>
    <w:rsid w:val="482E5121"/>
    <w:rsid w:val="4897331F"/>
    <w:rsid w:val="48CD7A4F"/>
    <w:rsid w:val="498B60E9"/>
    <w:rsid w:val="4A6921BC"/>
    <w:rsid w:val="4AD122BB"/>
    <w:rsid w:val="4B1135EE"/>
    <w:rsid w:val="4B26353C"/>
    <w:rsid w:val="4B9E1324"/>
    <w:rsid w:val="4BEB0A94"/>
    <w:rsid w:val="4C2D26A8"/>
    <w:rsid w:val="4CB06025"/>
    <w:rsid w:val="4CD86AB8"/>
    <w:rsid w:val="4D195DF7"/>
    <w:rsid w:val="4D3D2DBF"/>
    <w:rsid w:val="4D752558"/>
    <w:rsid w:val="4E1D32BD"/>
    <w:rsid w:val="4ED908C5"/>
    <w:rsid w:val="4EEE25C2"/>
    <w:rsid w:val="500B701B"/>
    <w:rsid w:val="50493828"/>
    <w:rsid w:val="5060129E"/>
    <w:rsid w:val="512A5408"/>
    <w:rsid w:val="51330760"/>
    <w:rsid w:val="519F5DF6"/>
    <w:rsid w:val="526F24D6"/>
    <w:rsid w:val="52D47D21"/>
    <w:rsid w:val="533407C0"/>
    <w:rsid w:val="551663CF"/>
    <w:rsid w:val="55222FC6"/>
    <w:rsid w:val="56093997"/>
    <w:rsid w:val="56332FB1"/>
    <w:rsid w:val="56A6361C"/>
    <w:rsid w:val="57262899"/>
    <w:rsid w:val="572B1A2F"/>
    <w:rsid w:val="5816319C"/>
    <w:rsid w:val="58306F9A"/>
    <w:rsid w:val="58FA61CD"/>
    <w:rsid w:val="5A0C1B4F"/>
    <w:rsid w:val="5A3D7F5A"/>
    <w:rsid w:val="5A9600C8"/>
    <w:rsid w:val="5B131C21"/>
    <w:rsid w:val="5BCA7F13"/>
    <w:rsid w:val="5C2457FE"/>
    <w:rsid w:val="5C6C31DB"/>
    <w:rsid w:val="5C9D73D6"/>
    <w:rsid w:val="5CAA0818"/>
    <w:rsid w:val="5CDA3A05"/>
    <w:rsid w:val="5DFF6AED"/>
    <w:rsid w:val="5E1F0D3F"/>
    <w:rsid w:val="5F463F63"/>
    <w:rsid w:val="5F954394"/>
    <w:rsid w:val="60067040"/>
    <w:rsid w:val="602B6AA7"/>
    <w:rsid w:val="60F63558"/>
    <w:rsid w:val="6100548D"/>
    <w:rsid w:val="610619ED"/>
    <w:rsid w:val="616E30EF"/>
    <w:rsid w:val="61D770D4"/>
    <w:rsid w:val="63085EC5"/>
    <w:rsid w:val="63920A4D"/>
    <w:rsid w:val="646802C9"/>
    <w:rsid w:val="65AE64A7"/>
    <w:rsid w:val="65B512EC"/>
    <w:rsid w:val="661A1A97"/>
    <w:rsid w:val="6672542F"/>
    <w:rsid w:val="66E0683D"/>
    <w:rsid w:val="674C6628"/>
    <w:rsid w:val="67A535E2"/>
    <w:rsid w:val="68D8137E"/>
    <w:rsid w:val="68E50599"/>
    <w:rsid w:val="690D4335"/>
    <w:rsid w:val="691244FF"/>
    <w:rsid w:val="6A1A02B8"/>
    <w:rsid w:val="6AEC0549"/>
    <w:rsid w:val="6BA01281"/>
    <w:rsid w:val="6BE70ED8"/>
    <w:rsid w:val="6C07486C"/>
    <w:rsid w:val="6D547687"/>
    <w:rsid w:val="6D7B0979"/>
    <w:rsid w:val="6E2816DE"/>
    <w:rsid w:val="6E3B0389"/>
    <w:rsid w:val="6E5E73CE"/>
    <w:rsid w:val="6E95615F"/>
    <w:rsid w:val="6E985C4F"/>
    <w:rsid w:val="6F6618A9"/>
    <w:rsid w:val="6FFF2863"/>
    <w:rsid w:val="705A1D94"/>
    <w:rsid w:val="70F13241"/>
    <w:rsid w:val="710702CC"/>
    <w:rsid w:val="715A029C"/>
    <w:rsid w:val="719C7804"/>
    <w:rsid w:val="73701EFD"/>
    <w:rsid w:val="738F4DA6"/>
    <w:rsid w:val="73B451E2"/>
    <w:rsid w:val="7440091B"/>
    <w:rsid w:val="749534C9"/>
    <w:rsid w:val="74A40EAA"/>
    <w:rsid w:val="74C432FA"/>
    <w:rsid w:val="75137B94"/>
    <w:rsid w:val="759C4277"/>
    <w:rsid w:val="75DC4673"/>
    <w:rsid w:val="75FE3377"/>
    <w:rsid w:val="780E45FE"/>
    <w:rsid w:val="78540E39"/>
    <w:rsid w:val="786C6E8A"/>
    <w:rsid w:val="7878534F"/>
    <w:rsid w:val="78DB3308"/>
    <w:rsid w:val="798B2638"/>
    <w:rsid w:val="79B002F1"/>
    <w:rsid w:val="7A0D370B"/>
    <w:rsid w:val="7B2C6EB1"/>
    <w:rsid w:val="7B696CAE"/>
    <w:rsid w:val="7BF87D2D"/>
    <w:rsid w:val="7C0861C2"/>
    <w:rsid w:val="7C1E59E5"/>
    <w:rsid w:val="7C7B1EAF"/>
    <w:rsid w:val="7CE74873"/>
    <w:rsid w:val="7D424B2E"/>
    <w:rsid w:val="7D4E6C16"/>
    <w:rsid w:val="7D7D0EC6"/>
    <w:rsid w:val="7E4F0F31"/>
    <w:rsid w:val="7E5751DF"/>
    <w:rsid w:val="7EC42148"/>
    <w:rsid w:val="7EEF5417"/>
    <w:rsid w:val="7F03489F"/>
    <w:rsid w:val="7FA7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30"/>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31"/>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2"/>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3"/>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4"/>
    <w:qFormat/>
    <w:uiPriority w:val="0"/>
    <w:pPr>
      <w:jc w:val="left"/>
    </w:pPr>
    <w:rPr>
      <w:snapToGrid/>
      <w:sz w:val="21"/>
      <w:szCs w:val="22"/>
    </w:rPr>
  </w:style>
  <w:style w:type="paragraph" w:styleId="7">
    <w:name w:val="Body Text"/>
    <w:basedOn w:val="1"/>
    <w:link w:val="35"/>
    <w:qFormat/>
    <w:uiPriority w:val="0"/>
    <w:rPr>
      <w:snapToGrid/>
      <w:color w:val="FF0000"/>
      <w:kern w:val="0"/>
      <w:sz w:val="20"/>
    </w:rPr>
  </w:style>
  <w:style w:type="paragraph" w:styleId="8">
    <w:name w:val="Body Text Indent"/>
    <w:basedOn w:val="1"/>
    <w:link w:val="36"/>
    <w:qFormat/>
    <w:uiPriority w:val="0"/>
    <w:pPr>
      <w:topLinePunct w:val="0"/>
      <w:adjustRightInd/>
      <w:snapToGrid/>
      <w:spacing w:after="120" w:line="240" w:lineRule="auto"/>
      <w:ind w:left="420" w:leftChars="200" w:firstLine="0"/>
    </w:pPr>
    <w:rPr>
      <w:snapToGrid/>
      <w:sz w:val="21"/>
    </w:rPr>
  </w:style>
  <w:style w:type="paragraph" w:styleId="9">
    <w:name w:val="toc 3"/>
    <w:basedOn w:val="1"/>
    <w:next w:val="1"/>
    <w:unhideWhenUsed/>
    <w:qFormat/>
    <w:uiPriority w:val="39"/>
    <w:pPr>
      <w:widowControl/>
      <w:topLinePunct w:val="0"/>
      <w:adjustRightInd/>
      <w:snapToGrid/>
      <w:spacing w:after="100" w:line="259" w:lineRule="auto"/>
      <w:ind w:left="440" w:firstLine="0"/>
      <w:jc w:val="left"/>
    </w:pPr>
    <w:rPr>
      <w:rFonts w:asciiTheme="minorHAnsi" w:hAnsiTheme="minorHAnsi" w:eastAsiaTheme="minorEastAsia"/>
      <w:snapToGrid/>
      <w:kern w:val="0"/>
      <w:sz w:val="22"/>
      <w:szCs w:val="22"/>
    </w:rPr>
  </w:style>
  <w:style w:type="paragraph" w:styleId="10">
    <w:name w:val="Plain Text"/>
    <w:basedOn w:val="1"/>
    <w:link w:val="37"/>
    <w:qFormat/>
    <w:uiPriority w:val="0"/>
    <w:pPr>
      <w:topLinePunct w:val="0"/>
      <w:adjustRightInd/>
      <w:snapToGrid/>
      <w:spacing w:line="240" w:lineRule="auto"/>
      <w:ind w:firstLine="0"/>
    </w:pPr>
    <w:rPr>
      <w:rFonts w:ascii="宋体" w:hAnsi="Courier New"/>
      <w:snapToGrid/>
      <w:sz w:val="21"/>
      <w:szCs w:val="20"/>
    </w:rPr>
  </w:style>
  <w:style w:type="paragraph" w:styleId="11">
    <w:name w:val="Date"/>
    <w:basedOn w:val="1"/>
    <w:next w:val="1"/>
    <w:link w:val="38"/>
    <w:qFormat/>
    <w:uiPriority w:val="0"/>
    <w:pPr>
      <w:topLinePunct w:val="0"/>
      <w:adjustRightInd/>
      <w:snapToGrid/>
      <w:spacing w:line="240" w:lineRule="auto"/>
      <w:ind w:left="100" w:leftChars="2500" w:firstLine="0"/>
    </w:pPr>
    <w:rPr>
      <w:snapToGrid/>
      <w:kern w:val="0"/>
      <w:sz w:val="20"/>
      <w:szCs w:val="20"/>
    </w:rPr>
  </w:style>
  <w:style w:type="paragraph" w:styleId="12">
    <w:name w:val="Body Text Indent 2"/>
    <w:basedOn w:val="1"/>
    <w:link w:val="39"/>
    <w:qFormat/>
    <w:uiPriority w:val="0"/>
    <w:pPr>
      <w:topLinePunct w:val="0"/>
      <w:adjustRightInd/>
      <w:snapToGrid/>
      <w:spacing w:line="360" w:lineRule="auto"/>
      <w:ind w:firstLine="480"/>
    </w:pPr>
    <w:rPr>
      <w:rFonts w:ascii="宋体"/>
      <w:snapToGrid/>
      <w:szCs w:val="20"/>
    </w:rPr>
  </w:style>
  <w:style w:type="paragraph" w:styleId="13">
    <w:name w:val="Balloon Text"/>
    <w:basedOn w:val="1"/>
    <w:link w:val="40"/>
    <w:semiHidden/>
    <w:qFormat/>
    <w:uiPriority w:val="0"/>
    <w:rPr>
      <w:sz w:val="18"/>
      <w:szCs w:val="18"/>
    </w:rPr>
  </w:style>
  <w:style w:type="paragraph" w:styleId="14">
    <w:name w:val="footer"/>
    <w:basedOn w:val="1"/>
    <w:link w:val="41"/>
    <w:qFormat/>
    <w:uiPriority w:val="0"/>
    <w:pPr>
      <w:tabs>
        <w:tab w:val="center" w:pos="4153"/>
        <w:tab w:val="right" w:pos="8306"/>
      </w:tabs>
      <w:jc w:val="left"/>
    </w:pPr>
    <w:rPr>
      <w:snapToGrid/>
      <w:kern w:val="0"/>
      <w:sz w:val="18"/>
      <w:szCs w:val="18"/>
    </w:rPr>
  </w:style>
  <w:style w:type="paragraph" w:styleId="15">
    <w:name w:val="header"/>
    <w:basedOn w:val="1"/>
    <w:link w:val="42"/>
    <w:qFormat/>
    <w:uiPriority w:val="0"/>
    <w:pPr>
      <w:pBdr>
        <w:bottom w:val="single" w:color="auto" w:sz="6" w:space="1"/>
      </w:pBdr>
      <w:tabs>
        <w:tab w:val="center" w:pos="4153"/>
        <w:tab w:val="right" w:pos="8306"/>
      </w:tabs>
      <w:jc w:val="center"/>
    </w:pPr>
    <w:rPr>
      <w:snapToGrid/>
      <w:kern w:val="0"/>
      <w:sz w:val="18"/>
      <w:szCs w:val="18"/>
    </w:rPr>
  </w:style>
  <w:style w:type="paragraph" w:styleId="16">
    <w:name w:val="toc 1"/>
    <w:basedOn w:val="1"/>
    <w:next w:val="1"/>
    <w:unhideWhenUsed/>
    <w:qFormat/>
    <w:uiPriority w:val="39"/>
    <w:pPr>
      <w:widowControl/>
      <w:topLinePunct w:val="0"/>
      <w:adjustRightInd/>
      <w:snapToGrid/>
      <w:spacing w:after="100" w:line="259" w:lineRule="auto"/>
      <w:ind w:firstLine="0"/>
      <w:jc w:val="left"/>
    </w:pPr>
    <w:rPr>
      <w:rFonts w:asciiTheme="minorHAnsi" w:hAnsiTheme="minorHAnsi" w:eastAsiaTheme="minorEastAsia"/>
      <w:snapToGrid/>
      <w:kern w:val="0"/>
      <w:sz w:val="22"/>
      <w:szCs w:val="22"/>
    </w:rPr>
  </w:style>
  <w:style w:type="paragraph" w:styleId="17">
    <w:name w:val="toc 2"/>
    <w:basedOn w:val="1"/>
    <w:next w:val="1"/>
    <w:unhideWhenUsed/>
    <w:qFormat/>
    <w:uiPriority w:val="39"/>
    <w:pPr>
      <w:widowControl/>
      <w:topLinePunct w:val="0"/>
      <w:adjustRightInd/>
      <w:snapToGrid/>
      <w:spacing w:after="100" w:line="259" w:lineRule="auto"/>
      <w:ind w:left="220" w:firstLine="0"/>
      <w:jc w:val="left"/>
    </w:pPr>
    <w:rPr>
      <w:rFonts w:asciiTheme="minorHAnsi" w:hAnsiTheme="minorHAnsi" w:eastAsiaTheme="minorEastAsia"/>
      <w:snapToGrid/>
      <w:kern w:val="0"/>
      <w:sz w:val="22"/>
      <w:szCs w:val="22"/>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9">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20">
    <w:name w:val="Title"/>
    <w:basedOn w:val="1"/>
    <w:next w:val="1"/>
    <w:link w:val="43"/>
    <w:qFormat/>
    <w:uiPriority w:val="0"/>
    <w:pPr>
      <w:spacing w:before="240" w:after="60"/>
      <w:jc w:val="center"/>
      <w:outlineLvl w:val="0"/>
    </w:pPr>
    <w:rPr>
      <w:rFonts w:ascii="Cambria" w:hAnsi="Cambria"/>
      <w:b/>
      <w:bCs/>
      <w:snapToGrid/>
      <w:sz w:val="32"/>
      <w:szCs w:val="32"/>
    </w:rPr>
  </w:style>
  <w:style w:type="paragraph" w:styleId="21">
    <w:name w:val="annotation subject"/>
    <w:basedOn w:val="6"/>
    <w:next w:val="6"/>
    <w:link w:val="44"/>
    <w:semiHidden/>
    <w:qFormat/>
    <w:uiPriority w:val="0"/>
    <w:pPr>
      <w:topLinePunct w:val="0"/>
      <w:adjustRightInd/>
      <w:snapToGrid/>
      <w:spacing w:line="240" w:lineRule="auto"/>
      <w:ind w:firstLine="0"/>
    </w:pPr>
    <w:rPr>
      <w:sz w:val="24"/>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Hyperlink"/>
    <w:qFormat/>
    <w:uiPriority w:val="0"/>
    <w:rPr>
      <w:color w:val="0000FF"/>
      <w:u w:val="single"/>
    </w:rPr>
  </w:style>
  <w:style w:type="character" w:styleId="29">
    <w:name w:val="annotation reference"/>
    <w:semiHidden/>
    <w:qFormat/>
    <w:uiPriority w:val="0"/>
    <w:rPr>
      <w:sz w:val="21"/>
    </w:rPr>
  </w:style>
  <w:style w:type="character" w:customStyle="1" w:styleId="30">
    <w:name w:val="标题 1 Char"/>
    <w:link w:val="2"/>
    <w:qFormat/>
    <w:locked/>
    <w:uiPriority w:val="0"/>
    <w:rPr>
      <w:rFonts w:eastAsia="宋体"/>
      <w:b/>
      <w:bCs/>
      <w:kern w:val="44"/>
      <w:sz w:val="44"/>
      <w:szCs w:val="44"/>
      <w:lang w:val="en-US" w:eastAsia="zh-CN" w:bidi="ar-SA"/>
    </w:rPr>
  </w:style>
  <w:style w:type="character" w:customStyle="1" w:styleId="31">
    <w:name w:val="标题 2 Char"/>
    <w:link w:val="3"/>
    <w:qFormat/>
    <w:locked/>
    <w:uiPriority w:val="0"/>
    <w:rPr>
      <w:rFonts w:ascii="Arial" w:hAnsi="Arial" w:eastAsia="黑体" w:cs="Arial"/>
      <w:b/>
      <w:bCs/>
      <w:kern w:val="2"/>
      <w:sz w:val="32"/>
      <w:szCs w:val="32"/>
      <w:lang w:val="en-US" w:eastAsia="zh-CN" w:bidi="ar-SA"/>
    </w:rPr>
  </w:style>
  <w:style w:type="character" w:customStyle="1" w:styleId="32">
    <w:name w:val="标题 3 Char"/>
    <w:link w:val="4"/>
    <w:semiHidden/>
    <w:qFormat/>
    <w:locked/>
    <w:uiPriority w:val="0"/>
    <w:rPr>
      <w:rFonts w:eastAsia="宋体"/>
      <w:b/>
      <w:bCs/>
      <w:kern w:val="2"/>
      <w:sz w:val="32"/>
      <w:szCs w:val="32"/>
      <w:lang w:val="en-US" w:eastAsia="zh-CN" w:bidi="ar-SA"/>
    </w:rPr>
  </w:style>
  <w:style w:type="character" w:customStyle="1" w:styleId="33">
    <w:name w:val="文档结构图 Char"/>
    <w:link w:val="5"/>
    <w:qFormat/>
    <w:locked/>
    <w:uiPriority w:val="0"/>
    <w:rPr>
      <w:rFonts w:eastAsia="宋体"/>
      <w:kern w:val="2"/>
      <w:sz w:val="24"/>
      <w:szCs w:val="24"/>
      <w:lang w:val="en-US" w:eastAsia="zh-CN" w:bidi="ar-SA"/>
    </w:rPr>
  </w:style>
  <w:style w:type="character" w:customStyle="1" w:styleId="34">
    <w:name w:val="批注文字 Char1"/>
    <w:link w:val="6"/>
    <w:qFormat/>
    <w:uiPriority w:val="0"/>
    <w:rPr>
      <w:kern w:val="2"/>
      <w:sz w:val="21"/>
      <w:szCs w:val="22"/>
    </w:rPr>
  </w:style>
  <w:style w:type="character" w:customStyle="1" w:styleId="35">
    <w:name w:val="正文文本 Char"/>
    <w:link w:val="7"/>
    <w:qFormat/>
    <w:locked/>
    <w:uiPriority w:val="0"/>
    <w:rPr>
      <w:color w:val="FF0000"/>
      <w:szCs w:val="21"/>
    </w:rPr>
  </w:style>
  <w:style w:type="character" w:customStyle="1" w:styleId="36">
    <w:name w:val="正文文本缩进 Char1"/>
    <w:link w:val="8"/>
    <w:qFormat/>
    <w:locked/>
    <w:uiPriority w:val="0"/>
    <w:rPr>
      <w:rFonts w:eastAsia="宋体"/>
      <w:kern w:val="2"/>
      <w:sz w:val="21"/>
      <w:szCs w:val="21"/>
      <w:lang w:val="en-US" w:eastAsia="zh-CN" w:bidi="ar-SA"/>
    </w:rPr>
  </w:style>
  <w:style w:type="character" w:customStyle="1" w:styleId="37">
    <w:name w:val="纯文本 Char1"/>
    <w:link w:val="10"/>
    <w:qFormat/>
    <w:locked/>
    <w:uiPriority w:val="0"/>
    <w:rPr>
      <w:rFonts w:ascii="宋体" w:hAnsi="Courier New"/>
      <w:kern w:val="2"/>
      <w:sz w:val="21"/>
      <w:lang w:bidi="ar-SA"/>
    </w:rPr>
  </w:style>
  <w:style w:type="character" w:customStyle="1" w:styleId="38">
    <w:name w:val="日期 Char"/>
    <w:link w:val="11"/>
    <w:semiHidden/>
    <w:qFormat/>
    <w:locked/>
    <w:uiPriority w:val="0"/>
    <w:rPr>
      <w:rFonts w:eastAsia="宋体"/>
      <w:lang w:val="en-US" w:eastAsia="zh-CN" w:bidi="ar-SA"/>
    </w:rPr>
  </w:style>
  <w:style w:type="character" w:customStyle="1" w:styleId="39">
    <w:name w:val="正文文本缩进 2 Char1"/>
    <w:link w:val="12"/>
    <w:qFormat/>
    <w:locked/>
    <w:uiPriority w:val="0"/>
    <w:rPr>
      <w:rFonts w:ascii="宋体"/>
      <w:kern w:val="2"/>
      <w:sz w:val="24"/>
      <w:lang w:bidi="ar-SA"/>
    </w:rPr>
  </w:style>
  <w:style w:type="character" w:customStyle="1" w:styleId="40">
    <w:name w:val="批注框文本 Char"/>
    <w:link w:val="13"/>
    <w:qFormat/>
    <w:locked/>
    <w:uiPriority w:val="0"/>
    <w:rPr>
      <w:rFonts w:eastAsia="宋体"/>
      <w:snapToGrid w:val="0"/>
      <w:kern w:val="2"/>
      <w:sz w:val="18"/>
      <w:szCs w:val="18"/>
      <w:lang w:val="en-US" w:eastAsia="zh-CN" w:bidi="ar-SA"/>
    </w:rPr>
  </w:style>
  <w:style w:type="character" w:customStyle="1" w:styleId="41">
    <w:name w:val="页脚 Char"/>
    <w:link w:val="14"/>
    <w:qFormat/>
    <w:uiPriority w:val="0"/>
    <w:rPr>
      <w:sz w:val="18"/>
      <w:szCs w:val="18"/>
    </w:rPr>
  </w:style>
  <w:style w:type="character" w:customStyle="1" w:styleId="42">
    <w:name w:val="页眉 Char"/>
    <w:link w:val="15"/>
    <w:qFormat/>
    <w:uiPriority w:val="0"/>
    <w:rPr>
      <w:sz w:val="18"/>
      <w:szCs w:val="18"/>
    </w:rPr>
  </w:style>
  <w:style w:type="character" w:customStyle="1" w:styleId="43">
    <w:name w:val="标题 Char"/>
    <w:link w:val="20"/>
    <w:qFormat/>
    <w:uiPriority w:val="0"/>
    <w:rPr>
      <w:rFonts w:ascii="Cambria" w:hAnsi="Cambria" w:cs="Times New Roman"/>
      <w:b/>
      <w:bCs/>
      <w:kern w:val="2"/>
      <w:sz w:val="32"/>
      <w:szCs w:val="32"/>
    </w:rPr>
  </w:style>
  <w:style w:type="character" w:customStyle="1" w:styleId="44">
    <w:name w:val="批注主题 Char1"/>
    <w:link w:val="21"/>
    <w:qFormat/>
    <w:locked/>
    <w:uiPriority w:val="0"/>
    <w:rPr>
      <w:kern w:val="2"/>
      <w:sz w:val="24"/>
      <w:lang w:bidi="ar-SA"/>
    </w:rPr>
  </w:style>
  <w:style w:type="character" w:customStyle="1" w:styleId="45">
    <w:name w:val="正文文本缩进 2 Char"/>
    <w:link w:val="46"/>
    <w:qFormat/>
    <w:uiPriority w:val="0"/>
    <w:rPr>
      <w:kern w:val="2"/>
      <w:sz w:val="21"/>
      <w:szCs w:val="22"/>
    </w:rPr>
  </w:style>
  <w:style w:type="paragraph" w:customStyle="1" w:styleId="46">
    <w:name w:val="正文文本缩进 21"/>
    <w:basedOn w:val="1"/>
    <w:link w:val="45"/>
    <w:qFormat/>
    <w:uiPriority w:val="0"/>
    <w:pPr>
      <w:spacing w:after="120" w:line="480" w:lineRule="auto"/>
      <w:ind w:left="420" w:leftChars="200"/>
    </w:pPr>
    <w:rPr>
      <w:snapToGrid/>
      <w:sz w:val="21"/>
      <w:szCs w:val="22"/>
    </w:rPr>
  </w:style>
  <w:style w:type="character" w:customStyle="1" w:styleId="47">
    <w:name w:val="font31"/>
    <w:qFormat/>
    <w:uiPriority w:val="0"/>
    <w:rPr>
      <w:rFonts w:hint="eastAsia" w:ascii="宋体" w:hAnsi="宋体" w:eastAsia="宋体" w:cs="宋体"/>
      <w:color w:val="000000"/>
      <w:sz w:val="18"/>
      <w:szCs w:val="18"/>
      <w:u w:val="none"/>
    </w:rPr>
  </w:style>
  <w:style w:type="character" w:customStyle="1" w:styleId="48">
    <w:name w:val="批注框文本 Char Char Char"/>
    <w:link w:val="49"/>
    <w:qFormat/>
    <w:uiPriority w:val="0"/>
    <w:rPr>
      <w:kern w:val="2"/>
      <w:sz w:val="18"/>
      <w:szCs w:val="18"/>
    </w:rPr>
  </w:style>
  <w:style w:type="paragraph" w:customStyle="1" w:styleId="49">
    <w:name w:val="批注框文本 Char Char"/>
    <w:basedOn w:val="1"/>
    <w:link w:val="48"/>
    <w:qFormat/>
    <w:uiPriority w:val="0"/>
    <w:rPr>
      <w:snapToGrid/>
      <w:sz w:val="18"/>
      <w:szCs w:val="18"/>
    </w:rPr>
  </w:style>
  <w:style w:type="character" w:customStyle="1" w:styleId="50">
    <w:name w:val="apple-converted-space"/>
    <w:basedOn w:val="24"/>
    <w:qFormat/>
    <w:uiPriority w:val="0"/>
  </w:style>
  <w:style w:type="character" w:customStyle="1" w:styleId="51">
    <w:name w:val="Char Char6"/>
    <w:qFormat/>
    <w:uiPriority w:val="0"/>
    <w:rPr>
      <w:sz w:val="18"/>
      <w:szCs w:val="18"/>
      <w:lang w:bidi="ar-SA"/>
    </w:rPr>
  </w:style>
  <w:style w:type="character" w:customStyle="1" w:styleId="52">
    <w:name w:val="批注文字 Char"/>
    <w:qFormat/>
    <w:uiPriority w:val="0"/>
    <w:rPr>
      <w:rFonts w:eastAsia="宋体"/>
      <w:kern w:val="2"/>
      <w:sz w:val="24"/>
      <w:lang w:val="en-US" w:eastAsia="zh-CN"/>
    </w:rPr>
  </w:style>
  <w:style w:type="character" w:customStyle="1" w:styleId="53">
    <w:name w:val="批注引用1"/>
    <w:qFormat/>
    <w:uiPriority w:val="0"/>
    <w:rPr>
      <w:sz w:val="21"/>
      <w:szCs w:val="21"/>
    </w:rPr>
  </w:style>
  <w:style w:type="character" w:customStyle="1" w:styleId="54">
    <w:name w:val="Footer Char"/>
    <w:qFormat/>
    <w:locked/>
    <w:uiPriority w:val="0"/>
    <w:rPr>
      <w:kern w:val="2"/>
      <w:sz w:val="18"/>
    </w:rPr>
  </w:style>
  <w:style w:type="character" w:customStyle="1" w:styleId="55">
    <w:name w:val="List Paragraph Char"/>
    <w:link w:val="56"/>
    <w:qFormat/>
    <w:locked/>
    <w:uiPriority w:val="0"/>
    <w:rPr>
      <w:rFonts w:eastAsia="宋体"/>
      <w:snapToGrid w:val="0"/>
      <w:kern w:val="2"/>
      <w:sz w:val="24"/>
      <w:szCs w:val="21"/>
      <w:lang w:val="en-US" w:eastAsia="zh-CN" w:bidi="ar-SA"/>
    </w:rPr>
  </w:style>
  <w:style w:type="paragraph" w:customStyle="1" w:styleId="56">
    <w:name w:val="列出段落1"/>
    <w:basedOn w:val="1"/>
    <w:link w:val="55"/>
    <w:qFormat/>
    <w:uiPriority w:val="0"/>
    <w:pPr>
      <w:ind w:firstLine="420" w:firstLineChars="200"/>
    </w:pPr>
  </w:style>
  <w:style w:type="character" w:customStyle="1" w:styleId="57">
    <w:name w:val="样式 首行缩进:  2 字符 Char Char"/>
    <w:link w:val="58"/>
    <w:qFormat/>
    <w:uiPriority w:val="0"/>
    <w:rPr>
      <w:rFonts w:ascii="Times New Roman" w:hAnsi="Times New Roman" w:cs="宋体"/>
      <w:kern w:val="2"/>
      <w:sz w:val="21"/>
    </w:rPr>
  </w:style>
  <w:style w:type="paragraph" w:customStyle="1" w:styleId="58">
    <w:name w:val="样式 首行缩进:  2 字符"/>
    <w:basedOn w:val="1"/>
    <w:link w:val="57"/>
    <w:qFormat/>
    <w:uiPriority w:val="0"/>
    <w:pPr>
      <w:ind w:firstLine="200" w:firstLineChars="200"/>
    </w:pPr>
    <w:rPr>
      <w:snapToGrid/>
      <w:sz w:val="21"/>
      <w:szCs w:val="20"/>
    </w:rPr>
  </w:style>
  <w:style w:type="character" w:customStyle="1" w:styleId="59">
    <w:name w:val="Header Char"/>
    <w:qFormat/>
    <w:locked/>
    <w:uiPriority w:val="0"/>
    <w:rPr>
      <w:kern w:val="2"/>
      <w:sz w:val="18"/>
    </w:rPr>
  </w:style>
  <w:style w:type="character" w:customStyle="1" w:styleId="60">
    <w:name w:val="Font Style15"/>
    <w:qFormat/>
    <w:uiPriority w:val="0"/>
    <w:rPr>
      <w:rFonts w:ascii="Times New Roman" w:hAnsi="Times New Roman"/>
      <w:sz w:val="24"/>
    </w:rPr>
  </w:style>
  <w:style w:type="character" w:customStyle="1" w:styleId="61">
    <w:name w:val="Plain Text Char1"/>
    <w:semiHidden/>
    <w:qFormat/>
    <w:uiPriority w:val="0"/>
    <w:rPr>
      <w:rFonts w:ascii="宋体" w:hAnsi="Courier New"/>
      <w:sz w:val="21"/>
    </w:rPr>
  </w:style>
  <w:style w:type="character" w:customStyle="1" w:styleId="62">
    <w:name w:val="Title Char1"/>
    <w:qFormat/>
    <w:uiPriority w:val="0"/>
    <w:rPr>
      <w:rFonts w:ascii="Cambria" w:hAnsi="Cambria"/>
      <w:b/>
      <w:sz w:val="32"/>
    </w:rPr>
  </w:style>
  <w:style w:type="character" w:customStyle="1" w:styleId="63">
    <w:name w:val="Title Char"/>
    <w:qFormat/>
    <w:locked/>
    <w:uiPriority w:val="0"/>
    <w:rPr>
      <w:rFonts w:ascii="Cambria" w:hAnsi="Cambria" w:eastAsia="宋体"/>
      <w:b/>
      <w:kern w:val="2"/>
      <w:sz w:val="32"/>
      <w:lang w:val="en-US" w:eastAsia="zh-CN"/>
    </w:rPr>
  </w:style>
  <w:style w:type="character" w:customStyle="1" w:styleId="64">
    <w:name w:val="表文 Char"/>
    <w:link w:val="65"/>
    <w:qFormat/>
    <w:uiPriority w:val="0"/>
    <w:rPr>
      <w:rFonts w:eastAsia="宋体"/>
      <w:snapToGrid w:val="0"/>
      <w:kern w:val="2"/>
      <w:position w:val="10"/>
      <w:sz w:val="18"/>
      <w:szCs w:val="18"/>
      <w:lang w:val="en-US" w:eastAsia="zh-CN" w:bidi="ar-SA"/>
    </w:rPr>
  </w:style>
  <w:style w:type="paragraph" w:customStyle="1" w:styleId="65">
    <w:name w:val="表文"/>
    <w:basedOn w:val="1"/>
    <w:link w:val="64"/>
    <w:qFormat/>
    <w:uiPriority w:val="0"/>
    <w:pPr>
      <w:tabs>
        <w:tab w:val="left" w:pos="426"/>
        <w:tab w:val="left" w:pos="709"/>
      </w:tabs>
      <w:spacing w:line="320" w:lineRule="atLeast"/>
      <w:ind w:firstLine="0"/>
    </w:pPr>
    <w:rPr>
      <w:position w:val="10"/>
      <w:sz w:val="18"/>
      <w:szCs w:val="18"/>
    </w:rPr>
  </w:style>
  <w:style w:type="character" w:customStyle="1" w:styleId="66">
    <w:name w:val="纯文本 Char"/>
    <w:link w:val="67"/>
    <w:qFormat/>
    <w:uiPriority w:val="0"/>
    <w:rPr>
      <w:rFonts w:ascii="宋体" w:hAnsi="Courier New" w:cs="Courier New"/>
      <w:kern w:val="2"/>
      <w:sz w:val="21"/>
      <w:szCs w:val="21"/>
    </w:rPr>
  </w:style>
  <w:style w:type="paragraph" w:customStyle="1" w:styleId="67">
    <w:name w:val="纯文本1"/>
    <w:basedOn w:val="1"/>
    <w:link w:val="66"/>
    <w:qFormat/>
    <w:uiPriority w:val="0"/>
    <w:rPr>
      <w:rFonts w:ascii="宋体" w:hAnsi="Courier New"/>
      <w:snapToGrid/>
      <w:sz w:val="21"/>
    </w:rPr>
  </w:style>
  <w:style w:type="character" w:customStyle="1" w:styleId="68">
    <w:name w:val="Char Char7"/>
    <w:qFormat/>
    <w:uiPriority w:val="0"/>
    <w:rPr>
      <w:sz w:val="18"/>
      <w:szCs w:val="18"/>
      <w:lang w:bidi="ar-SA"/>
    </w:rPr>
  </w:style>
  <w:style w:type="character" w:customStyle="1" w:styleId="69">
    <w:name w:val="正文文本缩进 Char"/>
    <w:link w:val="70"/>
    <w:qFormat/>
    <w:uiPriority w:val="0"/>
    <w:rPr>
      <w:kern w:val="2"/>
      <w:sz w:val="21"/>
      <w:szCs w:val="22"/>
    </w:rPr>
  </w:style>
  <w:style w:type="paragraph" w:customStyle="1" w:styleId="70">
    <w:name w:val="正文文本缩进1"/>
    <w:basedOn w:val="1"/>
    <w:link w:val="69"/>
    <w:qFormat/>
    <w:uiPriority w:val="0"/>
    <w:pPr>
      <w:spacing w:after="120"/>
      <w:ind w:left="420" w:leftChars="200"/>
    </w:pPr>
    <w:rPr>
      <w:snapToGrid/>
      <w:sz w:val="21"/>
      <w:szCs w:val="22"/>
    </w:rPr>
  </w:style>
  <w:style w:type="character" w:customStyle="1" w:styleId="71">
    <w:name w:val="Char Char"/>
    <w:qFormat/>
    <w:uiPriority w:val="0"/>
    <w:rPr>
      <w:rFonts w:eastAsia="宋体"/>
      <w:kern w:val="2"/>
      <w:sz w:val="18"/>
      <w:lang w:val="en-US" w:eastAsia="zh-CN"/>
    </w:rPr>
  </w:style>
  <w:style w:type="character" w:customStyle="1" w:styleId="72">
    <w:name w:val="表内容 Char"/>
    <w:link w:val="73"/>
    <w:qFormat/>
    <w:locked/>
    <w:uiPriority w:val="0"/>
    <w:rPr>
      <w:rFonts w:ascii="宋体" w:eastAsia="宋体" w:cs="宋体"/>
      <w:sz w:val="18"/>
      <w:szCs w:val="18"/>
      <w:lang w:val="en-US" w:eastAsia="zh-CN" w:bidi="ar-SA"/>
    </w:rPr>
  </w:style>
  <w:style w:type="paragraph" w:customStyle="1" w:styleId="73">
    <w:name w:val="表内容"/>
    <w:basedOn w:val="1"/>
    <w:link w:val="72"/>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4">
    <w:name w:val="Char Char1"/>
    <w:qFormat/>
    <w:uiPriority w:val="0"/>
    <w:rPr>
      <w:rFonts w:eastAsia="宋体"/>
      <w:kern w:val="2"/>
      <w:sz w:val="18"/>
      <w:lang w:val="en-US" w:eastAsia="zh-CN"/>
    </w:rPr>
  </w:style>
  <w:style w:type="character" w:customStyle="1" w:styleId="75">
    <w:name w:val="批注主题 Char"/>
    <w:link w:val="76"/>
    <w:qFormat/>
    <w:uiPriority w:val="0"/>
    <w:rPr>
      <w:b/>
      <w:bCs/>
      <w:kern w:val="2"/>
      <w:sz w:val="21"/>
      <w:szCs w:val="22"/>
    </w:rPr>
  </w:style>
  <w:style w:type="paragraph" w:customStyle="1" w:styleId="76">
    <w:name w:val="批注主题1"/>
    <w:basedOn w:val="6"/>
    <w:next w:val="6"/>
    <w:link w:val="75"/>
    <w:qFormat/>
    <w:uiPriority w:val="0"/>
    <w:rPr>
      <w:b/>
      <w:bCs/>
    </w:rPr>
  </w:style>
  <w:style w:type="character" w:customStyle="1" w:styleId="77">
    <w:name w:val="Body Text Indent 2 Char1"/>
    <w:semiHidden/>
    <w:qFormat/>
    <w:uiPriority w:val="0"/>
    <w:rPr>
      <w:sz w:val="24"/>
    </w:rPr>
  </w:style>
  <w:style w:type="character" w:customStyle="1" w:styleId="78">
    <w:name w:val="Comment Text Char"/>
    <w:qFormat/>
    <w:locked/>
    <w:uiPriority w:val="0"/>
    <w:rPr>
      <w:kern w:val="2"/>
      <w:sz w:val="24"/>
    </w:rPr>
  </w:style>
  <w:style w:type="character" w:customStyle="1" w:styleId="79">
    <w:name w:val="15"/>
    <w:qFormat/>
    <w:uiPriority w:val="0"/>
    <w:rPr>
      <w:rFonts w:ascii="Times New Roman" w:hAnsi="Times New Roman"/>
      <w:color w:val="auto"/>
      <w:sz w:val="20"/>
      <w:u w:val="none"/>
    </w:rPr>
  </w:style>
  <w:style w:type="character" w:customStyle="1" w:styleId="80">
    <w:name w:val="书籍标题1"/>
    <w:qFormat/>
    <w:uiPriority w:val="0"/>
    <w:rPr>
      <w:b/>
      <w:bCs/>
      <w:smallCaps/>
      <w:spacing w:val="5"/>
    </w:rPr>
  </w:style>
  <w:style w:type="paragraph" w:customStyle="1" w:styleId="81">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2">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3">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4">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5">
    <w:name w:val="Char Char1 Char Char Char Char"/>
    <w:basedOn w:val="1"/>
    <w:qFormat/>
    <w:uiPriority w:val="0"/>
    <w:pPr>
      <w:topLinePunct w:val="0"/>
      <w:adjustRightInd/>
      <w:snapToGrid/>
      <w:spacing w:line="240" w:lineRule="auto"/>
      <w:ind w:firstLine="0"/>
    </w:pPr>
    <w:rPr>
      <w:snapToGrid/>
      <w:sz w:val="21"/>
    </w:rPr>
  </w:style>
  <w:style w:type="paragraph" w:customStyle="1" w:styleId="86">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7">
    <w:name w:val="p0"/>
    <w:basedOn w:val="1"/>
    <w:qFormat/>
    <w:uiPriority w:val="0"/>
    <w:pPr>
      <w:widowControl/>
      <w:topLinePunct w:val="0"/>
      <w:adjustRightInd/>
      <w:snapToGrid/>
      <w:spacing w:line="240" w:lineRule="auto"/>
      <w:ind w:firstLine="0"/>
    </w:pPr>
    <w:rPr>
      <w:snapToGrid/>
      <w:kern w:val="0"/>
      <w:sz w:val="21"/>
    </w:rPr>
  </w:style>
  <w:style w:type="paragraph" w:customStyle="1" w:styleId="88">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2">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7">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8">
    <w:name w:val="Char Char Char1 Char Char Char Char Char Char Char Char Char Char Char Char Char"/>
    <w:basedOn w:val="1"/>
    <w:qFormat/>
    <w:uiPriority w:val="0"/>
    <w:rPr>
      <w:rFonts w:ascii="Tahoma" w:hAnsi="Tahoma"/>
      <w:szCs w:val="20"/>
    </w:rPr>
  </w:style>
  <w:style w:type="paragraph" w:customStyle="1" w:styleId="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1">
    <w:name w:val="样式 表文 + 宋体 行距: 最小值 15 磅"/>
    <w:basedOn w:val="65"/>
    <w:qFormat/>
    <w:uiPriority w:val="0"/>
    <w:pPr>
      <w:spacing w:line="300" w:lineRule="atLeast"/>
    </w:pPr>
    <w:rPr>
      <w:rFonts w:cs="宋体"/>
      <w:kern w:val="0"/>
      <w:szCs w:val="20"/>
    </w:rPr>
  </w:style>
  <w:style w:type="paragraph" w:customStyle="1" w:styleId="10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4">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5">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6">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8">
    <w:name w:val="修订1"/>
    <w:qFormat/>
    <w:uiPriority w:val="0"/>
    <w:rPr>
      <w:rFonts w:ascii="Times New Roman" w:hAnsi="Times New Roman" w:eastAsia="宋体" w:cs="Times New Roman"/>
      <w:kern w:val="2"/>
      <w:sz w:val="21"/>
      <w:szCs w:val="22"/>
      <w:lang w:val="en-US" w:eastAsia="zh-CN" w:bidi="ar-SA"/>
    </w:rPr>
  </w:style>
  <w:style w:type="paragraph" w:customStyle="1" w:styleId="109">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10">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3">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4">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5">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6">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7">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1">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2">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4">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5">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6">
    <w:name w:val="黑体"/>
    <w:basedOn w:val="65"/>
    <w:qFormat/>
    <w:uiPriority w:val="0"/>
    <w:pPr>
      <w:spacing w:line="240" w:lineRule="auto"/>
      <w:jc w:val="center"/>
    </w:pPr>
    <w:rPr>
      <w:rFonts w:ascii="Arial" w:hAnsi="Arial" w:eastAsia="黑体"/>
    </w:rPr>
  </w:style>
  <w:style w:type="paragraph" w:customStyle="1" w:styleId="127">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8">
    <w:name w:val="正文文本 (2)_"/>
    <w:link w:val="129"/>
    <w:qFormat/>
    <w:uiPriority w:val="0"/>
    <w:rPr>
      <w:rFonts w:ascii="MingLiU" w:hAnsi="MingLiU" w:eastAsia="MingLiU" w:cs="MingLiU"/>
      <w:spacing w:val="20"/>
      <w:shd w:val="clear" w:color="auto" w:fill="FFFFFF"/>
    </w:rPr>
  </w:style>
  <w:style w:type="paragraph" w:customStyle="1" w:styleId="129">
    <w:name w:val="正文文本 (2)"/>
    <w:basedOn w:val="1"/>
    <w:link w:val="128"/>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0">
    <w:name w:val="表格标题_"/>
    <w:link w:val="131"/>
    <w:qFormat/>
    <w:uiPriority w:val="0"/>
    <w:rPr>
      <w:rFonts w:ascii="MingLiU" w:hAnsi="MingLiU" w:eastAsia="MingLiU" w:cs="MingLiU"/>
      <w:b/>
      <w:bCs/>
      <w:spacing w:val="30"/>
      <w:sz w:val="18"/>
      <w:szCs w:val="18"/>
      <w:shd w:val="clear" w:color="auto" w:fill="FFFFFF"/>
    </w:rPr>
  </w:style>
  <w:style w:type="paragraph" w:customStyle="1" w:styleId="131">
    <w:name w:val="表格标题"/>
    <w:basedOn w:val="1"/>
    <w:link w:val="130"/>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32">
    <w:name w:val="font81"/>
    <w:basedOn w:val="24"/>
    <w:qFormat/>
    <w:uiPriority w:val="0"/>
    <w:rPr>
      <w:rFonts w:hint="eastAsia" w:ascii="黑体" w:hAnsi="宋体" w:eastAsia="黑体" w:cs="黑体"/>
      <w:b/>
      <w:bCs/>
      <w:color w:val="000000"/>
      <w:sz w:val="32"/>
      <w:szCs w:val="32"/>
      <w:u w:val="none"/>
    </w:rPr>
  </w:style>
  <w:style w:type="paragraph" w:customStyle="1" w:styleId="1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9BA86-B866-4FCC-94DD-E576945FBE8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10123</Words>
  <Characters>10545</Characters>
  <Lines>89</Lines>
  <Paragraphs>25</Paragraphs>
  <TotalTime>0</TotalTime>
  <ScaleCrop>false</ScaleCrop>
  <LinksUpToDate>false</LinksUpToDate>
  <CharactersWithSpaces>10593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2023-08-27T05:16:42Z</dcterms:modified>
  <dc:title>中等职业学校计算机网络技术专业教学标准</dc:title>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C57F9AFE1DB6441D881967E161A8CD8F</vt:lpwstr>
  </property>
</Properties>
</file>