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hint="eastAsia" w:ascii="宋体" w:hAnsi="宋体"/>
          <w:sz w:val="72"/>
          <w:szCs w:val="72"/>
        </w:rPr>
      </w:pPr>
    </w:p>
    <w:p>
      <w:pPr>
        <w:snapToGrid/>
        <w:spacing w:line="360" w:lineRule="auto"/>
        <w:ind w:firstLine="0"/>
        <w:jc w:val="center"/>
        <w:rPr>
          <w:rFonts w:hint="eastAsia" w:ascii="方正小标宋简体" w:hAnsi="宋体" w:eastAsia="方正小标宋简体"/>
          <w:sz w:val="48"/>
          <w:szCs w:val="48"/>
        </w:rPr>
      </w:pPr>
    </w:p>
    <w:p>
      <w:pPr>
        <w:keepNext w:val="0"/>
        <w:keepLines w:val="0"/>
        <w:pageBreakBefore w:val="0"/>
        <w:widowControl w:val="0"/>
        <w:kinsoku/>
        <w:wordWrap/>
        <w:overflowPunct/>
        <w:topLinePunct w:val="0"/>
        <w:autoSpaceDE/>
        <w:autoSpaceDN/>
        <w:bidi w:val="0"/>
        <w:adjustRightInd/>
        <w:snapToGrid/>
        <w:spacing w:line="660" w:lineRule="exact"/>
        <w:ind w:firstLine="0"/>
        <w:jc w:val="center"/>
        <w:textAlignment w:val="auto"/>
        <w:rPr>
          <w:rFonts w:hint="eastAsia"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val="0"/>
        <w:autoSpaceDE/>
        <w:autoSpaceDN/>
        <w:bidi w:val="0"/>
        <w:adjustRightInd/>
        <w:snapToGrid/>
        <w:spacing w:line="660" w:lineRule="exact"/>
        <w:ind w:firstLine="0"/>
        <w:jc w:val="center"/>
        <w:textAlignment w:val="auto"/>
        <w:rPr>
          <w:rFonts w:hint="eastAsia" w:ascii="华文中宋" w:hAnsi="华文中宋" w:eastAsia="华文中宋"/>
          <w:sz w:val="48"/>
          <w:szCs w:val="48"/>
        </w:rPr>
      </w:pPr>
      <w:r>
        <w:rPr>
          <w:rFonts w:hint="eastAsia" w:ascii="华文中宋" w:hAnsi="华文中宋" w:eastAsia="华文中宋"/>
          <w:color w:val="auto"/>
          <w:sz w:val="48"/>
          <w:szCs w:val="48"/>
          <w:lang w:val="en-US" w:eastAsia="zh-CN"/>
        </w:rPr>
        <w:t>舞蹈表演专业</w:t>
      </w:r>
      <w:r>
        <w:rPr>
          <w:rFonts w:hint="eastAsia" w:ascii="华文中宋" w:hAnsi="华文中宋" w:eastAsia="华文中宋"/>
          <w:color w:val="auto"/>
          <w:sz w:val="48"/>
          <w:szCs w:val="48"/>
        </w:rPr>
        <w:t>人才</w:t>
      </w:r>
      <w:r>
        <w:rPr>
          <w:rFonts w:hint="eastAsia" w:ascii="华文中宋" w:hAnsi="华文中宋" w:eastAsia="华文中宋"/>
          <w:sz w:val="48"/>
          <w:szCs w:val="48"/>
        </w:rPr>
        <w:t>培养方案</w:t>
      </w: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黑体" w:hAnsi="宋体" w:eastAsia="黑体"/>
          <w:sz w:val="36"/>
          <w:szCs w:val="36"/>
        </w:rPr>
      </w:pPr>
      <w:r>
        <w:rPr>
          <w:rFonts w:hint="eastAsia" w:ascii="黑体" w:hAnsi="宋体" w:eastAsia="黑体"/>
          <w:sz w:val="36"/>
          <w:szCs w:val="36"/>
          <w:lang w:val="en-US" w:eastAsia="zh-CN"/>
        </w:rPr>
        <w:t>2021</w:t>
      </w:r>
      <w:r>
        <w:rPr>
          <w:rFonts w:hint="eastAsia" w:ascii="黑体" w:hAnsi="宋体" w:eastAsia="黑体"/>
          <w:sz w:val="36"/>
          <w:szCs w:val="36"/>
        </w:rPr>
        <w:t>年</w:t>
      </w:r>
      <w:r>
        <w:rPr>
          <w:rFonts w:hint="eastAsia" w:ascii="黑体" w:hAnsi="宋体" w:eastAsia="黑体"/>
          <w:sz w:val="36"/>
          <w:szCs w:val="36"/>
          <w:lang w:val="en-US" w:eastAsia="zh-CN"/>
        </w:rPr>
        <w:t>5</w:t>
      </w:r>
      <w:r>
        <w:rPr>
          <w:rFonts w:hint="eastAsia" w:ascii="黑体" w:hAnsi="宋体" w:eastAsia="黑体"/>
          <w:sz w:val="36"/>
          <w:szCs w:val="36"/>
        </w:rPr>
        <w:t>月</w:t>
      </w:r>
    </w:p>
    <w:p>
      <w:pPr>
        <w:jc w:val="both"/>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pPr>
        <w:pStyle w:val="2"/>
        <w:rPr>
          <w:rFonts w:hint="eastAsia"/>
          <w:lang w:eastAsia="zh-CN"/>
        </w:rPr>
      </w:pPr>
    </w:p>
    <w:p>
      <w:pPr>
        <w:snapToGrid/>
        <w:spacing w:line="240" w:lineRule="auto"/>
        <w:jc w:val="center"/>
        <w:rPr>
          <w:rFonts w:hint="eastAsia" w:ascii="黑体" w:hAnsi="黑体" w:eastAsia="黑体" w:cs="黑体"/>
          <w:sz w:val="32"/>
          <w:szCs w:val="32"/>
        </w:rPr>
      </w:pPr>
      <w:r>
        <w:rPr>
          <w:rFonts w:hint="eastAsia" w:ascii="黑体" w:hAnsi="黑体" w:eastAsia="黑体" w:cs="黑体"/>
          <w:b w:val="0"/>
          <w:bCs w:val="0"/>
          <w:sz w:val="32"/>
          <w:szCs w:val="32"/>
        </w:rPr>
        <w:t>目    录</w:t>
      </w:r>
    </w:p>
    <w:p>
      <w:pPr>
        <w:pStyle w:val="2"/>
        <w:rPr>
          <w:rFonts w:hint="eastAsia" w:ascii="黑体" w:hAnsi="黑体" w:eastAsia="黑体" w:cs="黑体"/>
          <w:sz w:val="32"/>
          <w:szCs w:val="32"/>
        </w:rPr>
      </w:pPr>
    </w:p>
    <w:p>
      <w:pPr>
        <w:rPr>
          <w:rFonts w:hint="eastAsia"/>
        </w:rPr>
      </w:pPr>
    </w:p>
    <w:p>
      <w:pPr>
        <w:pStyle w:val="9"/>
        <w:snapToGrid/>
        <w:spacing w:before="0" w:beforeLines="0" w:after="0" w:afterLines="0" w:line="48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一、专业名称及代码 ………………………………………………………………………（</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w:t>
      </w:r>
    </w:p>
    <w:p>
      <w:pPr>
        <w:pStyle w:val="9"/>
        <w:snapToGrid/>
        <w:spacing w:before="0" w:beforeLines="0" w:after="0" w:afterLines="0" w:line="48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二、招生对象 ………………………………………………………………………………（</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w:t>
      </w:r>
    </w:p>
    <w:p>
      <w:pPr>
        <w:pStyle w:val="9"/>
        <w:snapToGrid/>
        <w:spacing w:before="0" w:beforeLines="0" w:after="0" w:afterLines="0" w:line="48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三、</w:t>
      </w:r>
      <w:r>
        <w:rPr>
          <w:rFonts w:hint="eastAsia" w:ascii="宋体" w:hAnsi="宋体" w:eastAsia="宋体" w:cs="宋体"/>
          <w:b w:val="0"/>
          <w:bCs w:val="0"/>
          <w:sz w:val="24"/>
          <w:szCs w:val="24"/>
          <w:lang w:eastAsia="zh-CN"/>
        </w:rPr>
        <w:t>基本学制</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w:t>
      </w:r>
    </w:p>
    <w:p>
      <w:pPr>
        <w:pStyle w:val="9"/>
        <w:snapToGrid/>
        <w:spacing w:before="0" w:beforeLines="0" w:after="0" w:afterLines="0" w:line="48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四、职业面向 ………………………………………………………………………………（</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w:t>
      </w:r>
    </w:p>
    <w:p>
      <w:pPr>
        <w:pStyle w:val="9"/>
        <w:snapToGrid/>
        <w:spacing w:before="0" w:beforeLines="0" w:after="0" w:afterLines="0" w:line="48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五、培养目标与职业能力 …………………………………………………………………（</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w:t>
      </w:r>
    </w:p>
    <w:p>
      <w:pPr>
        <w:pStyle w:val="9"/>
        <w:snapToGrid/>
        <w:spacing w:before="0" w:beforeLines="0" w:after="0" w:afterLines="0" w:line="480" w:lineRule="exact"/>
        <w:ind w:left="0" w:leftChars="0" w:firstLine="0" w:firstLineChars="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六、</w:t>
      </w:r>
      <w:r>
        <w:rPr>
          <w:rFonts w:hint="eastAsia" w:ascii="宋体" w:hAnsi="宋体" w:eastAsia="宋体" w:cs="宋体"/>
          <w:b w:val="0"/>
          <w:bCs w:val="0"/>
          <w:snapToGrid w:val="0"/>
          <w:sz w:val="24"/>
          <w:szCs w:val="24"/>
        </w:rPr>
        <w:t>职业岗位和任职要求</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pacing w:val="0"/>
          <w:sz w:val="24"/>
          <w:szCs w:val="24"/>
        </w:rPr>
        <w:t>…………………………………………………………………</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w:t>
      </w:r>
    </w:p>
    <w:p>
      <w:pPr>
        <w:pStyle w:val="9"/>
        <w:snapToGrid/>
        <w:spacing w:before="0" w:beforeLines="0" w:after="0" w:afterLines="0" w:line="480" w:lineRule="exact"/>
        <w:ind w:left="0" w:leftChars="0" w:firstLine="0" w:firstLineChars="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七、</w:t>
      </w:r>
      <w:r>
        <w:rPr>
          <w:rFonts w:hint="eastAsia" w:ascii="宋体" w:hAnsi="宋体" w:eastAsia="宋体" w:cs="宋体"/>
          <w:b w:val="0"/>
          <w:bCs w:val="0"/>
          <w:sz w:val="24"/>
          <w:szCs w:val="24"/>
          <w:lang w:eastAsia="zh-CN"/>
        </w:rPr>
        <w:t>课程设置及要求</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w:t>
      </w:r>
    </w:p>
    <w:p>
      <w:pPr>
        <w:pStyle w:val="9"/>
        <w:snapToGrid/>
        <w:spacing w:before="0" w:beforeLines="0" w:after="0" w:afterLines="0" w:line="480" w:lineRule="exact"/>
        <w:ind w:firstLine="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八、实施保障 ………………………………………………………………………………（</w:t>
      </w: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w:t>
      </w:r>
    </w:p>
    <w:p>
      <w:pPr>
        <w:jc w:val="center"/>
        <w:rPr>
          <w:rFonts w:hint="eastAsia" w:ascii="宋体" w:hAnsi="宋体" w:eastAsia="宋体" w:cs="宋体"/>
          <w:b/>
          <w:bCs/>
          <w:color w:val="000000"/>
          <w:sz w:val="24"/>
          <w:szCs w:val="24"/>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pStyle w:val="9"/>
        <w:spacing w:before="0" w:beforeLines="0" w:after="0" w:afterLines="0" w:line="700" w:lineRule="exact"/>
        <w:ind w:firstLine="0"/>
        <w:jc w:val="center"/>
        <w:rPr>
          <w:rFonts w:hint="eastAsia" w:ascii="华文中宋" w:hAnsi="华文中宋" w:eastAsia="华文中宋"/>
          <w:sz w:val="44"/>
          <w:szCs w:val="44"/>
        </w:rPr>
      </w:pPr>
      <w:r>
        <w:rPr>
          <w:rFonts w:hint="eastAsia" w:ascii="华文中宋" w:hAnsi="华文中宋" w:eastAsia="华文中宋"/>
          <w:sz w:val="44"/>
          <w:szCs w:val="44"/>
        </w:rPr>
        <w:t>河南省驻马店财经学校</w:t>
      </w:r>
    </w:p>
    <w:p>
      <w:pPr>
        <w:pStyle w:val="9"/>
        <w:spacing w:before="0" w:beforeLines="0" w:after="0" w:afterLines="0" w:line="700" w:lineRule="exact"/>
        <w:ind w:firstLine="0"/>
        <w:jc w:val="center"/>
        <w:rPr>
          <w:rFonts w:hint="eastAsia" w:ascii="华文中宋" w:hAnsi="华文中宋" w:eastAsia="华文中宋"/>
          <w:sz w:val="44"/>
          <w:szCs w:val="44"/>
        </w:rPr>
      </w:pPr>
      <w:r>
        <w:rPr>
          <w:rFonts w:hint="eastAsia" w:ascii="华文中宋" w:hAnsi="华文中宋" w:eastAsia="华文中宋"/>
          <w:sz w:val="44"/>
          <w:szCs w:val="44"/>
          <w:lang w:eastAsia="zh-CN"/>
        </w:rPr>
        <w:t>舞蹈表演</w:t>
      </w:r>
      <w:r>
        <w:rPr>
          <w:rFonts w:hint="eastAsia" w:ascii="华文中宋" w:hAnsi="华文中宋" w:eastAsia="华文中宋"/>
          <w:sz w:val="44"/>
          <w:szCs w:val="44"/>
        </w:rPr>
        <w:t>专业人才培养方案</w:t>
      </w:r>
    </w:p>
    <w:p>
      <w:pPr>
        <w:pStyle w:val="9"/>
        <w:spacing w:before="0" w:beforeLines="0" w:after="0" w:afterLines="0" w:line="700" w:lineRule="exact"/>
        <w:ind w:firstLine="0"/>
        <w:jc w:val="center"/>
        <w:rPr>
          <w:rFonts w:hint="eastAsia" w:ascii="华文中宋" w:hAnsi="华文中宋" w:eastAsia="华文中宋"/>
          <w:sz w:val="44"/>
          <w:szCs w:val="44"/>
        </w:rPr>
      </w:pPr>
    </w:p>
    <w:p>
      <w:pPr>
        <w:keepNext w:val="0"/>
        <w:keepLines w:val="0"/>
        <w:pageBreakBefore w:val="0"/>
        <w:widowControl w:val="0"/>
        <w:kinsoku/>
        <w:wordWrap/>
        <w:overflowPunct w:val="0"/>
        <w:topLinePunct/>
        <w:autoSpaceDE/>
        <w:autoSpaceDN/>
        <w:bidi w:val="0"/>
        <w:adjustRightInd w:val="0"/>
        <w:snapToGrid w:val="0"/>
        <w:spacing w:line="520" w:lineRule="exact"/>
        <w:ind w:firstLine="600" w:firstLineChars="200"/>
        <w:textAlignment w:val="auto"/>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t>一、专业名称及代码</w:t>
      </w:r>
    </w:p>
    <w:p>
      <w:pPr>
        <w:keepNext w:val="0"/>
        <w:keepLines w:val="0"/>
        <w:pageBreakBefore w:val="0"/>
        <w:widowControl w:val="0"/>
        <w:kinsoku/>
        <w:wordWrap/>
        <w:topLinePunct/>
        <w:autoSpaceDE/>
        <w:autoSpaceDN/>
        <w:bidi w:val="0"/>
        <w:adjustRightInd w:val="0"/>
        <w:snapToGrid w:val="0"/>
        <w:spacing w:line="520" w:lineRule="exact"/>
        <w:ind w:firstLine="1200" w:firstLineChars="4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专业名称：</w:t>
      </w:r>
      <w:r>
        <w:rPr>
          <w:rFonts w:hint="eastAsia" w:ascii="仿宋" w:hAnsi="仿宋" w:eastAsia="仿宋" w:cs="仿宋"/>
          <w:snapToGrid w:val="0"/>
          <w:sz w:val="30"/>
          <w:szCs w:val="30"/>
          <w:lang w:eastAsia="zh-CN"/>
        </w:rPr>
        <w:t>舞蹈表演</w:t>
      </w:r>
      <w:r>
        <w:rPr>
          <w:rFonts w:hint="eastAsia" w:ascii="仿宋" w:hAnsi="仿宋" w:eastAsia="仿宋" w:cs="仿宋"/>
          <w:snapToGrid w:val="0"/>
          <w:sz w:val="30"/>
          <w:szCs w:val="30"/>
        </w:rPr>
        <w:t xml:space="preserve">  </w:t>
      </w:r>
    </w:p>
    <w:p>
      <w:pPr>
        <w:keepNext w:val="0"/>
        <w:keepLines w:val="0"/>
        <w:pageBreakBefore w:val="0"/>
        <w:widowControl w:val="0"/>
        <w:kinsoku/>
        <w:wordWrap/>
        <w:topLinePunct/>
        <w:autoSpaceDE/>
        <w:autoSpaceDN/>
        <w:bidi w:val="0"/>
        <w:adjustRightInd w:val="0"/>
        <w:snapToGrid w:val="0"/>
        <w:spacing w:line="520" w:lineRule="exact"/>
        <w:ind w:firstLine="1200" w:firstLineChars="4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专业代码：</w:t>
      </w:r>
      <w:r>
        <w:rPr>
          <w:rFonts w:hint="eastAsia" w:ascii="仿宋" w:hAnsi="仿宋" w:eastAsia="仿宋" w:cs="仿宋"/>
          <w:snapToGrid w:val="0"/>
          <w:sz w:val="30"/>
          <w:szCs w:val="30"/>
          <w:lang w:val="en-US" w:eastAsia="zh-CN"/>
        </w:rPr>
        <w:t>750202</w:t>
      </w:r>
    </w:p>
    <w:p>
      <w:pPr>
        <w:keepNext w:val="0"/>
        <w:keepLines w:val="0"/>
        <w:pageBreakBefore w:val="0"/>
        <w:widowControl w:val="0"/>
        <w:kinsoku/>
        <w:wordWrap/>
        <w:overflowPunct w:val="0"/>
        <w:topLinePunct/>
        <w:autoSpaceDE/>
        <w:autoSpaceDN/>
        <w:bidi w:val="0"/>
        <w:adjustRightInd w:val="0"/>
        <w:snapToGrid w:val="0"/>
        <w:spacing w:line="520" w:lineRule="exact"/>
        <w:ind w:firstLine="600" w:firstLineChars="200"/>
        <w:textAlignment w:val="auto"/>
        <w:rPr>
          <w:rFonts w:hint="eastAsia" w:ascii="黑体" w:hAnsi="黑体" w:eastAsia="黑体" w:cs="Times New Roman"/>
          <w:snapToGrid w:val="0"/>
          <w:sz w:val="30"/>
          <w:szCs w:val="30"/>
        </w:rPr>
      </w:pPr>
      <w:r>
        <w:rPr>
          <w:rFonts w:hint="eastAsia" w:ascii="黑体" w:hAnsi="黑体" w:eastAsia="黑体" w:cs="Times New Roman"/>
          <w:snapToGrid w:val="0"/>
          <w:sz w:val="30"/>
          <w:szCs w:val="30"/>
          <w:lang w:eastAsia="zh-CN"/>
        </w:rPr>
        <w:t>二、</w:t>
      </w:r>
      <w:r>
        <w:rPr>
          <w:rFonts w:hint="eastAsia" w:ascii="黑体" w:hAnsi="黑体" w:eastAsia="黑体" w:cs="Times New Roman"/>
          <w:snapToGrid w:val="0"/>
          <w:sz w:val="30"/>
          <w:szCs w:val="30"/>
        </w:rPr>
        <w:t>招生对象</w:t>
      </w:r>
    </w:p>
    <w:p>
      <w:pPr>
        <w:keepNext w:val="0"/>
        <w:keepLines w:val="0"/>
        <w:pageBreakBefore w:val="0"/>
        <w:widowControl w:val="0"/>
        <w:kinsoku/>
        <w:wordWrap/>
        <w:overflowPunct/>
        <w:topLinePunct/>
        <w:autoSpaceDE/>
        <w:autoSpaceDN/>
        <w:bidi w:val="0"/>
        <w:adjustRightInd w:val="0"/>
        <w:snapToGrid w:val="0"/>
        <w:spacing w:line="520" w:lineRule="exact"/>
        <w:ind w:firstLine="1200" w:firstLineChars="400"/>
        <w:textAlignment w:val="auto"/>
        <w:rPr>
          <w:rFonts w:hint="eastAsia" w:ascii="仿宋" w:hAnsi="仿宋" w:eastAsia="仿宋" w:cs="仿宋"/>
          <w:snapToGrid w:val="0"/>
          <w:sz w:val="30"/>
          <w:szCs w:val="30"/>
          <w:lang w:eastAsia="zh-CN"/>
        </w:rPr>
      </w:pPr>
      <w:r>
        <w:rPr>
          <w:rFonts w:hint="eastAsia" w:ascii="仿宋" w:hAnsi="仿宋" w:eastAsia="仿宋" w:cs="仿宋"/>
          <w:snapToGrid w:val="0"/>
          <w:sz w:val="30"/>
          <w:szCs w:val="30"/>
        </w:rPr>
        <w:t>初中毕业生或同等学力者</w:t>
      </w:r>
      <w:r>
        <w:rPr>
          <w:rFonts w:hint="eastAsia" w:ascii="仿宋" w:hAnsi="仿宋" w:eastAsia="仿宋" w:cs="仿宋"/>
          <w:snapToGrid w:val="0"/>
          <w:sz w:val="30"/>
          <w:szCs w:val="30"/>
          <w:lang w:eastAsia="zh-CN"/>
        </w:rPr>
        <w:t>。</w:t>
      </w:r>
    </w:p>
    <w:p>
      <w:pPr>
        <w:keepNext w:val="0"/>
        <w:keepLines w:val="0"/>
        <w:pageBreakBefore w:val="0"/>
        <w:widowControl w:val="0"/>
        <w:kinsoku/>
        <w:wordWrap/>
        <w:overflowPunct w:val="0"/>
        <w:topLinePunct/>
        <w:autoSpaceDE/>
        <w:autoSpaceDN/>
        <w:bidi w:val="0"/>
        <w:adjustRightInd w:val="0"/>
        <w:snapToGrid w:val="0"/>
        <w:spacing w:line="520" w:lineRule="exact"/>
        <w:ind w:firstLine="600" w:firstLineChars="200"/>
        <w:textAlignment w:val="auto"/>
        <w:rPr>
          <w:rFonts w:hint="eastAsia" w:ascii="黑体" w:hAnsi="黑体" w:eastAsia="黑体" w:cs="Times New Roman"/>
          <w:snapToGrid w:val="0"/>
          <w:sz w:val="30"/>
          <w:szCs w:val="30"/>
          <w:lang w:eastAsia="zh-CN"/>
        </w:rPr>
      </w:pPr>
      <w:r>
        <w:rPr>
          <w:rFonts w:hint="eastAsia" w:ascii="黑体" w:hAnsi="黑体" w:eastAsia="黑体" w:cs="Times New Roman"/>
          <w:snapToGrid w:val="0"/>
          <w:sz w:val="30"/>
          <w:szCs w:val="30"/>
          <w:lang w:eastAsia="zh-CN"/>
        </w:rPr>
        <w:t>三、修业年限</w:t>
      </w:r>
    </w:p>
    <w:p>
      <w:pPr>
        <w:keepNext w:val="0"/>
        <w:keepLines w:val="0"/>
        <w:pageBreakBefore w:val="0"/>
        <w:widowControl w:val="0"/>
        <w:kinsoku/>
        <w:wordWrap/>
        <w:overflowPunct/>
        <w:topLinePunct/>
        <w:autoSpaceDE/>
        <w:autoSpaceDN/>
        <w:bidi w:val="0"/>
        <w:adjustRightInd w:val="0"/>
        <w:snapToGrid w:val="0"/>
        <w:spacing w:line="520" w:lineRule="exact"/>
        <w:ind w:firstLine="1200" w:firstLineChars="4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lang w:eastAsia="zh-CN"/>
        </w:rPr>
        <w:t>基本学制：</w:t>
      </w:r>
      <w:r>
        <w:rPr>
          <w:rFonts w:hint="eastAsia" w:ascii="仿宋" w:hAnsi="仿宋" w:eastAsia="仿宋" w:cs="仿宋"/>
          <w:snapToGrid w:val="0"/>
          <w:sz w:val="30"/>
          <w:szCs w:val="30"/>
          <w:lang w:val="en-US" w:eastAsia="zh-CN"/>
        </w:rPr>
        <w:t>3</w:t>
      </w:r>
      <w:r>
        <w:rPr>
          <w:rFonts w:hint="eastAsia" w:ascii="仿宋" w:hAnsi="仿宋" w:eastAsia="仿宋" w:cs="仿宋"/>
          <w:snapToGrid w:val="0"/>
          <w:sz w:val="30"/>
          <w:szCs w:val="30"/>
        </w:rPr>
        <w:t>年</w:t>
      </w:r>
    </w:p>
    <w:p>
      <w:pPr>
        <w:keepNext w:val="0"/>
        <w:keepLines w:val="0"/>
        <w:pageBreakBefore w:val="0"/>
        <w:widowControl w:val="0"/>
        <w:kinsoku/>
        <w:wordWrap/>
        <w:overflowPunct w:val="0"/>
        <w:topLinePunct/>
        <w:autoSpaceDE/>
        <w:autoSpaceDN/>
        <w:bidi w:val="0"/>
        <w:adjustRightInd w:val="0"/>
        <w:snapToGrid w:val="0"/>
        <w:spacing w:line="520" w:lineRule="exact"/>
        <w:ind w:firstLine="600" w:firstLineChars="200"/>
        <w:textAlignment w:val="auto"/>
        <w:rPr>
          <w:rFonts w:hint="eastAsia" w:ascii="黑体" w:hAnsi="黑体" w:eastAsia="黑体" w:cs="Times New Roman"/>
          <w:snapToGrid w:val="0"/>
          <w:sz w:val="30"/>
          <w:szCs w:val="30"/>
          <w:lang w:eastAsia="zh-CN"/>
        </w:rPr>
      </w:pPr>
      <w:r>
        <w:rPr>
          <w:rFonts w:hint="eastAsia" w:ascii="黑体" w:hAnsi="黑体" w:eastAsia="黑体" w:cs="Times New Roman"/>
          <w:snapToGrid w:val="0"/>
          <w:sz w:val="30"/>
          <w:szCs w:val="30"/>
          <w:lang w:val="en-US" w:eastAsia="zh-CN"/>
        </w:rPr>
        <w:t>四、</w:t>
      </w:r>
      <w:r>
        <w:rPr>
          <w:rFonts w:hint="eastAsia" w:ascii="黑体" w:hAnsi="黑体" w:eastAsia="黑体" w:cs="Times New Roman"/>
          <w:snapToGrid w:val="0"/>
          <w:sz w:val="30"/>
          <w:szCs w:val="30"/>
          <w:lang w:eastAsia="zh-CN"/>
        </w:rPr>
        <w:t>职业面向</w:t>
      </w:r>
    </w:p>
    <w:p>
      <w:pPr>
        <w:keepNext w:val="0"/>
        <w:keepLines w:val="0"/>
        <w:pageBreakBefore w:val="0"/>
        <w:widowControl w:val="0"/>
        <w:kinsoku/>
        <w:wordWrap/>
        <w:overflowPunct/>
        <w:topLinePunct/>
        <w:autoSpaceDE/>
        <w:autoSpaceDN/>
        <w:bidi w:val="0"/>
        <w:adjustRightInd w:val="0"/>
        <w:snapToGrid w:val="0"/>
        <w:spacing w:line="52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采取“中高职贯通培养”模式，以升高职深造为主要目标,并采取灵活就业,多措并举,建立多维度人才培养体系。实行与高校联合,校企合作。通过升学、高校合作等不同形式的升学方式,实现升学最大化，与企业合作实现就业最优化。</w:t>
      </w:r>
    </w:p>
    <w:p>
      <w:pPr>
        <w:keepNext w:val="0"/>
        <w:keepLines w:val="0"/>
        <w:pageBreakBefore w:val="0"/>
        <w:widowControl w:val="0"/>
        <w:kinsoku/>
        <w:wordWrap/>
        <w:overflowPunct w:val="0"/>
        <w:topLinePunct/>
        <w:autoSpaceDE/>
        <w:autoSpaceDN/>
        <w:bidi w:val="0"/>
        <w:adjustRightInd w:val="0"/>
        <w:snapToGrid w:val="0"/>
        <w:spacing w:line="520" w:lineRule="exact"/>
        <w:ind w:firstLine="600" w:firstLineChars="200"/>
        <w:textAlignment w:val="auto"/>
        <w:rPr>
          <w:rFonts w:hint="eastAsia" w:ascii="黑体" w:hAnsi="黑体" w:eastAsia="黑体" w:cs="Times New Roman"/>
          <w:snapToGrid w:val="0"/>
          <w:sz w:val="30"/>
          <w:szCs w:val="30"/>
        </w:rPr>
      </w:pPr>
      <w:r>
        <w:rPr>
          <w:rFonts w:hint="eastAsia" w:ascii="黑体" w:hAnsi="黑体" w:eastAsia="黑体" w:cs="Times New Roman"/>
          <w:snapToGrid w:val="0"/>
          <w:sz w:val="30"/>
          <w:szCs w:val="30"/>
          <w:lang w:eastAsia="zh-CN"/>
        </w:rPr>
        <w:t>五</w:t>
      </w:r>
      <w:r>
        <w:rPr>
          <w:rFonts w:hint="eastAsia" w:ascii="黑体" w:hAnsi="黑体" w:eastAsia="黑体" w:cs="Times New Roman"/>
          <w:snapToGrid w:val="0"/>
          <w:sz w:val="30"/>
          <w:szCs w:val="30"/>
        </w:rPr>
        <w:t>、培养目标与职业能力</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lang w:eastAsia="zh-CN"/>
        </w:rPr>
        <w:t>（一）</w:t>
      </w:r>
      <w:r>
        <w:rPr>
          <w:rFonts w:hint="eastAsia" w:ascii="楷体" w:hAnsi="楷体" w:eastAsia="楷体" w:cs="楷体"/>
          <w:snapToGrid w:val="0"/>
          <w:sz w:val="30"/>
          <w:szCs w:val="30"/>
        </w:rPr>
        <w:t>培养目标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本专业培养与我国社会主义现代化建设要求相适应，德、智、体、美</w:t>
      </w:r>
      <w:r>
        <w:rPr>
          <w:rFonts w:hint="eastAsia" w:ascii="仿宋" w:hAnsi="仿宋" w:eastAsia="仿宋" w:cs="仿宋"/>
          <w:snapToGrid w:val="0"/>
          <w:sz w:val="30"/>
          <w:szCs w:val="30"/>
          <w:lang w:eastAsia="zh-CN"/>
        </w:rPr>
        <w:t>、劳</w:t>
      </w:r>
      <w:r>
        <w:rPr>
          <w:rFonts w:hint="eastAsia" w:ascii="仿宋" w:hAnsi="仿宋" w:eastAsia="仿宋" w:cs="仿宋"/>
          <w:snapToGrid w:val="0"/>
          <w:sz w:val="30"/>
          <w:szCs w:val="30"/>
        </w:rPr>
        <w:t>全面发展，具备良好的职业道德和职业素养，具有与本专业相适应的文化知识、专业</w:t>
      </w:r>
      <w:r>
        <w:rPr>
          <w:rFonts w:hint="eastAsia" w:ascii="仿宋" w:hAnsi="仿宋" w:eastAsia="仿宋" w:cs="仿宋"/>
          <w:snapToGrid w:val="0"/>
          <w:sz w:val="30"/>
          <w:szCs w:val="30"/>
          <w:lang w:eastAsia="zh-CN"/>
        </w:rPr>
        <w:t>技能</w:t>
      </w:r>
      <w:r>
        <w:rPr>
          <w:rFonts w:hint="eastAsia" w:ascii="仿宋" w:hAnsi="仿宋" w:eastAsia="仿宋" w:cs="仿宋"/>
          <w:snapToGrid w:val="0"/>
          <w:sz w:val="30"/>
          <w:szCs w:val="30"/>
        </w:rPr>
        <w:t>和良好的职业道德，实行“中高职贯通培养”模式，以升高职深造为主要目标, 培养具备舞台</w:t>
      </w:r>
      <w:r>
        <w:rPr>
          <w:rFonts w:hint="eastAsia" w:ascii="仿宋" w:hAnsi="仿宋" w:eastAsia="仿宋" w:cs="仿宋"/>
          <w:snapToGrid w:val="0"/>
          <w:sz w:val="30"/>
          <w:szCs w:val="30"/>
          <w:lang w:eastAsia="zh-CN"/>
        </w:rPr>
        <w:t>创编、</w:t>
      </w:r>
      <w:r>
        <w:rPr>
          <w:rFonts w:hint="eastAsia" w:ascii="仿宋" w:hAnsi="仿宋" w:eastAsia="仿宋" w:cs="仿宋"/>
          <w:snapToGrid w:val="0"/>
          <w:sz w:val="30"/>
          <w:szCs w:val="30"/>
        </w:rPr>
        <w:t>表演能力、</w:t>
      </w:r>
      <w:r>
        <w:rPr>
          <w:rFonts w:hint="eastAsia" w:ascii="仿宋" w:hAnsi="仿宋" w:eastAsia="仿宋" w:cs="仿宋"/>
          <w:snapToGrid w:val="0"/>
          <w:sz w:val="30"/>
          <w:szCs w:val="30"/>
          <w:lang w:eastAsia="zh-CN"/>
        </w:rPr>
        <w:t>舞蹈</w:t>
      </w:r>
      <w:r>
        <w:rPr>
          <w:rFonts w:hint="eastAsia" w:ascii="仿宋" w:hAnsi="仿宋" w:eastAsia="仿宋" w:cs="仿宋"/>
          <w:snapToGrid w:val="0"/>
          <w:sz w:val="30"/>
          <w:szCs w:val="30"/>
        </w:rPr>
        <w:t>应用基础知识与技能</w:t>
      </w:r>
      <w:r>
        <w:rPr>
          <w:rFonts w:hint="eastAsia" w:ascii="仿宋" w:hAnsi="仿宋" w:eastAsia="仿宋" w:cs="仿宋"/>
          <w:snapToGrid w:val="0"/>
          <w:sz w:val="30"/>
          <w:szCs w:val="30"/>
          <w:lang w:eastAsia="zh-CN"/>
        </w:rPr>
        <w:t>的高素质技能型人才</w:t>
      </w:r>
      <w:r>
        <w:rPr>
          <w:rFonts w:hint="eastAsia" w:ascii="仿宋" w:hAnsi="仿宋" w:eastAsia="仿宋" w:cs="仿宋"/>
          <w:snapToGrid w:val="0"/>
          <w:sz w:val="30"/>
          <w:szCs w:val="30"/>
        </w:rPr>
        <w:t>。</w:t>
      </w:r>
    </w:p>
    <w:p>
      <w:pPr>
        <w:numPr>
          <w:ilvl w:val="0"/>
          <w:numId w:val="1"/>
        </w:num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 xml:space="preserve">职业能力 </w:t>
      </w:r>
    </w:p>
    <w:tbl>
      <w:tblPr>
        <w:tblStyle w:val="5"/>
        <w:tblpPr w:leftFromText="180" w:rightFromText="180" w:vertAnchor="text" w:horzAnchor="page" w:tblpX="1361" w:tblpY="2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795"/>
        <w:gridCol w:w="7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blHeader/>
        </w:trPr>
        <w:tc>
          <w:tcPr>
            <w:tcW w:w="94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黑体" w:hAnsi="黑体" w:eastAsia="黑体" w:cs="黑体"/>
                <w:snapToGrid w:val="0"/>
                <w:sz w:val="24"/>
                <w:szCs w:val="24"/>
              </w:rPr>
            </w:pPr>
            <w:r>
              <w:rPr>
                <w:rFonts w:hint="eastAsia" w:ascii="黑体" w:hAnsi="黑体" w:eastAsia="黑体" w:cs="黑体"/>
                <w:snapToGrid w:val="0"/>
                <w:sz w:val="24"/>
                <w:szCs w:val="24"/>
              </w:rPr>
              <w:t>项目</w:t>
            </w:r>
          </w:p>
        </w:tc>
        <w:tc>
          <w:tcPr>
            <w:tcW w:w="79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黑体" w:hAnsi="黑体" w:eastAsia="黑体" w:cs="黑体"/>
                <w:snapToGrid w:val="0"/>
                <w:sz w:val="24"/>
                <w:szCs w:val="24"/>
                <w:lang w:val="en-US" w:eastAsia="zh-CN"/>
              </w:rPr>
            </w:pPr>
            <w:r>
              <w:rPr>
                <w:rFonts w:hint="eastAsia" w:ascii="黑体" w:hAnsi="黑体" w:eastAsia="黑体" w:cs="黑体"/>
                <w:snapToGrid w:val="0"/>
                <w:sz w:val="24"/>
                <w:szCs w:val="24"/>
              </w:rPr>
              <w:t>编</w:t>
            </w:r>
            <w:r>
              <w:rPr>
                <w:rFonts w:hint="eastAsia" w:ascii="黑体" w:hAnsi="黑体" w:eastAsia="黑体" w:cs="黑体"/>
                <w:snapToGrid w:val="0"/>
                <w:sz w:val="24"/>
                <w:szCs w:val="24"/>
                <w:lang w:val="en-US" w:eastAsia="zh-CN"/>
              </w:rPr>
              <w:t>号</w:t>
            </w:r>
          </w:p>
        </w:tc>
        <w:tc>
          <w:tcPr>
            <w:tcW w:w="787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黑体" w:hAnsi="黑体" w:eastAsia="黑体" w:cs="黑体"/>
                <w:snapToGrid w:val="0"/>
                <w:sz w:val="24"/>
                <w:szCs w:val="24"/>
              </w:rPr>
            </w:pPr>
            <w:r>
              <w:rPr>
                <w:rFonts w:hint="eastAsia" w:ascii="黑体" w:hAnsi="黑体" w:eastAsia="黑体" w:cs="黑体"/>
                <w:snapToGrid w:val="0"/>
                <w:sz w:val="24"/>
                <w:szCs w:val="24"/>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5" w:type="dxa"/>
            <w:vMerge w:val="restart"/>
            <w:noWrap w:val="0"/>
            <w:textDirection w:val="tbLrV"/>
            <w:vAlign w:val="center"/>
          </w:tcPr>
          <w:p>
            <w:pPr>
              <w:keepNext w:val="0"/>
              <w:keepLines w:val="0"/>
              <w:pageBreakBefore w:val="0"/>
              <w:widowControl w:val="0"/>
              <w:kinsoku/>
              <w:wordWrap/>
              <w:overflowPunct/>
              <w:topLinePunct/>
              <w:autoSpaceDE/>
              <w:autoSpaceDN/>
              <w:bidi w:val="0"/>
              <w:adjustRightInd w:val="0"/>
              <w:snapToGrid w:val="0"/>
              <w:spacing w:line="560" w:lineRule="exact"/>
              <w:ind w:left="113" w:right="113"/>
              <w:jc w:val="center"/>
              <w:textAlignment w:val="auto"/>
              <w:rPr>
                <w:rFonts w:hint="eastAsia" w:ascii="宋体" w:hAnsi="宋体" w:eastAsia="宋体" w:cs="宋体"/>
                <w:snapToGrid w:val="0"/>
                <w:sz w:val="18"/>
                <w:szCs w:val="18"/>
                <w:lang w:eastAsia="zh-CN"/>
              </w:rPr>
            </w:pPr>
            <w:r>
              <w:rPr>
                <w:rFonts w:hint="eastAsia" w:ascii="宋体" w:hAnsi="宋体" w:eastAsia="宋体" w:cs="宋体"/>
                <w:snapToGrid w:val="0"/>
                <w:sz w:val="18"/>
                <w:szCs w:val="18"/>
                <w:lang w:eastAsia="zh-CN"/>
              </w:rPr>
              <w:t>基本知识要求</w:t>
            </w:r>
          </w:p>
        </w:tc>
        <w:tc>
          <w:tcPr>
            <w:tcW w:w="79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黑体" w:hAnsi="黑体" w:eastAsia="黑体" w:cs="黑体"/>
                <w:snapToGrid w:val="0"/>
                <w:sz w:val="24"/>
                <w:szCs w:val="24"/>
              </w:rPr>
            </w:pPr>
            <w:r>
              <w:rPr>
                <w:rFonts w:hint="eastAsia" w:ascii="宋体" w:hAnsi="宋体" w:eastAsia="宋体" w:cs="宋体"/>
                <w:snapToGrid w:val="0"/>
                <w:sz w:val="18"/>
                <w:szCs w:val="18"/>
              </w:rPr>
              <w:t>1</w:t>
            </w:r>
          </w:p>
        </w:tc>
        <w:tc>
          <w:tcPr>
            <w:tcW w:w="787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left"/>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掌握本专业所需的语文、数学、历史、等文化基础知识。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5" w:type="dxa"/>
            <w:vMerge w:val="continue"/>
            <w:noWrap w:val="0"/>
            <w:textDirection w:val="tbLrV"/>
            <w:vAlign w:val="center"/>
          </w:tcPr>
          <w:p>
            <w:pPr>
              <w:keepNext w:val="0"/>
              <w:keepLines w:val="0"/>
              <w:pageBreakBefore w:val="0"/>
              <w:widowControl w:val="0"/>
              <w:kinsoku/>
              <w:wordWrap/>
              <w:overflowPunct/>
              <w:topLinePunct/>
              <w:autoSpaceDE/>
              <w:autoSpaceDN/>
              <w:bidi w:val="0"/>
              <w:adjustRightInd w:val="0"/>
              <w:snapToGrid w:val="0"/>
              <w:spacing w:line="560" w:lineRule="exact"/>
              <w:ind w:left="113" w:right="113" w:firstLine="360" w:firstLineChars="200"/>
              <w:jc w:val="center"/>
              <w:textAlignment w:val="auto"/>
              <w:rPr>
                <w:rFonts w:hint="eastAsia" w:ascii="宋体" w:hAnsi="宋体" w:eastAsia="宋体" w:cs="宋体"/>
                <w:snapToGrid w:val="0"/>
                <w:sz w:val="18"/>
                <w:szCs w:val="18"/>
              </w:rPr>
            </w:pPr>
          </w:p>
        </w:tc>
        <w:tc>
          <w:tcPr>
            <w:tcW w:w="79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2</w:t>
            </w:r>
          </w:p>
        </w:tc>
        <w:tc>
          <w:tcPr>
            <w:tcW w:w="787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left"/>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lang w:eastAsia="zh-CN"/>
              </w:rPr>
              <w:t>舞蹈表演</w:t>
            </w:r>
            <w:r>
              <w:rPr>
                <w:rFonts w:hint="eastAsia" w:ascii="宋体" w:hAnsi="宋体" w:eastAsia="宋体" w:cs="宋体"/>
                <w:snapToGrid w:val="0"/>
                <w:sz w:val="18"/>
                <w:szCs w:val="18"/>
              </w:rPr>
              <w:t>、</w:t>
            </w:r>
            <w:r>
              <w:rPr>
                <w:rFonts w:hint="eastAsia" w:ascii="宋体" w:hAnsi="宋体" w:eastAsia="宋体" w:cs="宋体"/>
                <w:snapToGrid w:val="0"/>
                <w:sz w:val="18"/>
                <w:szCs w:val="18"/>
                <w:lang w:eastAsia="zh-CN"/>
              </w:rPr>
              <w:t>舞蹈创编、舞蹈专业教学法、音乐基础理论。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45" w:type="dxa"/>
            <w:vMerge w:val="continue"/>
            <w:noWrap w:val="0"/>
            <w:textDirection w:val="tbLrV"/>
            <w:vAlign w:val="center"/>
          </w:tcPr>
          <w:p>
            <w:pPr>
              <w:keepNext w:val="0"/>
              <w:keepLines w:val="0"/>
              <w:pageBreakBefore w:val="0"/>
              <w:widowControl w:val="0"/>
              <w:kinsoku/>
              <w:wordWrap/>
              <w:overflowPunct/>
              <w:topLinePunct/>
              <w:autoSpaceDE/>
              <w:autoSpaceDN/>
              <w:bidi w:val="0"/>
              <w:adjustRightInd w:val="0"/>
              <w:snapToGrid w:val="0"/>
              <w:spacing w:line="560" w:lineRule="exact"/>
              <w:ind w:left="113" w:right="113" w:firstLine="360" w:firstLineChars="200"/>
              <w:jc w:val="center"/>
              <w:textAlignment w:val="auto"/>
              <w:rPr>
                <w:rFonts w:hint="eastAsia" w:ascii="宋体" w:hAnsi="宋体" w:eastAsia="宋体" w:cs="宋体"/>
                <w:snapToGrid w:val="0"/>
                <w:sz w:val="18"/>
                <w:szCs w:val="18"/>
              </w:rPr>
            </w:pPr>
          </w:p>
        </w:tc>
        <w:tc>
          <w:tcPr>
            <w:tcW w:w="79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3</w:t>
            </w:r>
          </w:p>
        </w:tc>
        <w:tc>
          <w:tcPr>
            <w:tcW w:w="787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left"/>
              <w:textAlignment w:val="auto"/>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计算机应用能力</w:t>
            </w:r>
            <w:r>
              <w:rPr>
                <w:rFonts w:hint="eastAsia" w:ascii="宋体" w:hAnsi="宋体" w:eastAsia="宋体" w:cs="宋体"/>
                <w:snapToGrid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45" w:type="dxa"/>
            <w:vMerge w:val="continue"/>
            <w:noWrap w:val="0"/>
            <w:textDirection w:val="tbLrV"/>
            <w:vAlign w:val="center"/>
          </w:tcPr>
          <w:p>
            <w:pPr>
              <w:keepNext w:val="0"/>
              <w:keepLines w:val="0"/>
              <w:pageBreakBefore w:val="0"/>
              <w:widowControl w:val="0"/>
              <w:kinsoku/>
              <w:wordWrap/>
              <w:overflowPunct/>
              <w:topLinePunct/>
              <w:autoSpaceDE/>
              <w:autoSpaceDN/>
              <w:bidi w:val="0"/>
              <w:adjustRightInd w:val="0"/>
              <w:snapToGrid w:val="0"/>
              <w:spacing w:line="560" w:lineRule="exact"/>
              <w:ind w:left="113" w:right="113" w:firstLine="360" w:firstLineChars="200"/>
              <w:jc w:val="center"/>
              <w:textAlignment w:val="auto"/>
              <w:rPr>
                <w:rFonts w:hint="eastAsia" w:ascii="宋体" w:hAnsi="宋体" w:eastAsia="宋体" w:cs="宋体"/>
                <w:snapToGrid w:val="0"/>
                <w:sz w:val="18"/>
                <w:szCs w:val="18"/>
              </w:rPr>
            </w:pPr>
          </w:p>
        </w:tc>
        <w:tc>
          <w:tcPr>
            <w:tcW w:w="79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4</w:t>
            </w:r>
          </w:p>
        </w:tc>
        <w:tc>
          <w:tcPr>
            <w:tcW w:w="787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left"/>
              <w:textAlignment w:val="auto"/>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舞台设计和灯光运用基础</w:t>
            </w:r>
            <w:r>
              <w:rPr>
                <w:rFonts w:hint="eastAsia" w:ascii="宋体" w:hAnsi="宋体" w:eastAsia="宋体" w:cs="宋体"/>
                <w:snapToGrid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45" w:type="dxa"/>
            <w:vMerge w:val="continue"/>
            <w:noWrap w:val="0"/>
            <w:textDirection w:val="tbLrV"/>
            <w:vAlign w:val="center"/>
          </w:tcPr>
          <w:p>
            <w:pPr>
              <w:keepNext w:val="0"/>
              <w:keepLines w:val="0"/>
              <w:pageBreakBefore w:val="0"/>
              <w:widowControl w:val="0"/>
              <w:kinsoku/>
              <w:wordWrap/>
              <w:overflowPunct/>
              <w:topLinePunct/>
              <w:autoSpaceDE/>
              <w:autoSpaceDN/>
              <w:bidi w:val="0"/>
              <w:adjustRightInd w:val="0"/>
              <w:snapToGrid w:val="0"/>
              <w:spacing w:line="560" w:lineRule="exact"/>
              <w:ind w:left="113" w:right="113" w:firstLine="360" w:firstLineChars="200"/>
              <w:jc w:val="center"/>
              <w:textAlignment w:val="auto"/>
              <w:rPr>
                <w:rFonts w:hint="eastAsia" w:ascii="宋体" w:hAnsi="宋体" w:eastAsia="宋体" w:cs="宋体"/>
                <w:snapToGrid w:val="0"/>
                <w:sz w:val="18"/>
                <w:szCs w:val="18"/>
              </w:rPr>
            </w:pPr>
          </w:p>
        </w:tc>
        <w:tc>
          <w:tcPr>
            <w:tcW w:w="79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5</w:t>
            </w:r>
          </w:p>
        </w:tc>
        <w:tc>
          <w:tcPr>
            <w:tcW w:w="787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left"/>
              <w:textAlignment w:val="auto"/>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语言表达沟通能力</w:t>
            </w:r>
            <w:r>
              <w:rPr>
                <w:rFonts w:hint="eastAsia" w:ascii="宋体" w:hAnsi="宋体" w:eastAsia="宋体" w:cs="宋体"/>
                <w:snapToGrid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45" w:type="dxa"/>
            <w:vMerge w:val="continue"/>
            <w:noWrap w:val="0"/>
            <w:textDirection w:val="tbLrV"/>
            <w:vAlign w:val="center"/>
          </w:tcPr>
          <w:p>
            <w:pPr>
              <w:keepNext w:val="0"/>
              <w:keepLines w:val="0"/>
              <w:pageBreakBefore w:val="0"/>
              <w:widowControl w:val="0"/>
              <w:kinsoku/>
              <w:wordWrap/>
              <w:overflowPunct/>
              <w:topLinePunct/>
              <w:autoSpaceDE/>
              <w:autoSpaceDN/>
              <w:bidi w:val="0"/>
              <w:adjustRightInd w:val="0"/>
              <w:snapToGrid w:val="0"/>
              <w:spacing w:line="560" w:lineRule="exact"/>
              <w:ind w:left="113" w:right="113" w:firstLine="360" w:firstLineChars="200"/>
              <w:jc w:val="center"/>
              <w:textAlignment w:val="auto"/>
              <w:rPr>
                <w:rFonts w:hint="eastAsia" w:ascii="宋体" w:hAnsi="宋体" w:eastAsia="宋体" w:cs="宋体"/>
                <w:snapToGrid w:val="0"/>
                <w:sz w:val="18"/>
                <w:szCs w:val="18"/>
              </w:rPr>
            </w:pPr>
          </w:p>
        </w:tc>
        <w:tc>
          <w:tcPr>
            <w:tcW w:w="79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6</w:t>
            </w:r>
          </w:p>
        </w:tc>
        <w:tc>
          <w:tcPr>
            <w:tcW w:w="787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left"/>
              <w:textAlignment w:val="auto"/>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数字新媒体直播基础</w:t>
            </w:r>
            <w:r>
              <w:rPr>
                <w:rFonts w:hint="eastAsia" w:ascii="宋体" w:hAnsi="宋体" w:eastAsia="宋体" w:cs="宋体"/>
                <w:snapToGrid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noWrap w:val="0"/>
            <w:textDirection w:val="tbLrV"/>
            <w:vAlign w:val="center"/>
          </w:tcPr>
          <w:p>
            <w:pPr>
              <w:keepNext w:val="0"/>
              <w:keepLines w:val="0"/>
              <w:pageBreakBefore w:val="0"/>
              <w:widowControl w:val="0"/>
              <w:kinsoku/>
              <w:wordWrap/>
              <w:overflowPunct/>
              <w:topLinePunct/>
              <w:autoSpaceDE/>
              <w:autoSpaceDN/>
              <w:bidi w:val="0"/>
              <w:adjustRightInd w:val="0"/>
              <w:snapToGrid w:val="0"/>
              <w:spacing w:line="560" w:lineRule="exact"/>
              <w:ind w:left="113" w:right="113"/>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职业素质要求</w:t>
            </w:r>
          </w:p>
        </w:tc>
        <w:tc>
          <w:tcPr>
            <w:tcW w:w="79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1</w:t>
            </w:r>
          </w:p>
        </w:tc>
        <w:tc>
          <w:tcPr>
            <w:tcW w:w="787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left"/>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具有良好的思想政治素质、职业道德和行为规范，能遵守相关的法律法规。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45" w:type="dxa"/>
            <w:vMerge w:val="continue"/>
            <w:noWrap w:val="0"/>
            <w:textDirection w:val="tbLrV"/>
            <w:vAlign w:val="center"/>
          </w:tcPr>
          <w:p>
            <w:pPr>
              <w:keepNext w:val="0"/>
              <w:keepLines w:val="0"/>
              <w:pageBreakBefore w:val="0"/>
              <w:widowControl w:val="0"/>
              <w:kinsoku/>
              <w:wordWrap/>
              <w:overflowPunct/>
              <w:topLinePunct/>
              <w:autoSpaceDE/>
              <w:autoSpaceDN/>
              <w:bidi w:val="0"/>
              <w:adjustRightInd w:val="0"/>
              <w:snapToGrid w:val="0"/>
              <w:spacing w:line="560" w:lineRule="exact"/>
              <w:ind w:left="113" w:right="113" w:firstLine="360" w:firstLineChars="200"/>
              <w:jc w:val="center"/>
              <w:textAlignment w:val="auto"/>
              <w:rPr>
                <w:rFonts w:hint="eastAsia" w:ascii="宋体" w:hAnsi="宋体" w:eastAsia="宋体" w:cs="宋体"/>
                <w:snapToGrid w:val="0"/>
                <w:sz w:val="18"/>
                <w:szCs w:val="18"/>
              </w:rPr>
            </w:pPr>
          </w:p>
        </w:tc>
        <w:tc>
          <w:tcPr>
            <w:tcW w:w="79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2</w:t>
            </w:r>
          </w:p>
        </w:tc>
        <w:tc>
          <w:tcPr>
            <w:tcW w:w="787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left"/>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能根据职教高考对口升学大纲熟练掌握知识技能；能胜任与本专业相同或相近的专业技能岗位。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45" w:type="dxa"/>
            <w:vMerge w:val="continue"/>
            <w:noWrap w:val="0"/>
            <w:textDirection w:val="tbLrV"/>
            <w:vAlign w:val="center"/>
          </w:tcPr>
          <w:p>
            <w:pPr>
              <w:keepNext w:val="0"/>
              <w:keepLines w:val="0"/>
              <w:pageBreakBefore w:val="0"/>
              <w:widowControl w:val="0"/>
              <w:kinsoku/>
              <w:wordWrap/>
              <w:overflowPunct/>
              <w:topLinePunct/>
              <w:autoSpaceDE/>
              <w:autoSpaceDN/>
              <w:bidi w:val="0"/>
              <w:adjustRightInd w:val="0"/>
              <w:snapToGrid w:val="0"/>
              <w:spacing w:line="560" w:lineRule="exact"/>
              <w:ind w:left="113" w:right="113" w:firstLine="360" w:firstLineChars="200"/>
              <w:jc w:val="center"/>
              <w:textAlignment w:val="auto"/>
              <w:rPr>
                <w:rFonts w:hint="eastAsia" w:ascii="宋体" w:hAnsi="宋体" w:eastAsia="宋体" w:cs="宋体"/>
                <w:snapToGrid w:val="0"/>
                <w:sz w:val="18"/>
                <w:szCs w:val="18"/>
              </w:rPr>
            </w:pPr>
          </w:p>
        </w:tc>
        <w:tc>
          <w:tcPr>
            <w:tcW w:w="79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3</w:t>
            </w:r>
          </w:p>
        </w:tc>
        <w:tc>
          <w:tcPr>
            <w:tcW w:w="787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left"/>
              <w:textAlignment w:val="auto"/>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具有创新精神，树立终身学习的观念</w:t>
            </w:r>
            <w:r>
              <w:rPr>
                <w:rFonts w:hint="eastAsia" w:ascii="宋体" w:hAnsi="宋体" w:eastAsia="宋体" w:cs="宋体"/>
                <w:snapToGrid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45" w:type="dxa"/>
            <w:vMerge w:val="continue"/>
            <w:noWrap w:val="0"/>
            <w:textDirection w:val="tbLrV"/>
            <w:vAlign w:val="center"/>
          </w:tcPr>
          <w:p>
            <w:pPr>
              <w:keepNext w:val="0"/>
              <w:keepLines w:val="0"/>
              <w:pageBreakBefore w:val="0"/>
              <w:widowControl w:val="0"/>
              <w:kinsoku/>
              <w:wordWrap/>
              <w:overflowPunct/>
              <w:topLinePunct/>
              <w:autoSpaceDE/>
              <w:autoSpaceDN/>
              <w:bidi w:val="0"/>
              <w:adjustRightInd w:val="0"/>
              <w:snapToGrid w:val="0"/>
              <w:spacing w:line="560" w:lineRule="exact"/>
              <w:ind w:left="113" w:right="113" w:firstLine="360" w:firstLineChars="200"/>
              <w:jc w:val="center"/>
              <w:textAlignment w:val="auto"/>
              <w:rPr>
                <w:rFonts w:hint="eastAsia" w:ascii="宋体" w:hAnsi="宋体" w:eastAsia="宋体" w:cs="宋体"/>
                <w:snapToGrid w:val="0"/>
                <w:sz w:val="18"/>
                <w:szCs w:val="18"/>
              </w:rPr>
            </w:pPr>
          </w:p>
        </w:tc>
        <w:tc>
          <w:tcPr>
            <w:tcW w:w="79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4</w:t>
            </w:r>
          </w:p>
        </w:tc>
        <w:tc>
          <w:tcPr>
            <w:tcW w:w="787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left"/>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具有良好的人际交流、沟通、协调人际关系的能力，团队合作精神。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noWrap w:val="0"/>
            <w:textDirection w:val="tbLrV"/>
            <w:vAlign w:val="center"/>
          </w:tcPr>
          <w:p>
            <w:pPr>
              <w:keepNext w:val="0"/>
              <w:keepLines w:val="0"/>
              <w:pageBreakBefore w:val="0"/>
              <w:widowControl w:val="0"/>
              <w:kinsoku/>
              <w:wordWrap/>
              <w:overflowPunct/>
              <w:topLinePunct/>
              <w:autoSpaceDE/>
              <w:autoSpaceDN/>
              <w:bidi w:val="0"/>
              <w:adjustRightInd w:val="0"/>
              <w:snapToGrid w:val="0"/>
              <w:spacing w:line="560" w:lineRule="exact"/>
              <w:ind w:left="113" w:right="113"/>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核心技能要求</w:t>
            </w:r>
          </w:p>
        </w:tc>
        <w:tc>
          <w:tcPr>
            <w:tcW w:w="79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1</w:t>
            </w:r>
          </w:p>
        </w:tc>
        <w:tc>
          <w:tcPr>
            <w:tcW w:w="787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left"/>
              <w:textAlignment w:val="auto"/>
              <w:rPr>
                <w:rFonts w:hint="eastAsia" w:ascii="宋体" w:hAnsi="宋体" w:eastAsia="宋体" w:cs="宋体"/>
                <w:snapToGrid w:val="0"/>
                <w:sz w:val="18"/>
                <w:szCs w:val="18"/>
                <w:lang w:eastAsia="zh-CN"/>
              </w:rPr>
            </w:pPr>
            <w:r>
              <w:rPr>
                <w:rFonts w:hint="eastAsia" w:ascii="宋体" w:hAnsi="宋体" w:eastAsia="宋体" w:cs="宋体"/>
                <w:snapToGrid w:val="0"/>
                <w:sz w:val="18"/>
                <w:szCs w:val="18"/>
                <w:lang w:eastAsia="zh-CN"/>
              </w:rPr>
              <w:t>舞蹈表演能力。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560" w:lineRule="exact"/>
              <w:ind w:firstLine="360" w:firstLineChars="200"/>
              <w:jc w:val="both"/>
              <w:textAlignment w:val="auto"/>
              <w:rPr>
                <w:rFonts w:hint="eastAsia" w:ascii="宋体" w:hAnsi="宋体" w:eastAsia="宋体" w:cs="宋体"/>
                <w:snapToGrid w:val="0"/>
                <w:sz w:val="18"/>
                <w:szCs w:val="18"/>
              </w:rPr>
            </w:pPr>
          </w:p>
        </w:tc>
        <w:tc>
          <w:tcPr>
            <w:tcW w:w="79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2</w:t>
            </w:r>
          </w:p>
        </w:tc>
        <w:tc>
          <w:tcPr>
            <w:tcW w:w="787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left"/>
              <w:textAlignment w:val="auto"/>
              <w:rPr>
                <w:rFonts w:hint="eastAsia" w:ascii="宋体" w:hAnsi="宋体" w:eastAsia="宋体" w:cs="宋体"/>
                <w:snapToGrid w:val="0"/>
                <w:sz w:val="18"/>
                <w:szCs w:val="18"/>
                <w:lang w:eastAsia="zh-CN"/>
              </w:rPr>
            </w:pPr>
            <w:r>
              <w:rPr>
                <w:rFonts w:hint="eastAsia" w:ascii="宋体" w:hAnsi="宋体" w:eastAsia="宋体" w:cs="宋体"/>
                <w:snapToGrid w:val="0"/>
                <w:sz w:val="18"/>
                <w:szCs w:val="18"/>
                <w:lang w:eastAsia="zh-CN"/>
              </w:rPr>
              <w:t>舞蹈技术技巧能力。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560" w:lineRule="exact"/>
              <w:ind w:firstLine="360" w:firstLineChars="200"/>
              <w:jc w:val="both"/>
              <w:textAlignment w:val="auto"/>
              <w:rPr>
                <w:rFonts w:hint="eastAsia" w:ascii="宋体" w:hAnsi="宋体" w:eastAsia="宋体" w:cs="宋体"/>
                <w:snapToGrid w:val="0"/>
                <w:sz w:val="18"/>
                <w:szCs w:val="18"/>
              </w:rPr>
            </w:pPr>
          </w:p>
        </w:tc>
        <w:tc>
          <w:tcPr>
            <w:tcW w:w="79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3</w:t>
            </w:r>
          </w:p>
        </w:tc>
        <w:tc>
          <w:tcPr>
            <w:tcW w:w="787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left"/>
              <w:textAlignment w:val="auto"/>
              <w:rPr>
                <w:rFonts w:hint="eastAsia" w:ascii="宋体" w:hAnsi="宋体" w:eastAsia="宋体" w:cs="宋体"/>
                <w:snapToGrid w:val="0"/>
                <w:sz w:val="18"/>
                <w:szCs w:val="18"/>
                <w:lang w:eastAsia="zh-CN"/>
              </w:rPr>
            </w:pPr>
            <w:r>
              <w:rPr>
                <w:rFonts w:hint="eastAsia" w:ascii="宋体" w:hAnsi="宋体" w:eastAsia="宋体" w:cs="宋体"/>
                <w:snapToGrid w:val="0"/>
                <w:sz w:val="18"/>
                <w:szCs w:val="18"/>
                <w:lang w:eastAsia="zh-CN"/>
              </w:rPr>
              <w:t>舞蹈创编</w:t>
            </w:r>
            <w:r>
              <w:rPr>
                <w:rFonts w:hint="eastAsia" w:ascii="宋体" w:hAnsi="宋体" w:eastAsia="宋体" w:cs="宋体"/>
                <w:snapToGrid w:val="0"/>
                <w:sz w:val="18"/>
                <w:szCs w:val="18"/>
              </w:rPr>
              <w:t>能力</w:t>
            </w:r>
            <w:r>
              <w:rPr>
                <w:rFonts w:hint="eastAsia" w:ascii="宋体" w:hAnsi="宋体" w:eastAsia="宋体" w:cs="宋体"/>
                <w:snapToGrid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560" w:lineRule="exact"/>
              <w:ind w:firstLine="360" w:firstLineChars="200"/>
              <w:jc w:val="both"/>
              <w:textAlignment w:val="auto"/>
              <w:rPr>
                <w:rFonts w:hint="eastAsia" w:ascii="宋体" w:hAnsi="宋体" w:eastAsia="宋体" w:cs="宋体"/>
                <w:snapToGrid w:val="0"/>
                <w:sz w:val="18"/>
                <w:szCs w:val="18"/>
              </w:rPr>
            </w:pPr>
          </w:p>
        </w:tc>
        <w:tc>
          <w:tcPr>
            <w:tcW w:w="79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宋体" w:hAnsi="宋体" w:eastAsia="宋体" w:cs="宋体"/>
                <w:snapToGrid w:val="0"/>
                <w:sz w:val="18"/>
                <w:szCs w:val="18"/>
                <w:lang w:eastAsia="zh-CN"/>
              </w:rPr>
            </w:pPr>
            <w:r>
              <w:rPr>
                <w:rFonts w:hint="eastAsia" w:ascii="宋体" w:hAnsi="宋体" w:eastAsia="宋体" w:cs="宋体"/>
                <w:snapToGrid w:val="0"/>
                <w:sz w:val="18"/>
                <w:szCs w:val="18"/>
                <w:lang w:val="en-US" w:eastAsia="zh-CN"/>
              </w:rPr>
              <w:t>4</w:t>
            </w:r>
          </w:p>
        </w:tc>
        <w:tc>
          <w:tcPr>
            <w:tcW w:w="787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left"/>
              <w:textAlignment w:val="auto"/>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具有较好的考试应考能力和面试沟通能力</w:t>
            </w:r>
            <w:r>
              <w:rPr>
                <w:rFonts w:hint="eastAsia" w:ascii="宋体" w:hAnsi="宋体" w:eastAsia="宋体" w:cs="宋体"/>
                <w:snapToGrid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top"/>
          </w:tcPr>
          <w:p>
            <w:pPr>
              <w:keepNext w:val="0"/>
              <w:keepLines w:val="0"/>
              <w:pageBreakBefore w:val="0"/>
              <w:widowControl w:val="0"/>
              <w:kinsoku/>
              <w:wordWrap/>
              <w:overflowPunct/>
              <w:topLinePunct/>
              <w:autoSpaceDE/>
              <w:autoSpaceDN/>
              <w:bidi w:val="0"/>
              <w:adjustRightInd w:val="0"/>
              <w:snapToGrid w:val="0"/>
              <w:spacing w:line="560" w:lineRule="exact"/>
              <w:ind w:firstLine="360" w:firstLineChars="200"/>
              <w:jc w:val="both"/>
              <w:textAlignment w:val="auto"/>
              <w:rPr>
                <w:rFonts w:hint="eastAsia" w:ascii="宋体" w:hAnsi="宋体" w:eastAsia="宋体" w:cs="宋体"/>
                <w:snapToGrid w:val="0"/>
                <w:sz w:val="18"/>
                <w:szCs w:val="18"/>
              </w:rPr>
            </w:pPr>
          </w:p>
        </w:tc>
        <w:tc>
          <w:tcPr>
            <w:tcW w:w="79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宋体" w:hAnsi="宋体" w:eastAsia="宋体" w:cs="宋体"/>
                <w:snapToGrid w:val="0"/>
                <w:sz w:val="18"/>
                <w:szCs w:val="18"/>
                <w:lang w:eastAsia="zh-CN"/>
              </w:rPr>
            </w:pPr>
            <w:r>
              <w:rPr>
                <w:rFonts w:hint="eastAsia" w:ascii="宋体" w:hAnsi="宋体" w:eastAsia="宋体" w:cs="宋体"/>
                <w:snapToGrid w:val="0"/>
                <w:sz w:val="18"/>
                <w:szCs w:val="18"/>
                <w:lang w:val="en-US" w:eastAsia="zh-CN"/>
              </w:rPr>
              <w:t>5</w:t>
            </w:r>
          </w:p>
        </w:tc>
        <w:tc>
          <w:tcPr>
            <w:tcW w:w="787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left"/>
              <w:textAlignment w:val="auto"/>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数字新媒体直播能力</w:t>
            </w:r>
            <w:r>
              <w:rPr>
                <w:rFonts w:hint="eastAsia" w:ascii="宋体" w:hAnsi="宋体" w:eastAsia="宋体" w:cs="宋体"/>
                <w:snapToGrid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45" w:type="dxa"/>
            <w:noWrap w:val="0"/>
            <w:vAlign w:val="top"/>
          </w:tcPr>
          <w:p>
            <w:pPr>
              <w:keepNext w:val="0"/>
              <w:keepLines w:val="0"/>
              <w:pageBreakBefore w:val="0"/>
              <w:widowControl w:val="0"/>
              <w:kinsoku/>
              <w:wordWrap/>
              <w:overflowPunct/>
              <w:topLinePunct/>
              <w:autoSpaceDE/>
              <w:autoSpaceDN/>
              <w:bidi w:val="0"/>
              <w:adjustRightInd w:val="0"/>
              <w:snapToGrid w:val="0"/>
              <w:spacing w:line="560" w:lineRule="exact"/>
              <w:jc w:val="both"/>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证书要求</w:t>
            </w:r>
          </w:p>
        </w:tc>
        <w:tc>
          <w:tcPr>
            <w:tcW w:w="79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1</w:t>
            </w:r>
          </w:p>
        </w:tc>
        <w:tc>
          <w:tcPr>
            <w:tcW w:w="7875" w:type="dxa"/>
            <w:noWrap w:val="0"/>
            <w:vAlign w:val="center"/>
          </w:tcPr>
          <w:p>
            <w:pPr>
              <w:keepNext w:val="0"/>
              <w:keepLines w:val="0"/>
              <w:pageBreakBefore w:val="0"/>
              <w:widowControl w:val="0"/>
              <w:kinsoku/>
              <w:wordWrap/>
              <w:overflowPunct/>
              <w:topLinePunct/>
              <w:autoSpaceDE/>
              <w:autoSpaceDN/>
              <w:bidi w:val="0"/>
              <w:adjustRightInd w:val="0"/>
              <w:snapToGrid w:val="0"/>
              <w:spacing w:line="560" w:lineRule="exact"/>
              <w:jc w:val="left"/>
              <w:textAlignment w:val="auto"/>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普通话水平测试等级二甲等以上</w:t>
            </w:r>
            <w:r>
              <w:rPr>
                <w:rFonts w:hint="eastAsia" w:ascii="宋体" w:hAnsi="宋体" w:eastAsia="宋体" w:cs="宋体"/>
                <w:snapToGrid w:val="0"/>
                <w:sz w:val="18"/>
                <w:szCs w:val="18"/>
                <w:lang w:eastAsia="zh-CN"/>
              </w:rPr>
              <w:t>。</w:t>
            </w:r>
          </w:p>
        </w:tc>
      </w:tr>
    </w:tbl>
    <w:p>
      <w:pPr>
        <w:keepNext w:val="0"/>
        <w:keepLines w:val="0"/>
        <w:pageBreakBefore w:val="0"/>
        <w:widowControl w:val="0"/>
        <w:kinsoku/>
        <w:wordWrap/>
        <w:overflowPunct w:val="0"/>
        <w:topLinePunct/>
        <w:autoSpaceDE/>
        <w:autoSpaceDN/>
        <w:bidi w:val="0"/>
        <w:adjustRightInd w:val="0"/>
        <w:snapToGrid w:val="0"/>
        <w:spacing w:line="560" w:lineRule="atLeast"/>
        <w:ind w:firstLine="600" w:firstLineChars="200"/>
        <w:textAlignment w:val="auto"/>
        <w:rPr>
          <w:rFonts w:hint="eastAsia" w:ascii="黑体" w:hAnsi="黑体" w:eastAsia="黑体" w:cs="Times New Roman"/>
          <w:snapToGrid w:val="0"/>
          <w:sz w:val="30"/>
          <w:szCs w:val="30"/>
        </w:rPr>
      </w:pPr>
      <w:r>
        <w:rPr>
          <w:rFonts w:hint="eastAsia" w:ascii="黑体" w:hAnsi="黑体" w:eastAsia="黑体" w:cs="Times New Roman"/>
          <w:snapToGrid w:val="0"/>
          <w:sz w:val="30"/>
          <w:szCs w:val="30"/>
          <w:lang w:val="en-US" w:eastAsia="zh-CN"/>
        </w:rPr>
        <w:t>六、</w:t>
      </w:r>
      <w:r>
        <w:rPr>
          <w:rFonts w:hint="eastAsia" w:ascii="黑体" w:hAnsi="黑体" w:eastAsia="黑体" w:cs="Times New Roman"/>
          <w:snapToGrid w:val="0"/>
          <w:sz w:val="30"/>
          <w:szCs w:val="30"/>
        </w:rPr>
        <w:t>职业岗位和任职要求</w:t>
      </w:r>
    </w:p>
    <w:p>
      <w:pPr>
        <w:numPr>
          <w:ilvl w:val="0"/>
          <w:numId w:val="0"/>
        </w:numPr>
        <w:overflowPunct w:val="0"/>
        <w:snapToGrid w:val="0"/>
        <w:rPr>
          <w:rFonts w:hint="eastAsia" w:ascii="仿宋" w:hAnsi="仿宋" w:eastAsia="仿宋" w:cs="仿宋"/>
          <w:b/>
          <w:bCs/>
          <w:color w:val="000000"/>
          <w:sz w:val="24"/>
          <w:szCs w:val="24"/>
        </w:rPr>
      </w:pPr>
    </w:p>
    <w:tbl>
      <w:tblPr>
        <w:tblStyle w:val="5"/>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13"/>
        <w:gridCol w:w="2517"/>
        <w:gridCol w:w="5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08" w:type="dxa"/>
            <w:gridSpan w:val="2"/>
            <w:noWrap w:val="0"/>
            <w:vAlign w:val="center"/>
          </w:tcPr>
          <w:p>
            <w:pPr>
              <w:spacing w:line="40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岗位名称</w:t>
            </w:r>
          </w:p>
        </w:tc>
        <w:tc>
          <w:tcPr>
            <w:tcW w:w="7814" w:type="dxa"/>
            <w:gridSpan w:val="2"/>
            <w:noWrap w:val="0"/>
            <w:vAlign w:val="center"/>
          </w:tcPr>
          <w:p>
            <w:pPr>
              <w:spacing w:line="40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职业岗位描述与工作岗位任职的技能要求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95"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113"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主要职业岗位</w:t>
            </w:r>
          </w:p>
        </w:tc>
        <w:tc>
          <w:tcPr>
            <w:tcW w:w="2517"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职业岗位描述</w:t>
            </w:r>
          </w:p>
        </w:tc>
        <w:tc>
          <w:tcPr>
            <w:tcW w:w="5297" w:type="dxa"/>
            <w:noWrap w:val="0"/>
            <w:vAlign w:val="center"/>
          </w:tcPr>
          <w:p>
            <w:pPr>
              <w:spacing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工作岗位任职的技能要求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95" w:type="dxa"/>
            <w:noWrap w:val="0"/>
            <w:vAlign w:val="center"/>
          </w:tcPr>
          <w:p>
            <w:pPr>
              <w:autoSpaceDE w:val="0"/>
              <w:autoSpaceDN w:val="0"/>
              <w:adjustRightInd w:val="0"/>
              <w:spacing w:before="81" w:beforeLines="20"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113" w:type="dxa"/>
            <w:noWrap w:val="0"/>
            <w:vAlign w:val="center"/>
          </w:tcPr>
          <w:p>
            <w:pPr>
              <w:autoSpaceDE w:val="0"/>
              <w:autoSpaceDN w:val="0"/>
              <w:adjustRightInd w:val="0"/>
              <w:spacing w:before="81" w:beforeLines="20"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参加职教高考对口升学</w:t>
            </w:r>
          </w:p>
        </w:tc>
        <w:tc>
          <w:tcPr>
            <w:tcW w:w="2517" w:type="dxa"/>
            <w:noWrap w:val="0"/>
            <w:vAlign w:val="center"/>
          </w:tcPr>
          <w:p>
            <w:pPr>
              <w:autoSpaceDE w:val="0"/>
              <w:autoSpaceDN w:val="0"/>
              <w:adjustRightInd w:val="0"/>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掌握本专业所需的语文、数学、英语文化基础知识和</w:t>
            </w:r>
            <w:r>
              <w:rPr>
                <w:rFonts w:hint="eastAsia" w:ascii="宋体" w:hAnsi="宋体" w:eastAsia="宋体" w:cs="宋体"/>
                <w:color w:val="000000"/>
                <w:sz w:val="21"/>
                <w:szCs w:val="21"/>
                <w:lang w:eastAsia="zh-CN"/>
              </w:rPr>
              <w:t>舞蹈</w:t>
            </w:r>
            <w:r>
              <w:rPr>
                <w:rFonts w:hint="eastAsia" w:ascii="宋体" w:hAnsi="宋体" w:eastAsia="宋体" w:cs="宋体"/>
                <w:color w:val="000000"/>
                <w:sz w:val="21"/>
                <w:szCs w:val="21"/>
              </w:rPr>
              <w:t>主课（</w:t>
            </w:r>
            <w:r>
              <w:rPr>
                <w:rFonts w:hint="eastAsia" w:ascii="宋体" w:hAnsi="宋体" w:eastAsia="宋体" w:cs="宋体"/>
                <w:color w:val="000000"/>
                <w:sz w:val="21"/>
                <w:szCs w:val="21"/>
                <w:lang w:eastAsia="zh-CN"/>
              </w:rPr>
              <w:t>舞蹈基本技术</w:t>
            </w:r>
            <w:r>
              <w:rPr>
                <w:rFonts w:hint="eastAsia" w:ascii="宋体" w:hAnsi="宋体" w:eastAsia="宋体" w:cs="宋体"/>
                <w:color w:val="000000"/>
                <w:sz w:val="21"/>
                <w:szCs w:val="21"/>
                <w:lang w:val="en-US" w:eastAsia="zh-CN"/>
              </w:rPr>
              <w:t>技巧，舞蹈剧目）</w:t>
            </w:r>
          </w:p>
          <w:p>
            <w:pPr>
              <w:autoSpaceDE w:val="0"/>
              <w:autoSpaceDN w:val="0"/>
              <w:adjustRightInd w:val="0"/>
              <w:spacing w:line="400" w:lineRule="exact"/>
              <w:rPr>
                <w:rFonts w:hint="eastAsia" w:ascii="宋体" w:hAnsi="宋体" w:eastAsia="宋体" w:cs="宋体"/>
                <w:color w:val="000000"/>
                <w:sz w:val="21"/>
                <w:szCs w:val="21"/>
              </w:rPr>
            </w:pPr>
          </w:p>
        </w:tc>
        <w:tc>
          <w:tcPr>
            <w:tcW w:w="5297" w:type="dxa"/>
            <w:noWrap w:val="0"/>
            <w:vAlign w:val="center"/>
          </w:tcPr>
          <w:p>
            <w:pPr>
              <w:autoSpaceDE w:val="0"/>
              <w:autoSpaceDN w:val="0"/>
              <w:adjustRightIn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熟练掌握文化基础课程的基本原理和专业基本技能,能够满足职教高考对口升学《教学大纲》要求。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695" w:type="dxa"/>
            <w:noWrap w:val="0"/>
            <w:vAlign w:val="center"/>
          </w:tcPr>
          <w:p>
            <w:pPr>
              <w:autoSpaceDE w:val="0"/>
              <w:autoSpaceDN w:val="0"/>
              <w:adjustRightInd w:val="0"/>
              <w:spacing w:before="81" w:beforeLines="20"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113" w:type="dxa"/>
            <w:noWrap w:val="0"/>
            <w:vAlign w:val="center"/>
          </w:tcPr>
          <w:p>
            <w:pPr>
              <w:autoSpaceDE w:val="0"/>
              <w:autoSpaceDN w:val="0"/>
              <w:adjustRightInd w:val="0"/>
              <w:spacing w:before="81" w:beforeLines="20"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中职高职贯通培养</w:t>
            </w:r>
          </w:p>
        </w:tc>
        <w:tc>
          <w:tcPr>
            <w:tcW w:w="2517" w:type="dxa"/>
            <w:noWrap w:val="0"/>
            <w:vAlign w:val="center"/>
          </w:tcPr>
          <w:p>
            <w:pPr>
              <w:autoSpaceDE w:val="0"/>
              <w:autoSpaceDN w:val="0"/>
              <w:adjustRightIn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与我省知名高校专业计划对接实现中职高职教学计划相衔接。</w:t>
            </w:r>
          </w:p>
        </w:tc>
        <w:tc>
          <w:tcPr>
            <w:tcW w:w="5297" w:type="dxa"/>
            <w:noWrap w:val="0"/>
            <w:vAlign w:val="center"/>
          </w:tcPr>
          <w:p>
            <w:pPr>
              <w:autoSpaceDE w:val="0"/>
              <w:autoSpaceDN w:val="0"/>
              <w:adjustRightIn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按照高等教育专业人才培养计划所具备的基本能力和基本任务完成中职阶段的专业技能学科教学计划，最终完成中职升高职的任务。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695" w:type="dxa"/>
            <w:noWrap w:val="0"/>
            <w:vAlign w:val="center"/>
          </w:tcPr>
          <w:p>
            <w:pPr>
              <w:autoSpaceDE w:val="0"/>
              <w:autoSpaceDN w:val="0"/>
              <w:adjustRightInd w:val="0"/>
              <w:spacing w:before="81" w:beforeLines="20" w:line="4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113" w:type="dxa"/>
            <w:noWrap w:val="0"/>
            <w:vAlign w:val="center"/>
          </w:tcPr>
          <w:p>
            <w:pPr>
              <w:autoSpaceDE w:val="0"/>
              <w:autoSpaceDN w:val="0"/>
              <w:adjustRightInd w:val="0"/>
              <w:spacing w:before="81" w:beforeLines="20" w:line="4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就业前景</w:t>
            </w:r>
          </w:p>
        </w:tc>
        <w:tc>
          <w:tcPr>
            <w:tcW w:w="2517" w:type="dxa"/>
            <w:noWrap w:val="0"/>
            <w:vAlign w:val="center"/>
          </w:tcPr>
          <w:p>
            <w:pPr>
              <w:numPr>
                <w:ilvl w:val="0"/>
                <w:numId w:val="2"/>
              </w:numPr>
              <w:autoSpaceDE w:val="0"/>
              <w:autoSpaceDN w:val="0"/>
              <w:adjustRightInd w:val="0"/>
              <w:spacing w:line="4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从事舞台表演</w:t>
            </w:r>
          </w:p>
          <w:p>
            <w:pPr>
              <w:numPr>
                <w:ilvl w:val="0"/>
                <w:numId w:val="2"/>
              </w:numPr>
              <w:autoSpaceDE w:val="0"/>
              <w:autoSpaceDN w:val="0"/>
              <w:adjustRightInd w:val="0"/>
              <w:spacing w:line="400" w:lineRule="exact"/>
              <w:ind w:left="0" w:leftChars="0"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从事舞蹈教育工</w:t>
            </w:r>
          </w:p>
          <w:p>
            <w:pPr>
              <w:numPr>
                <w:ilvl w:val="0"/>
                <w:numId w:val="2"/>
              </w:numPr>
              <w:autoSpaceDE w:val="0"/>
              <w:autoSpaceDN w:val="0"/>
              <w:adjustRightInd w:val="0"/>
              <w:spacing w:line="4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从事舞蹈编排工作</w:t>
            </w:r>
          </w:p>
          <w:p>
            <w:pPr>
              <w:numPr>
                <w:ilvl w:val="0"/>
                <w:numId w:val="0"/>
              </w:numPr>
              <w:autoSpaceDE w:val="0"/>
              <w:autoSpaceDN w:val="0"/>
              <w:adjustRightInd w:val="0"/>
              <w:spacing w:line="400" w:lineRule="exact"/>
              <w:ind w:leftChars="0"/>
              <w:rPr>
                <w:rFonts w:hint="eastAsia" w:ascii="宋体" w:hAnsi="宋体" w:eastAsia="宋体" w:cs="宋体"/>
                <w:color w:val="000000"/>
                <w:sz w:val="21"/>
                <w:szCs w:val="21"/>
                <w:lang w:eastAsia="zh-CN"/>
              </w:rPr>
            </w:pPr>
          </w:p>
        </w:tc>
        <w:tc>
          <w:tcPr>
            <w:tcW w:w="5297" w:type="dxa"/>
            <w:noWrap w:val="0"/>
            <w:vAlign w:val="center"/>
          </w:tcPr>
          <w:p>
            <w:pPr>
              <w:numPr>
                <w:ilvl w:val="0"/>
                <w:numId w:val="3"/>
              </w:numPr>
              <w:autoSpaceDE w:val="0"/>
              <w:autoSpaceDN w:val="0"/>
              <w:adjustRightInd w:val="0"/>
              <w:spacing w:line="4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熟练掌握各种舞蹈的身韵动律特点和表演技能，具有舞蹈表演能力</w:t>
            </w:r>
          </w:p>
          <w:p>
            <w:pPr>
              <w:numPr>
                <w:ilvl w:val="0"/>
                <w:numId w:val="3"/>
              </w:numPr>
              <w:autoSpaceDE w:val="0"/>
              <w:autoSpaceDN w:val="0"/>
              <w:adjustRightInd w:val="0"/>
              <w:spacing w:line="4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掌握教学和培训对象年龄和自身素质特点，能针对性选择教学内容和教学方法，具备舞蹈培训和教学能力。</w:t>
            </w:r>
          </w:p>
          <w:p>
            <w:pPr>
              <w:numPr>
                <w:ilvl w:val="0"/>
                <w:numId w:val="3"/>
              </w:numPr>
              <w:autoSpaceDE w:val="0"/>
              <w:autoSpaceDN w:val="0"/>
              <w:adjustRightInd w:val="0"/>
              <w:spacing w:line="4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了解党和国家的文艺方针和政策法规，具备运用舞蹈基本理论知识独立分析、创编符合时代特色的舞蹈作品能力。</w:t>
            </w:r>
          </w:p>
        </w:tc>
      </w:tr>
    </w:tbl>
    <w:p>
      <w:pPr>
        <w:overflowPunct w:val="0"/>
        <w:snapToGrid w:val="0"/>
        <w:rPr>
          <w:rFonts w:hint="eastAsia" w:ascii="仿宋_GB2312" w:hAnsi="Times New Roman"/>
          <w:color w:val="000000"/>
          <w:sz w:val="24"/>
          <w:szCs w:val="21"/>
          <w:lang w:eastAsia="zh-CN"/>
        </w:rPr>
      </w:pPr>
    </w:p>
    <w:p>
      <w:pPr>
        <w:overflowPunct w:val="0"/>
        <w:topLinePunct/>
        <w:adjustRightInd w:val="0"/>
        <w:snapToGrid w:val="0"/>
        <w:spacing w:line="400" w:lineRule="atLeast"/>
        <w:ind w:firstLine="600" w:firstLineChars="200"/>
        <w:rPr>
          <w:rFonts w:hint="eastAsia" w:ascii="黑体" w:hAnsi="黑体" w:eastAsia="黑体" w:cs="Times New Roman"/>
          <w:snapToGrid w:val="0"/>
          <w:sz w:val="30"/>
          <w:szCs w:val="30"/>
          <w:lang w:eastAsia="zh-CN"/>
        </w:rPr>
      </w:pPr>
      <w:r>
        <w:rPr>
          <w:rFonts w:hint="eastAsia" w:ascii="黑体" w:hAnsi="黑体" w:eastAsia="黑体" w:cs="Times New Roman"/>
          <w:snapToGrid w:val="0"/>
          <w:sz w:val="30"/>
          <w:szCs w:val="30"/>
          <w:lang w:val="en-US" w:eastAsia="zh-CN"/>
        </w:rPr>
        <w:t>六、</w:t>
      </w:r>
      <w:r>
        <w:rPr>
          <w:rFonts w:hint="eastAsia" w:ascii="黑体" w:hAnsi="黑体" w:eastAsia="黑体" w:cs="Times New Roman"/>
          <w:snapToGrid w:val="0"/>
          <w:sz w:val="30"/>
          <w:szCs w:val="30"/>
          <w:lang w:eastAsia="zh-CN"/>
        </w:rPr>
        <w:t>课程设置及要求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本专业课程设置分为公共基础课和专业技能课。</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公共基础课包括德育课、文化课、体育与健康、公共艺术、历史，以及其他自然科学和人文科学类基础课。</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专业技能课包括专业基础课、核心专业课，实习实训是专业技能课教学的重要内容，含校内外实训、顶岗实习多种形式。</w:t>
      </w:r>
    </w:p>
    <w:p>
      <w:pPr>
        <w:spacing w:line="320" w:lineRule="exact"/>
        <w:ind w:firstLine="600" w:firstLineChars="200"/>
        <w:rPr>
          <w:rFonts w:hint="eastAsia" w:ascii="仿宋" w:hAnsi="仿宋" w:eastAsia="仿宋"/>
          <w:sz w:val="24"/>
          <w:szCs w:val="24"/>
        </w:rPr>
      </w:pPr>
      <w:r>
        <w:rPr>
          <w:rFonts w:hint="eastAsia" w:ascii="楷体" w:hAnsi="楷体" w:eastAsia="楷体" w:cs="楷体"/>
          <w:snapToGrid w:val="0"/>
          <w:sz w:val="30"/>
          <w:szCs w:val="30"/>
        </w:rPr>
        <w:t>（一）公共基础课程及要求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1.国防教育</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2.职业生涯规划</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职业生涯规划是中等职业学校学生必修的一门德育课，旨在对学生进行职业生涯教育和职业理想教育，使学生掌握职业生涯规划的基础知识和常用方法，树立正确的职业理想和职业观、择业观、创业观及成才观，提高职业生涯规划的能力，增强提高职业素质和职业能力的自觉性，做好适应社会、融入社会和就业、创业的准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3.职业道德与法律</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职业道德与法律是中等职业学校学生必修的一门德育课程，旨在对学生进行道德教育和法制教育，帮助学生了解职业道德的作用和基本规范，陶冶道德情操，增强职业道德意识，养成职业道德行为习惯；指导学生掌握与日常生活和职业活动密切相关的法律常识，树立法治观念，增强法律意识，成为懂法守法、用法的公民。</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4.经济政治与社会</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经济政治与社会是中等职业学校学生必修的一门德育课，旨在对学生进行马克思主义相关基本观点教育和我国社会主义经济、政治、文化与社会建设常识教育，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5.哲学与人生</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哲学与人生是中等职业学校学生必修的一门德育课程，旨在对学生进行马克思主义哲学基本观点和方法及如何做人的教育，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6.语文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7.数学</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在九年义务教育基础上，使学生进一步学习并掌握职业岗位和生活中所必要的数学基础知识，培养学生的计算技能、计算工具使用技能和数据处理技能，培养学生的观察能力、空间想象能力、分析与解决问题能力和数学思维能力。为学习专业知识、掌握职业技能、继续学习和终身发展奠定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8.幼儿</w:t>
      </w:r>
      <w:bookmarkStart w:id="0" w:name="_GoBack"/>
      <w:bookmarkEnd w:id="0"/>
      <w:r>
        <w:rPr>
          <w:rFonts w:hint="eastAsia" w:ascii="仿宋" w:hAnsi="仿宋" w:eastAsia="仿宋" w:cs="仿宋"/>
          <w:snapToGrid w:val="0"/>
          <w:sz w:val="30"/>
          <w:szCs w:val="30"/>
          <w:lang w:val="en-US" w:eastAsia="zh-CN"/>
        </w:rPr>
        <w:t>英语</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9.计算机应用基础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掌握计算机的基础知识及计算机操作系统的基本功能，掌握 Windows的使用方法和 Windows环境下文字录人、文本编辑、排版等操作，以及表格构造、数据计算、幻灯片的制作等，熟练掌握一种汉字输入方法；了解计算机网络及互联网(Internet)的初步知识。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10.历史</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了解人类历史上重要的政治制度、政治事件及其代表人物等基本史实，正确认识历史上的阶级、阶级关系和阶级斗争，认识人类社会发展的基本规律。学会从历史的角度来看待不同政治制度的产生、发展及其历史影响，理解政治变革是社会历史发展多种因素共同作用的结果，并能对此进行科学的评价与解释。理解从专制到民主、从人治到法治是人类社会一个漫长而艰难的历史过程，树立为中外人类政治文明的有益成果，提升民主法治意识，增强个人的公民素养。</w:t>
      </w:r>
    </w:p>
    <w:p>
      <w:pPr>
        <w:spacing w:line="320" w:lineRule="exact"/>
        <w:jc w:val="center"/>
        <w:rPr>
          <w:rFonts w:hint="eastAsia" w:ascii="仿宋" w:hAnsi="仿宋" w:eastAsia="仿宋"/>
          <w:b/>
          <w:sz w:val="32"/>
          <w:szCs w:val="32"/>
        </w:rPr>
      </w:pPr>
      <w:r>
        <w:rPr>
          <w:rFonts w:hint="eastAsia" w:ascii="仿宋" w:hAnsi="仿宋" w:eastAsia="仿宋"/>
          <w:b/>
          <w:sz w:val="32"/>
          <w:szCs w:val="32"/>
        </w:rPr>
        <w:t>公共</w:t>
      </w:r>
      <w:r>
        <w:rPr>
          <w:rFonts w:hint="eastAsia" w:ascii="仿宋" w:hAnsi="仿宋" w:eastAsia="仿宋"/>
          <w:b/>
          <w:sz w:val="32"/>
          <w:szCs w:val="32"/>
          <w:lang w:eastAsia="zh-CN"/>
        </w:rPr>
        <w:t>基础</w:t>
      </w:r>
      <w:r>
        <w:rPr>
          <w:rFonts w:hint="eastAsia" w:ascii="仿宋" w:hAnsi="仿宋" w:eastAsia="仿宋"/>
          <w:b/>
          <w:sz w:val="32"/>
          <w:szCs w:val="32"/>
        </w:rPr>
        <w:t>课程设置及学时分配</w:t>
      </w:r>
    </w:p>
    <w:tbl>
      <w:tblPr>
        <w:tblStyle w:val="5"/>
        <w:tblW w:w="95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755"/>
        <w:gridCol w:w="6165"/>
        <w:gridCol w:w="9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30"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黑体" w:hAnsi="黑体" w:eastAsia="黑体" w:cs="黑体"/>
                <w:snapToGrid w:val="0"/>
                <w:sz w:val="24"/>
                <w:szCs w:val="24"/>
                <w:lang w:val="en-US" w:eastAsia="zh-CN"/>
              </w:rPr>
            </w:pPr>
            <w:r>
              <w:rPr>
                <w:rFonts w:hint="eastAsia" w:ascii="黑体" w:hAnsi="黑体" w:eastAsia="黑体" w:cs="黑体"/>
                <w:snapToGrid w:val="0"/>
                <w:sz w:val="24"/>
                <w:szCs w:val="24"/>
                <w:lang w:val="en-US" w:eastAsia="zh-CN"/>
              </w:rPr>
              <w:t>序号</w:t>
            </w:r>
          </w:p>
        </w:tc>
        <w:tc>
          <w:tcPr>
            <w:tcW w:w="1755"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黑体" w:hAnsi="黑体" w:eastAsia="黑体" w:cs="黑体"/>
                <w:snapToGrid w:val="0"/>
                <w:sz w:val="24"/>
                <w:szCs w:val="24"/>
                <w:lang w:val="en-US" w:eastAsia="zh-CN"/>
              </w:rPr>
            </w:pPr>
            <w:r>
              <w:rPr>
                <w:rFonts w:hint="eastAsia" w:ascii="黑体" w:hAnsi="黑体" w:eastAsia="黑体" w:cs="黑体"/>
                <w:snapToGrid w:val="0"/>
                <w:sz w:val="24"/>
                <w:szCs w:val="24"/>
                <w:lang w:val="en-US" w:eastAsia="zh-CN"/>
              </w:rPr>
              <w:t>课程名称</w:t>
            </w:r>
          </w:p>
        </w:tc>
        <w:tc>
          <w:tcPr>
            <w:tcW w:w="6165"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黑体" w:hAnsi="黑体" w:eastAsia="黑体" w:cs="黑体"/>
                <w:snapToGrid w:val="0"/>
                <w:sz w:val="24"/>
                <w:szCs w:val="24"/>
                <w:lang w:val="en-US" w:eastAsia="zh-CN"/>
              </w:rPr>
            </w:pPr>
            <w:r>
              <w:rPr>
                <w:rFonts w:hint="eastAsia" w:ascii="黑体" w:hAnsi="黑体" w:eastAsia="黑体" w:cs="黑体"/>
                <w:snapToGrid w:val="0"/>
                <w:sz w:val="24"/>
                <w:szCs w:val="24"/>
                <w:lang w:val="en-US" w:eastAsia="zh-CN"/>
              </w:rPr>
              <w:t>主要教学内容和要求</w:t>
            </w:r>
          </w:p>
        </w:tc>
        <w:tc>
          <w:tcPr>
            <w:tcW w:w="921"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黑体" w:hAnsi="黑体" w:eastAsia="黑体" w:cs="黑体"/>
                <w:snapToGrid w:val="0"/>
                <w:sz w:val="24"/>
                <w:szCs w:val="24"/>
                <w:lang w:val="en-US" w:eastAsia="zh-CN"/>
              </w:rPr>
            </w:pPr>
            <w:r>
              <w:rPr>
                <w:rFonts w:hint="eastAsia" w:ascii="黑体" w:hAnsi="黑体" w:eastAsia="黑体" w:cs="黑体"/>
                <w:snapToGrid w:val="0"/>
                <w:sz w:val="24"/>
                <w:szCs w:val="24"/>
                <w:lang w:val="en-US" w:eastAsia="zh-CN"/>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30"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1</w:t>
            </w:r>
          </w:p>
        </w:tc>
        <w:tc>
          <w:tcPr>
            <w:tcW w:w="1755"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职业生涯规划</w:t>
            </w:r>
          </w:p>
        </w:tc>
        <w:tc>
          <w:tcPr>
            <w:tcW w:w="6165" w:type="dxa"/>
            <w:noWrap w:val="0"/>
            <w:vAlign w:val="center"/>
          </w:tcPr>
          <w:p>
            <w:pPr>
              <w:pStyle w:val="8"/>
              <w:spacing w:line="240" w:lineRule="auto"/>
              <w:ind w:firstLine="0" w:firstLineChars="0"/>
              <w:rPr>
                <w:rFonts w:hint="eastAsia" w:ascii="宋体" w:hAnsi="宋体" w:eastAsia="宋体" w:cs="宋体"/>
                <w:snapToGrid w:val="0"/>
                <w:sz w:val="21"/>
                <w:szCs w:val="21"/>
                <w:lang w:val="en-US" w:eastAsia="zh-CN"/>
              </w:rPr>
            </w:pPr>
            <w:r>
              <w:rPr>
                <w:rFonts w:hint="eastAsia" w:ascii="宋体" w:hAnsi="宋体" w:cs="宋体"/>
                <w:sz w:val="21"/>
                <w:szCs w:val="21"/>
              </w:rPr>
              <w:t>依据《中等职业学校思想政治课程标准》开设，并与专业实际和行业发展密切结合。</w:t>
            </w:r>
          </w:p>
        </w:tc>
        <w:tc>
          <w:tcPr>
            <w:tcW w:w="921"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30"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2</w:t>
            </w:r>
          </w:p>
        </w:tc>
        <w:tc>
          <w:tcPr>
            <w:tcW w:w="1755"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职业道德与法律</w:t>
            </w:r>
          </w:p>
        </w:tc>
        <w:tc>
          <w:tcPr>
            <w:tcW w:w="6165" w:type="dxa"/>
            <w:noWrap w:val="0"/>
            <w:vAlign w:val="center"/>
          </w:tcPr>
          <w:p>
            <w:pPr>
              <w:pStyle w:val="8"/>
              <w:spacing w:line="240" w:lineRule="auto"/>
              <w:ind w:firstLine="0" w:firstLineChars="0"/>
              <w:rPr>
                <w:rFonts w:hint="eastAsia" w:ascii="宋体" w:hAnsi="宋体" w:eastAsia="宋体" w:cs="宋体"/>
                <w:snapToGrid w:val="0"/>
                <w:sz w:val="21"/>
                <w:szCs w:val="21"/>
                <w:lang w:val="en-US" w:eastAsia="zh-CN"/>
              </w:rPr>
            </w:pPr>
            <w:r>
              <w:rPr>
                <w:rFonts w:hint="eastAsia" w:ascii="宋体" w:hAnsi="宋体" w:cs="宋体"/>
                <w:sz w:val="21"/>
                <w:szCs w:val="21"/>
              </w:rPr>
              <w:t>依据《中等职业学校思想政治课程标准》开设，并与专业实际和行业发展密切结合。</w:t>
            </w:r>
          </w:p>
        </w:tc>
        <w:tc>
          <w:tcPr>
            <w:tcW w:w="921"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30"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3</w:t>
            </w:r>
          </w:p>
        </w:tc>
        <w:tc>
          <w:tcPr>
            <w:tcW w:w="1755"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经济政治与社会</w:t>
            </w:r>
          </w:p>
        </w:tc>
        <w:tc>
          <w:tcPr>
            <w:tcW w:w="6165" w:type="dxa"/>
            <w:noWrap w:val="0"/>
            <w:vAlign w:val="center"/>
          </w:tcPr>
          <w:p>
            <w:pPr>
              <w:pStyle w:val="8"/>
              <w:spacing w:line="240" w:lineRule="auto"/>
              <w:ind w:firstLine="0" w:firstLineChars="0"/>
              <w:rPr>
                <w:rFonts w:hint="eastAsia" w:ascii="宋体" w:hAnsi="宋体" w:eastAsia="宋体" w:cs="宋体"/>
                <w:snapToGrid w:val="0"/>
                <w:sz w:val="21"/>
                <w:szCs w:val="21"/>
                <w:lang w:val="en-US" w:eastAsia="zh-CN"/>
              </w:rPr>
            </w:pPr>
            <w:r>
              <w:rPr>
                <w:rFonts w:hint="eastAsia" w:ascii="宋体" w:hAnsi="宋体" w:cs="宋体"/>
                <w:sz w:val="21"/>
                <w:szCs w:val="21"/>
              </w:rPr>
              <w:t>依据《中等职业学校思想政治课程标准》开设，并与专业实际和行业发展密切结合。</w:t>
            </w:r>
          </w:p>
        </w:tc>
        <w:tc>
          <w:tcPr>
            <w:tcW w:w="921"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30"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4</w:t>
            </w:r>
          </w:p>
        </w:tc>
        <w:tc>
          <w:tcPr>
            <w:tcW w:w="1755"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哲学与人生</w:t>
            </w:r>
          </w:p>
        </w:tc>
        <w:tc>
          <w:tcPr>
            <w:tcW w:w="6165" w:type="dxa"/>
            <w:noWrap w:val="0"/>
            <w:vAlign w:val="center"/>
          </w:tcPr>
          <w:p>
            <w:pPr>
              <w:pStyle w:val="8"/>
              <w:spacing w:line="240" w:lineRule="auto"/>
              <w:ind w:firstLine="0" w:firstLineChars="0"/>
              <w:rPr>
                <w:rFonts w:hint="eastAsia" w:ascii="宋体" w:hAnsi="宋体" w:eastAsia="宋体" w:cs="宋体"/>
                <w:snapToGrid w:val="0"/>
                <w:sz w:val="21"/>
                <w:szCs w:val="21"/>
                <w:lang w:val="en-US" w:eastAsia="zh-CN"/>
              </w:rPr>
            </w:pPr>
            <w:r>
              <w:rPr>
                <w:rFonts w:hint="eastAsia" w:ascii="宋体" w:hAnsi="宋体" w:cs="宋体"/>
                <w:sz w:val="21"/>
                <w:szCs w:val="21"/>
              </w:rPr>
              <w:t>依据《中等职业学校思想政治课程标准》开设，并与专业实际和行业发展密切结合。</w:t>
            </w:r>
          </w:p>
        </w:tc>
        <w:tc>
          <w:tcPr>
            <w:tcW w:w="921"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30"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5</w:t>
            </w:r>
          </w:p>
        </w:tc>
        <w:tc>
          <w:tcPr>
            <w:tcW w:w="1755"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语文</w:t>
            </w:r>
          </w:p>
        </w:tc>
        <w:tc>
          <w:tcPr>
            <w:tcW w:w="6165"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left"/>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依据《中等职业学校语文教学大纲》开设，并注重在职业模块的教学内容中体现专业特色。</w:t>
            </w:r>
          </w:p>
        </w:tc>
        <w:tc>
          <w:tcPr>
            <w:tcW w:w="921"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30"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6</w:t>
            </w:r>
          </w:p>
        </w:tc>
        <w:tc>
          <w:tcPr>
            <w:tcW w:w="1755"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数学</w:t>
            </w:r>
          </w:p>
        </w:tc>
        <w:tc>
          <w:tcPr>
            <w:tcW w:w="6165"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left"/>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依据《中等职业学校数学教学大纲》开设，并注重在职业模块的教学内容中体现专业特色。</w:t>
            </w:r>
          </w:p>
        </w:tc>
        <w:tc>
          <w:tcPr>
            <w:tcW w:w="921"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30"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7</w:t>
            </w:r>
          </w:p>
        </w:tc>
        <w:tc>
          <w:tcPr>
            <w:tcW w:w="1755"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幼儿英语</w:t>
            </w:r>
          </w:p>
        </w:tc>
        <w:tc>
          <w:tcPr>
            <w:tcW w:w="6165"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left"/>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依据《中等职业学校幼儿英语教学大纲》开设，并注重在职业模块的教学内容中体现专业特色。</w:t>
            </w:r>
          </w:p>
        </w:tc>
        <w:tc>
          <w:tcPr>
            <w:tcW w:w="921"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30"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8</w:t>
            </w:r>
          </w:p>
        </w:tc>
        <w:tc>
          <w:tcPr>
            <w:tcW w:w="1755"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计算机应用基础</w:t>
            </w:r>
          </w:p>
        </w:tc>
        <w:tc>
          <w:tcPr>
            <w:tcW w:w="6165"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left"/>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依据《中等职业学校计算机应用基础教学大纲》开设，并注重在职业模块的教学内容中体现专业特色。</w:t>
            </w:r>
          </w:p>
        </w:tc>
        <w:tc>
          <w:tcPr>
            <w:tcW w:w="921"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30"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10</w:t>
            </w:r>
          </w:p>
        </w:tc>
        <w:tc>
          <w:tcPr>
            <w:tcW w:w="1755"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书法</w:t>
            </w:r>
          </w:p>
        </w:tc>
        <w:tc>
          <w:tcPr>
            <w:tcW w:w="6165"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left"/>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依据《中等职业学校书法教学大纲》开设，并与专业实际和行业发展密切结合。</w:t>
            </w:r>
          </w:p>
        </w:tc>
        <w:tc>
          <w:tcPr>
            <w:tcW w:w="921"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20</w:t>
            </w:r>
          </w:p>
        </w:tc>
      </w:tr>
    </w:tbl>
    <w:p>
      <w:pPr>
        <w:keepNext w:val="0"/>
        <w:keepLines w:val="0"/>
        <w:pageBreakBefore w:val="0"/>
        <w:widowControl w:val="0"/>
        <w:kinsoku/>
        <w:wordWrap/>
        <w:overflowPunct w:val="0"/>
        <w:autoSpaceDE/>
        <w:autoSpaceDN/>
        <w:bidi w:val="0"/>
        <w:snapToGrid w:val="0"/>
        <w:spacing w:line="240" w:lineRule="exact"/>
        <w:ind w:firstLine="0" w:firstLineChars="0"/>
        <w:textAlignment w:val="auto"/>
        <w:rPr>
          <w:rFonts w:hint="eastAsia" w:ascii="仿宋" w:hAnsi="仿宋" w:eastAsia="仿宋"/>
          <w:sz w:val="21"/>
          <w:szCs w:val="21"/>
        </w:rPr>
      </w:pPr>
    </w:p>
    <w:p>
      <w:pPr>
        <w:spacing w:line="32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lang w:eastAsia="zh-CN"/>
        </w:rPr>
        <w:t>（</w:t>
      </w:r>
      <w:r>
        <w:rPr>
          <w:rFonts w:hint="eastAsia" w:ascii="楷体" w:hAnsi="楷体" w:eastAsia="楷体" w:cs="楷体"/>
          <w:snapToGrid w:val="0"/>
          <w:sz w:val="30"/>
          <w:szCs w:val="30"/>
          <w:lang w:val="en-US" w:eastAsia="zh-CN"/>
        </w:rPr>
        <w:t>二</w:t>
      </w:r>
      <w:r>
        <w:rPr>
          <w:rFonts w:hint="eastAsia" w:ascii="楷体" w:hAnsi="楷体" w:eastAsia="楷体" w:cs="楷体"/>
          <w:snapToGrid w:val="0"/>
          <w:sz w:val="30"/>
          <w:szCs w:val="30"/>
          <w:lang w:eastAsia="zh-CN"/>
        </w:rPr>
        <w:t>）</w:t>
      </w:r>
      <w:r>
        <w:rPr>
          <w:rFonts w:hint="eastAsia" w:ascii="楷体" w:hAnsi="楷体" w:eastAsia="楷体" w:cs="楷体"/>
          <w:snapToGrid w:val="0"/>
          <w:sz w:val="30"/>
          <w:szCs w:val="30"/>
        </w:rPr>
        <w:t>专业技能课及要求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1.中国古典舞基训</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中国古典舞基训是舞蹈专业必修基础课程，本课程的内容包括基本能力与专业素质能力，课程的设置目的是使学生具备专业素质所需要身体上的柔韧性，稳定性，控制能力，协调性和灵活性，通过基础练习，掌握多种技术技巧，为今后舞蹈教学及舞台表演打下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2.中国民族民间舞</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中国民族民间舞蹈是舞蹈专业必修基础课程，以汉族的东北秧歌和蒙族，藏族，维吾尔族，傣族舞蹈为主，掌握基本体态动律和具有民族风格特色的舞蹈。</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3.舞蹈技术技巧</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舞蹈技术技巧是舞蹈专业必修课程。技术训练课主要内容以舞蹈专业的技术动作概念和要领。通过教学，使学生掌握舞蹈专业学习中的高规范，要求和各种基本技术完成，要求软度，弹跳，旋转，控制，多种舞蹈舞蹈技术技巧训练。</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4.剧目</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剧目课是舞蹈专业的必修课。通过剧目课教学，使学生把基训、民间舞、技巧专业基础课的知识和技能通过剧目进行合成，培养和提高学生综合表演能力与舞台感。掌握舞蹈的基础表演程式，具有一定的塑造角色的能力，舞台上具有二次创作的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5.舞蹈创编</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舞蹈创编课程主要内容以舞蹈艺术的题材选择舞蹈的结构及特征，舞蹈音乐的要求舞蹈创编的创作方法，舞蹈调度，舞蹈小品教学组成。学生通过舞蹈编导基础理论的学习，掌握舞蹈的结构编舞的方法及排练方法。</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6.乐理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乐理是舞蹈专业必修的一门课程，本课程要求讲授音及音高，记谱法，节拍，节奏，音程，大小调体系，中国民族调式，和弦，调的关系与转换，力度术语，音律常识等。通过教学，使学生系统的理解和掌握音乐基础理论知识，提高学生对音乐作品的分析能力，为其他专业课程打下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7.视唱练耳</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视唱练耳是舞蹈专业必修的一门课程，本课程包含视唱，听觉分析听音记谱两部分，通过本课程的学习发展音乐听觉培养读谱能力和音乐表现能力，丰富学生的音乐语言，准确地掌握音准节拍节奏。为提高学生的视唱能力和感受能力，在视唱教学中要坚持首调唱名法和固定唱名法相结合的原则。</w:t>
      </w:r>
    </w:p>
    <w:p>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jc w:val="center"/>
        <w:textAlignment w:val="auto"/>
        <w:rPr>
          <w:rFonts w:hint="eastAsia" w:ascii="仿宋" w:hAnsi="仿宋" w:eastAsia="仿宋" w:cs="仿宋"/>
          <w:b/>
          <w:bCs/>
          <w:snapToGrid w:val="0"/>
          <w:sz w:val="32"/>
          <w:szCs w:val="32"/>
          <w:lang w:val="en-US" w:eastAsia="zh-CN"/>
        </w:rPr>
      </w:pPr>
      <w:r>
        <w:rPr>
          <w:rFonts w:hint="eastAsia" w:ascii="仿宋" w:hAnsi="仿宋" w:eastAsia="仿宋" w:cs="仿宋"/>
          <w:b/>
          <w:bCs/>
          <w:snapToGrid w:val="0"/>
          <w:sz w:val="32"/>
          <w:szCs w:val="32"/>
          <w:lang w:val="en-US" w:eastAsia="zh-CN"/>
        </w:rPr>
        <w:t>专业课程设置及学时分配</w:t>
      </w:r>
    </w:p>
    <w:p>
      <w:pPr>
        <w:numPr>
          <w:ilvl w:val="0"/>
          <w:numId w:val="0"/>
        </w:numPr>
        <w:overflowPunct w:val="0"/>
        <w:snapToGrid w:val="0"/>
        <w:ind w:leftChars="200"/>
        <w:rPr>
          <w:rFonts w:hint="eastAsia" w:ascii="仿宋_GB2312" w:hAnsi="Times New Roman"/>
          <w:color w:val="000000"/>
          <w:sz w:val="24"/>
          <w:szCs w:val="21"/>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943"/>
        <w:gridCol w:w="6267"/>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0" w:type="auto"/>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b/>
                <w:bCs/>
                <w:snapToGrid w:val="0"/>
                <w:sz w:val="24"/>
                <w:szCs w:val="24"/>
                <w:lang w:val="en-US" w:eastAsia="zh-CN"/>
              </w:rPr>
            </w:pPr>
            <w:r>
              <w:rPr>
                <w:rFonts w:hint="eastAsia" w:ascii="宋体" w:hAnsi="宋体" w:eastAsia="宋体" w:cs="宋体"/>
                <w:b/>
                <w:bCs/>
                <w:snapToGrid w:val="0"/>
                <w:sz w:val="24"/>
                <w:szCs w:val="24"/>
                <w:lang w:val="en-US" w:eastAsia="zh-CN"/>
              </w:rPr>
              <w:t>序号</w:t>
            </w:r>
          </w:p>
        </w:tc>
        <w:tc>
          <w:tcPr>
            <w:tcW w:w="1943"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both"/>
              <w:textAlignment w:val="auto"/>
              <w:rPr>
                <w:rFonts w:hint="eastAsia" w:ascii="宋体" w:hAnsi="宋体" w:eastAsia="宋体" w:cs="宋体"/>
                <w:b/>
                <w:bCs/>
                <w:snapToGrid w:val="0"/>
                <w:sz w:val="24"/>
                <w:szCs w:val="24"/>
                <w:lang w:val="en-US" w:eastAsia="zh-CN"/>
              </w:rPr>
            </w:pPr>
            <w:r>
              <w:rPr>
                <w:rFonts w:hint="eastAsia" w:ascii="宋体" w:hAnsi="宋体" w:eastAsia="宋体" w:cs="宋体"/>
                <w:b/>
                <w:bCs/>
                <w:snapToGrid w:val="0"/>
                <w:sz w:val="24"/>
                <w:szCs w:val="24"/>
                <w:lang w:val="en-US" w:eastAsia="zh-CN"/>
              </w:rPr>
              <w:t>课程名称</w:t>
            </w:r>
          </w:p>
        </w:tc>
        <w:tc>
          <w:tcPr>
            <w:tcW w:w="6267"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b/>
                <w:bCs/>
                <w:snapToGrid w:val="0"/>
                <w:sz w:val="24"/>
                <w:szCs w:val="24"/>
                <w:lang w:val="en-US" w:eastAsia="zh-CN"/>
              </w:rPr>
            </w:pPr>
            <w:r>
              <w:rPr>
                <w:rFonts w:hint="eastAsia" w:ascii="宋体" w:hAnsi="宋体" w:eastAsia="宋体" w:cs="宋体"/>
                <w:b/>
                <w:bCs/>
                <w:snapToGrid w:val="0"/>
                <w:sz w:val="24"/>
                <w:szCs w:val="24"/>
                <w:lang w:val="en-US" w:eastAsia="zh-CN"/>
              </w:rPr>
              <w:t>主要知识与技能点</w:t>
            </w:r>
          </w:p>
        </w:tc>
        <w:tc>
          <w:tcPr>
            <w:tcW w:w="0" w:type="auto"/>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both"/>
              <w:textAlignment w:val="auto"/>
              <w:rPr>
                <w:rFonts w:hint="eastAsia" w:ascii="宋体" w:hAnsi="宋体" w:eastAsia="宋体" w:cs="宋体"/>
                <w:b/>
                <w:bCs/>
                <w:snapToGrid w:val="0"/>
                <w:sz w:val="24"/>
                <w:szCs w:val="24"/>
                <w:lang w:val="en-US" w:eastAsia="zh-CN"/>
              </w:rPr>
            </w:pPr>
            <w:r>
              <w:rPr>
                <w:rFonts w:hint="eastAsia" w:ascii="宋体" w:hAnsi="宋体" w:eastAsia="宋体" w:cs="宋体"/>
                <w:b/>
                <w:bCs/>
                <w:snapToGrid w:val="0"/>
                <w:sz w:val="24"/>
                <w:szCs w:val="24"/>
                <w:lang w:val="en-US" w:eastAsia="zh-CN"/>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0" w:type="auto"/>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1</w:t>
            </w:r>
          </w:p>
        </w:tc>
        <w:tc>
          <w:tcPr>
            <w:tcW w:w="1943"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中国古典舞基训</w:t>
            </w:r>
          </w:p>
        </w:tc>
        <w:tc>
          <w:tcPr>
            <w:tcW w:w="6267" w:type="dxa"/>
            <w:noWrap w:val="0"/>
            <w:vAlign w:val="center"/>
          </w:tcPr>
          <w:p>
            <w:pPr>
              <w:keepNext w:val="0"/>
              <w:keepLines w:val="0"/>
              <w:pageBreakBefore w:val="0"/>
              <w:widowControl w:val="0"/>
              <w:kinsoku/>
              <w:wordWrap/>
              <w:overflowPunct/>
              <w:topLinePunct/>
              <w:autoSpaceDE/>
              <w:autoSpaceDN/>
              <w:bidi w:val="0"/>
              <w:adjustRightInd w:val="0"/>
              <w:snapToGrid w:val="0"/>
              <w:spacing w:line="300" w:lineRule="exact"/>
              <w:ind w:firstLine="0" w:firstLineChars="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本课程是舞蹈专业基础课程。通过教学使学生基本解决身体的柔韧度与协调性，初步掌握古典舞基训开、绷、直立的训练方法及古典舞技术技巧的运用，为今后的剧目学习打下基础。</w:t>
            </w:r>
          </w:p>
        </w:tc>
        <w:tc>
          <w:tcPr>
            <w:tcW w:w="0" w:type="auto"/>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0" w:type="auto"/>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2</w:t>
            </w:r>
          </w:p>
        </w:tc>
        <w:tc>
          <w:tcPr>
            <w:tcW w:w="1943"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中国民族民间舞</w:t>
            </w:r>
          </w:p>
        </w:tc>
        <w:tc>
          <w:tcPr>
            <w:tcW w:w="6267" w:type="dxa"/>
            <w:noWrap w:val="0"/>
            <w:vAlign w:val="center"/>
          </w:tcPr>
          <w:p>
            <w:pPr>
              <w:keepNext w:val="0"/>
              <w:keepLines w:val="0"/>
              <w:pageBreakBefore w:val="0"/>
              <w:widowControl w:val="0"/>
              <w:kinsoku/>
              <w:wordWrap/>
              <w:overflowPunct/>
              <w:topLinePunct/>
              <w:autoSpaceDE/>
              <w:autoSpaceDN/>
              <w:bidi w:val="0"/>
              <w:adjustRightInd w:val="0"/>
              <w:snapToGrid w:val="0"/>
              <w:spacing w:line="300" w:lineRule="exact"/>
              <w:ind w:firstLine="0" w:firstLineChars="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通过民间舞训练，使学生基本掌握汉族（东北秧歌），藏族、蒙古族、傣族、维族舞蹈的基本动律和民俗特点，提高学生各部分的协调性。</w:t>
            </w:r>
          </w:p>
        </w:tc>
        <w:tc>
          <w:tcPr>
            <w:tcW w:w="0" w:type="auto"/>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0" w:type="auto"/>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3</w:t>
            </w:r>
          </w:p>
        </w:tc>
        <w:tc>
          <w:tcPr>
            <w:tcW w:w="1943"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舞蹈技术技巧</w:t>
            </w:r>
          </w:p>
        </w:tc>
        <w:tc>
          <w:tcPr>
            <w:tcW w:w="6267" w:type="dxa"/>
            <w:noWrap w:val="0"/>
            <w:vAlign w:val="center"/>
          </w:tcPr>
          <w:p>
            <w:pPr>
              <w:keepNext w:val="0"/>
              <w:keepLines w:val="0"/>
              <w:pageBreakBefore w:val="0"/>
              <w:widowControl w:val="0"/>
              <w:kinsoku/>
              <w:wordWrap/>
              <w:overflowPunct/>
              <w:topLinePunct/>
              <w:autoSpaceDE/>
              <w:autoSpaceDN/>
              <w:bidi w:val="0"/>
              <w:adjustRightInd w:val="0"/>
              <w:snapToGrid w:val="0"/>
              <w:spacing w:line="300" w:lineRule="exact"/>
              <w:ind w:firstLine="0" w:firstLineChars="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通过训练强化学生的身体素质，提高学生腿、腰等部位的软度，力度和控制力，掌基本舞蹈技巧动作，为在舞蹈表演中的技巧打下夯实基础。</w:t>
            </w:r>
          </w:p>
        </w:tc>
        <w:tc>
          <w:tcPr>
            <w:tcW w:w="0" w:type="auto"/>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0" w:type="auto"/>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4</w:t>
            </w:r>
          </w:p>
        </w:tc>
        <w:tc>
          <w:tcPr>
            <w:tcW w:w="1943"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剧目</w:t>
            </w:r>
          </w:p>
        </w:tc>
        <w:tc>
          <w:tcPr>
            <w:tcW w:w="6267" w:type="dxa"/>
            <w:noWrap w:val="0"/>
            <w:vAlign w:val="center"/>
          </w:tcPr>
          <w:p>
            <w:pPr>
              <w:keepNext w:val="0"/>
              <w:keepLines w:val="0"/>
              <w:pageBreakBefore w:val="0"/>
              <w:widowControl w:val="0"/>
              <w:kinsoku/>
              <w:wordWrap/>
              <w:overflowPunct/>
              <w:topLinePunct/>
              <w:autoSpaceDE/>
              <w:autoSpaceDN/>
              <w:bidi w:val="0"/>
              <w:adjustRightInd w:val="0"/>
              <w:snapToGrid w:val="0"/>
              <w:spacing w:line="300" w:lineRule="exact"/>
              <w:ind w:firstLine="0" w:firstLineChars="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通过剧目课教学，使学生把基训、民间舞、技巧专业基础课的知识和技能通过剧目进行合成，培养和提高学生综合表演能力与舞台感。掌握舞蹈的基础表演程式，具有一定的塑造角色的能力，舞台上具有二次创作的能力。</w:t>
            </w:r>
          </w:p>
        </w:tc>
        <w:tc>
          <w:tcPr>
            <w:tcW w:w="0" w:type="auto"/>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0" w:type="auto"/>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5</w:t>
            </w:r>
          </w:p>
        </w:tc>
        <w:tc>
          <w:tcPr>
            <w:tcW w:w="1943"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舞蹈创编</w:t>
            </w:r>
          </w:p>
        </w:tc>
        <w:tc>
          <w:tcPr>
            <w:tcW w:w="6267" w:type="dxa"/>
            <w:noWrap w:val="0"/>
            <w:vAlign w:val="center"/>
          </w:tcPr>
          <w:p>
            <w:pPr>
              <w:keepNext w:val="0"/>
              <w:keepLines w:val="0"/>
              <w:pageBreakBefore w:val="0"/>
              <w:widowControl w:val="0"/>
              <w:kinsoku/>
              <w:wordWrap/>
              <w:overflowPunct/>
              <w:topLinePunct/>
              <w:autoSpaceDE/>
              <w:autoSpaceDN/>
              <w:bidi w:val="0"/>
              <w:adjustRightInd w:val="0"/>
              <w:snapToGrid w:val="0"/>
              <w:spacing w:line="300" w:lineRule="exact"/>
              <w:ind w:firstLine="0" w:firstLineChars="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通过学习掌握舞蹈创编的理论知识，了解民族民间舞的风格特点和韵律，创编出流畅的、有鲜明个性的、能体现人物情感关系的舞蹈动作。</w:t>
            </w:r>
          </w:p>
        </w:tc>
        <w:tc>
          <w:tcPr>
            <w:tcW w:w="0" w:type="auto"/>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0" w:type="auto"/>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6</w:t>
            </w:r>
          </w:p>
        </w:tc>
        <w:tc>
          <w:tcPr>
            <w:tcW w:w="1943" w:type="dxa"/>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乐理</w:t>
            </w:r>
          </w:p>
        </w:tc>
        <w:tc>
          <w:tcPr>
            <w:tcW w:w="6267" w:type="dxa"/>
            <w:noWrap w:val="0"/>
            <w:vAlign w:val="center"/>
          </w:tcPr>
          <w:p>
            <w:pPr>
              <w:keepNext w:val="0"/>
              <w:keepLines w:val="0"/>
              <w:pageBreakBefore w:val="0"/>
              <w:widowControl w:val="0"/>
              <w:kinsoku/>
              <w:wordWrap/>
              <w:overflowPunct/>
              <w:topLinePunct/>
              <w:autoSpaceDE/>
              <w:autoSpaceDN/>
              <w:bidi w:val="0"/>
              <w:adjustRightInd w:val="0"/>
              <w:snapToGrid w:val="0"/>
              <w:spacing w:line="300" w:lineRule="exact"/>
              <w:ind w:firstLine="0" w:firstLineChars="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通过学习具有运用基本乐理知识，理性认知、分析、鉴赏和表现音乐的能力。</w:t>
            </w:r>
          </w:p>
        </w:tc>
        <w:tc>
          <w:tcPr>
            <w:tcW w:w="0" w:type="auto"/>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both"/>
              <w:textAlignment w:val="auto"/>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160</w:t>
            </w:r>
          </w:p>
        </w:tc>
      </w:tr>
    </w:tbl>
    <w:p>
      <w:pPr>
        <w:overflowPunct w:val="0"/>
        <w:topLinePunct/>
        <w:adjustRightInd w:val="0"/>
        <w:snapToGrid w:val="0"/>
        <w:spacing w:line="400" w:lineRule="atLeast"/>
        <w:ind w:firstLine="600" w:firstLineChars="200"/>
        <w:rPr>
          <w:rFonts w:hint="eastAsia" w:ascii="黑体" w:hAnsi="黑体" w:eastAsia="黑体" w:cs="Times New Roman"/>
          <w:snapToGrid w:val="0"/>
          <w:sz w:val="30"/>
          <w:szCs w:val="30"/>
          <w:lang w:val="en-US" w:eastAsia="zh-CN"/>
        </w:rPr>
      </w:pPr>
      <w:r>
        <w:rPr>
          <w:rFonts w:hint="eastAsia" w:ascii="黑体" w:hAnsi="黑体" w:eastAsia="黑体" w:cs="Times New Roman"/>
          <w:snapToGrid w:val="0"/>
          <w:sz w:val="30"/>
          <w:szCs w:val="30"/>
          <w:lang w:val="en-US" w:eastAsia="zh-CN"/>
        </w:rPr>
        <w:t>七.教学进程总体安排</w:t>
      </w:r>
    </w:p>
    <w:p>
      <w:pPr>
        <w:topLinePunct/>
        <w:adjustRightInd w:val="0"/>
        <w:snapToGrid w:val="0"/>
        <w:spacing w:line="480" w:lineRule="exact"/>
        <w:ind w:firstLine="600" w:firstLineChars="200"/>
        <w:rPr>
          <w:rFonts w:hint="eastAsia" w:ascii="楷体" w:hAnsi="楷体" w:eastAsia="楷体" w:cs="楷体"/>
          <w:snapToGrid w:val="0"/>
          <w:sz w:val="30"/>
          <w:szCs w:val="30"/>
          <w:lang w:val="en-US" w:eastAsia="zh-CN"/>
        </w:rPr>
      </w:pPr>
      <w:r>
        <w:rPr>
          <w:rFonts w:hint="eastAsia" w:ascii="楷体" w:hAnsi="楷体" w:eastAsia="楷体" w:cs="楷体"/>
          <w:snapToGrid w:val="0"/>
          <w:sz w:val="30"/>
          <w:szCs w:val="30"/>
          <w:lang w:val="en-US" w:eastAsia="zh-CN"/>
        </w:rPr>
        <w:t>1.基本要求</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每学年为52周，其中教学时间40周（含复习考试），累计假期12周。周学时一般为28学时。顶岗实习按每周30小时（1小时折合1学时）安排。</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公共基础课学时约占总学时的1/3。</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专业基础课、核心专业课学时约占总学时的2/3，在确保学生实习总量的前提下，根据实际需要集中或分阶段安排实习时间。</w:t>
      </w:r>
    </w:p>
    <w:p>
      <w:pPr>
        <w:topLinePunct/>
        <w:adjustRightInd w:val="0"/>
        <w:snapToGrid w:val="0"/>
        <w:spacing w:line="480" w:lineRule="exact"/>
        <w:ind w:firstLine="600" w:firstLineChars="200"/>
        <w:rPr>
          <w:rFonts w:hint="eastAsia" w:ascii="楷体" w:hAnsi="楷体" w:eastAsia="楷体" w:cs="楷体"/>
          <w:snapToGrid w:val="0"/>
          <w:sz w:val="30"/>
          <w:szCs w:val="30"/>
          <w:lang w:val="en-US" w:eastAsia="zh-CN"/>
        </w:rPr>
      </w:pPr>
      <w:r>
        <w:rPr>
          <w:rFonts w:hint="eastAsia" w:ascii="楷体" w:hAnsi="楷体" w:eastAsia="楷体" w:cs="楷体"/>
          <w:snapToGrid w:val="0"/>
          <w:sz w:val="30"/>
          <w:szCs w:val="30"/>
          <w:lang w:val="en-US" w:eastAsia="zh-CN"/>
        </w:rPr>
        <w:t>2.舞蹈表演专业教学进度计划安排表</w:t>
      </w:r>
    </w:p>
    <w:tbl>
      <w:tblPr>
        <w:tblStyle w:val="5"/>
        <w:tblW w:w="9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0"/>
        <w:gridCol w:w="550"/>
        <w:gridCol w:w="2094"/>
        <w:gridCol w:w="714"/>
        <w:gridCol w:w="744"/>
        <w:gridCol w:w="521"/>
        <w:gridCol w:w="494"/>
        <w:gridCol w:w="490"/>
        <w:gridCol w:w="443"/>
        <w:gridCol w:w="509"/>
        <w:gridCol w:w="464"/>
        <w:gridCol w:w="568"/>
        <w:gridCol w:w="856"/>
        <w:gridCol w:w="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897" w:type="dxa"/>
            <w:gridSpan w:val="14"/>
            <w:tcBorders>
              <w:top w:val="nil"/>
              <w:left w:val="nil"/>
              <w:bottom w:val="single" w:color="000000" w:sz="4" w:space="0"/>
              <w:right w:val="nil"/>
            </w:tcBorders>
            <w:noWrap/>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舞蹈表演专业教学进程计划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230"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专业：</w:t>
            </w:r>
          </w:p>
        </w:tc>
        <w:tc>
          <w:tcPr>
            <w:tcW w:w="209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舞蹈表演表演</w:t>
            </w:r>
          </w:p>
        </w:tc>
        <w:tc>
          <w:tcPr>
            <w:tcW w:w="19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学制：三年</w:t>
            </w:r>
          </w:p>
        </w:tc>
        <w:tc>
          <w:tcPr>
            <w:tcW w:w="4594" w:type="dxa"/>
            <w:gridSpan w:val="8"/>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起点：初中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1"/>
                <w:lang w:val="en-US" w:eastAsia="zh-CN" w:bidi="ar"/>
              </w:rPr>
              <w:t>课程模块</w:t>
            </w:r>
          </w:p>
        </w:tc>
        <w:tc>
          <w:tcPr>
            <w:tcW w:w="5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序 号</w:t>
            </w:r>
          </w:p>
        </w:tc>
        <w:tc>
          <w:tcPr>
            <w:tcW w:w="209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0"/>
                <w:lang w:val="en-US" w:eastAsia="zh-CN" w:bidi="ar"/>
              </w:rPr>
              <w:t>课程名称</w:t>
            </w:r>
          </w:p>
        </w:tc>
        <w:tc>
          <w:tcPr>
            <w:tcW w:w="71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总学时</w:t>
            </w:r>
          </w:p>
        </w:tc>
        <w:tc>
          <w:tcPr>
            <w:tcW w:w="1265" w:type="dxa"/>
            <w:gridSpan w:val="2"/>
            <w:tcBorders>
              <w:top w:val="single" w:color="000000" w:sz="4" w:space="0"/>
              <w:left w:val="single" w:color="000000" w:sz="4" w:space="0"/>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学时分配</w:t>
            </w:r>
          </w:p>
        </w:tc>
        <w:tc>
          <w:tcPr>
            <w:tcW w:w="2968"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各学期学时分配（周学时）</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考试</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094"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1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理</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实</w:t>
            </w:r>
          </w:p>
        </w:tc>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一</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二</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三</w:t>
            </w:r>
          </w:p>
        </w:tc>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四</w:t>
            </w:r>
          </w:p>
        </w:tc>
        <w:tc>
          <w:tcPr>
            <w:tcW w:w="4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五</w:t>
            </w:r>
          </w:p>
        </w:tc>
        <w:tc>
          <w:tcPr>
            <w:tcW w:w="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85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备注</w:t>
            </w:r>
          </w:p>
        </w:tc>
        <w:tc>
          <w:tcPr>
            <w:tcW w:w="7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考试</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094"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1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论</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践</w:t>
            </w:r>
          </w:p>
        </w:tc>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4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w:t>
            </w:r>
          </w:p>
        </w:tc>
        <w:tc>
          <w:tcPr>
            <w:tcW w:w="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6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1"/>
                <w:lang w:val="en-US" w:eastAsia="zh-CN" w:bidi="ar"/>
              </w:rPr>
              <w:t>公共基础课</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0"/>
                <w:lang w:val="en-US" w:eastAsia="zh-CN" w:bidi="ar"/>
              </w:rPr>
              <w:t>国防教育</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032" w:type="dxa"/>
            <w:gridSpan w:val="2"/>
            <w:vMerge w:val="restart"/>
            <w:tcBorders>
              <w:top w:val="single" w:color="000000" w:sz="4" w:space="0"/>
              <w:left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顶岗实习</w:t>
            </w: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军训</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0"/>
                <w:lang w:val="en-US" w:eastAsia="zh-CN" w:bidi="ar"/>
              </w:rPr>
              <w:t>劳动教育</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劳动周</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0"/>
                <w:lang w:val="en-US" w:eastAsia="zh-CN" w:bidi="ar"/>
              </w:rPr>
              <w:t>职业生涯规划</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0"/>
                <w:lang w:val="en-US" w:eastAsia="zh-CN" w:bidi="ar"/>
              </w:rPr>
              <w:t>职业道德与法律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0"/>
                <w:lang w:val="en-US" w:eastAsia="zh-CN" w:bidi="ar"/>
              </w:rPr>
              <w:t>经济政治与社会</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5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0"/>
                <w:lang w:val="en-US" w:eastAsia="zh-CN" w:bidi="ar"/>
              </w:rPr>
              <w:t>哲学与人生</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0"/>
                <w:lang w:val="en-US" w:eastAsia="zh-CN" w:bidi="ar"/>
              </w:rPr>
              <w:t>应用文写作</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0"/>
                <w:lang w:val="en-US" w:eastAsia="zh-CN" w:bidi="ar"/>
              </w:rPr>
              <w:t>礼仪</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语文</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0"/>
                <w:lang w:val="en-US" w:eastAsia="zh-CN" w:bidi="ar"/>
              </w:rPr>
              <w:t>数学</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0"/>
                <w:lang w:val="en-US" w:eastAsia="zh-CN" w:bidi="ar"/>
              </w:rPr>
              <w:t>幼儿英语</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幼儿教师口语</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0"/>
                <w:lang w:val="en-US" w:eastAsia="zh-CN" w:bidi="ar"/>
              </w:rPr>
              <w:t>书法</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0"/>
                <w:lang w:val="en-US" w:eastAsia="zh-CN" w:bidi="ar"/>
              </w:rPr>
              <w:t>计算机应用基础</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1"/>
                <w:lang w:val="en-US" w:eastAsia="zh-CN" w:bidi="ar"/>
              </w:rPr>
              <w:t>专业基础课</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0"/>
                <w:rFonts w:hint="eastAsia"/>
                <w:lang w:val="en-US" w:eastAsia="zh-CN" w:bidi="ar"/>
              </w:rPr>
            </w:pPr>
            <w:r>
              <w:rPr>
                <w:rStyle w:val="10"/>
                <w:rFonts w:hint="eastAsia"/>
                <w:lang w:val="en-US" w:eastAsia="zh-CN" w:bidi="ar"/>
              </w:rPr>
              <w:t>乐理</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0"/>
                <w:rFonts w:hint="eastAsia"/>
                <w:lang w:val="en-US" w:eastAsia="zh-CN" w:bidi="ar"/>
              </w:rPr>
            </w:pPr>
            <w:r>
              <w:rPr>
                <w:rStyle w:val="10"/>
                <w:rFonts w:hint="eastAsia"/>
                <w:lang w:val="en-US" w:eastAsia="zh-CN" w:bidi="ar"/>
              </w:rPr>
              <w:t>中国古典舞基训</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240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120</w:t>
            </w:r>
          </w:p>
        </w:tc>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0"/>
                <w:rFonts w:hint="eastAsia"/>
                <w:lang w:val="en-US" w:eastAsia="zh-CN" w:bidi="ar"/>
              </w:rPr>
            </w:pPr>
            <w:r>
              <w:rPr>
                <w:rStyle w:val="10"/>
                <w:rFonts w:hint="eastAsia"/>
                <w:lang w:val="en-US" w:eastAsia="zh-CN" w:bidi="ar"/>
              </w:rPr>
              <w:t>中国民族民间舞</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6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1"/>
                <w:lang w:val="en-US" w:eastAsia="zh-CN" w:bidi="ar"/>
              </w:rPr>
              <w:t>核心专业课</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18</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0"/>
                <w:rFonts w:hint="eastAsia"/>
                <w:lang w:val="en-US" w:eastAsia="zh-CN" w:bidi="ar"/>
              </w:rPr>
            </w:pPr>
            <w:r>
              <w:rPr>
                <w:rStyle w:val="10"/>
                <w:rFonts w:hint="eastAsia"/>
                <w:lang w:val="en-US" w:eastAsia="zh-CN" w:bidi="ar"/>
              </w:rPr>
              <w:t>舞蹈创编</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19</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0"/>
                <w:rFonts w:hint="eastAsia"/>
                <w:lang w:val="en-US" w:eastAsia="zh-CN" w:bidi="ar"/>
              </w:rPr>
            </w:pPr>
            <w:r>
              <w:rPr>
                <w:rStyle w:val="10"/>
                <w:rFonts w:hint="eastAsia"/>
                <w:lang w:val="en-US" w:eastAsia="zh-CN" w:bidi="ar"/>
              </w:rPr>
              <w:t>舞蹈技术技巧</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280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140</w:t>
            </w:r>
          </w:p>
        </w:tc>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0"/>
                <w:rFonts w:hint="eastAsia"/>
                <w:lang w:val="en-US" w:eastAsia="zh-CN" w:bidi="ar"/>
              </w:rPr>
            </w:pPr>
            <w:r>
              <w:rPr>
                <w:rStyle w:val="10"/>
                <w:rFonts w:hint="eastAsia"/>
                <w:lang w:val="en-US" w:eastAsia="zh-CN" w:bidi="ar"/>
              </w:rPr>
              <w:t>剧目</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320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1032" w:type="dxa"/>
            <w:gridSpan w:val="2"/>
            <w:vMerge w:val="continue"/>
            <w:tcBorders>
              <w:left w:val="single" w:color="000000" w:sz="4" w:space="0"/>
              <w:bottom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2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总学时</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3440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1580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18"/>
                <w:szCs w:val="18"/>
                <w:u w:val="none"/>
                <w:lang w:val="en-US" w:eastAsia="zh-CN"/>
              </w:rPr>
              <w:t>660</w:t>
            </w:r>
          </w:p>
        </w:tc>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18"/>
                <w:szCs w:val="18"/>
                <w:u w:val="none"/>
                <w:lang w:val="en-US" w:eastAsia="zh-CN"/>
              </w:rPr>
              <w:t>28</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18"/>
                <w:szCs w:val="18"/>
                <w:u w:val="none"/>
                <w:lang w:val="en-US" w:eastAsia="zh-CN"/>
              </w:rPr>
              <w:t>28</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18"/>
                <w:szCs w:val="18"/>
                <w:u w:val="none"/>
                <w:lang w:val="en-US" w:eastAsia="zh-CN"/>
              </w:rPr>
              <w:t>28</w:t>
            </w:r>
          </w:p>
        </w:tc>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28</w:t>
            </w:r>
          </w:p>
        </w:tc>
        <w:tc>
          <w:tcPr>
            <w:tcW w:w="4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pPr>
        <w:overflowPunct w:val="0"/>
        <w:topLinePunct/>
        <w:adjustRightInd w:val="0"/>
        <w:snapToGrid w:val="0"/>
        <w:spacing w:line="400" w:lineRule="atLeast"/>
        <w:ind w:firstLine="600" w:firstLineChars="200"/>
        <w:rPr>
          <w:rFonts w:hint="eastAsia" w:ascii="黑体" w:hAnsi="黑体" w:eastAsia="黑体" w:cs="Times New Roman"/>
          <w:snapToGrid w:val="0"/>
          <w:sz w:val="30"/>
          <w:szCs w:val="30"/>
        </w:rPr>
      </w:pPr>
      <w:r>
        <w:rPr>
          <w:rFonts w:hint="eastAsia" w:ascii="黑体" w:hAnsi="黑体" w:eastAsia="黑体" w:cs="Times New Roman"/>
          <w:snapToGrid w:val="0"/>
          <w:sz w:val="30"/>
          <w:szCs w:val="30"/>
          <w:lang w:val="en-US" w:eastAsia="zh-CN"/>
        </w:rPr>
        <w:t>八</w:t>
      </w:r>
      <w:r>
        <w:rPr>
          <w:rFonts w:hint="eastAsia" w:ascii="黑体" w:hAnsi="黑体" w:eastAsia="黑体" w:cs="Times New Roman"/>
          <w:snapToGrid w:val="0"/>
          <w:sz w:val="30"/>
          <w:szCs w:val="30"/>
        </w:rPr>
        <w:t>、实施保障</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（一）师资队伍</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根据教育部颁布的《中等职业学校教师专业标准》和《中等职业学校设置标准》的有关规定，进行教师队伍建设，合理配置教师资源。专业教师学历职称结构应合理，本专业配备具有相关专业中级以上专业技术职务的专任教师8人，其中双师型教师大于80%。建立“双师型”专业教师团队，有业务水平较高的专业带头人。</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（二）教学设施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1.校内实训基地</w:t>
      </w:r>
    </w:p>
    <w:p>
      <w:pPr>
        <w:autoSpaceDE w:val="0"/>
        <w:spacing w:line="320" w:lineRule="exact"/>
        <w:ind w:firstLine="361" w:firstLineChars="150"/>
        <w:jc w:val="center"/>
        <w:rPr>
          <w:rFonts w:hint="eastAsia" w:ascii="仿宋" w:hAnsi="仿宋" w:eastAsia="仿宋"/>
          <w:b/>
          <w:bCs/>
          <w:sz w:val="24"/>
          <w:szCs w:val="24"/>
          <w:lang w:eastAsia="zh-CN"/>
        </w:rPr>
      </w:pPr>
    </w:p>
    <w:p>
      <w:pPr>
        <w:autoSpaceDE w:val="0"/>
        <w:spacing w:line="320" w:lineRule="exact"/>
        <w:ind w:firstLine="482" w:firstLineChars="150"/>
        <w:jc w:val="center"/>
        <w:rPr>
          <w:rFonts w:hint="eastAsia" w:ascii="仿宋" w:hAnsi="仿宋" w:eastAsia="仿宋"/>
          <w:b/>
          <w:bCs/>
          <w:sz w:val="32"/>
          <w:szCs w:val="32"/>
        </w:rPr>
      </w:pPr>
      <w:r>
        <w:rPr>
          <w:rFonts w:hint="eastAsia" w:ascii="仿宋" w:hAnsi="仿宋" w:eastAsia="仿宋"/>
          <w:b/>
          <w:bCs/>
          <w:sz w:val="32"/>
          <w:szCs w:val="32"/>
          <w:lang w:eastAsia="zh-CN"/>
        </w:rPr>
        <w:t>舞蹈表演</w:t>
      </w:r>
      <w:r>
        <w:rPr>
          <w:rFonts w:hint="eastAsia" w:ascii="仿宋" w:hAnsi="仿宋" w:eastAsia="仿宋"/>
          <w:b/>
          <w:bCs/>
          <w:sz w:val="32"/>
          <w:szCs w:val="32"/>
        </w:rPr>
        <w:t>专业实验实习设备一览表</w:t>
      </w:r>
    </w:p>
    <w:tbl>
      <w:tblPr>
        <w:tblStyle w:val="5"/>
        <w:tblW w:w="8641" w:type="dxa"/>
        <w:jc w:val="center"/>
        <w:tblLayout w:type="fixed"/>
        <w:tblCellMar>
          <w:top w:w="0" w:type="dxa"/>
          <w:left w:w="108" w:type="dxa"/>
          <w:bottom w:w="0" w:type="dxa"/>
          <w:right w:w="108" w:type="dxa"/>
        </w:tblCellMar>
      </w:tblPr>
      <w:tblGrid>
        <w:gridCol w:w="906"/>
        <w:gridCol w:w="3078"/>
        <w:gridCol w:w="1984"/>
        <w:gridCol w:w="2673"/>
      </w:tblGrid>
      <w:tr>
        <w:tblPrEx>
          <w:tblCellMar>
            <w:top w:w="0" w:type="dxa"/>
            <w:left w:w="108" w:type="dxa"/>
            <w:bottom w:w="0" w:type="dxa"/>
            <w:right w:w="108" w:type="dxa"/>
          </w:tblCellMar>
        </w:tblPrEx>
        <w:trPr>
          <w:trHeight w:val="60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序号</w:t>
            </w:r>
          </w:p>
        </w:tc>
        <w:tc>
          <w:tcPr>
            <w:tcW w:w="307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实训基地名称</w:t>
            </w:r>
          </w:p>
        </w:tc>
        <w:tc>
          <w:tcPr>
            <w:tcW w:w="1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所用专业</w:t>
            </w:r>
          </w:p>
        </w:tc>
        <w:tc>
          <w:tcPr>
            <w:tcW w:w="26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专业科目</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1</w:t>
            </w:r>
          </w:p>
        </w:tc>
        <w:tc>
          <w:tcPr>
            <w:tcW w:w="307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形体训练实训室2个</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舞蹈表演专业</w:t>
            </w:r>
          </w:p>
        </w:tc>
        <w:tc>
          <w:tcPr>
            <w:tcW w:w="26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日常教学实训</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2</w:t>
            </w:r>
          </w:p>
        </w:tc>
        <w:tc>
          <w:tcPr>
            <w:tcW w:w="307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default"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多功能排练厅1个</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舞蹈表演专业</w:t>
            </w:r>
          </w:p>
        </w:tc>
        <w:tc>
          <w:tcPr>
            <w:tcW w:w="26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日常教学实训</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3</w:t>
            </w:r>
          </w:p>
        </w:tc>
        <w:tc>
          <w:tcPr>
            <w:tcW w:w="307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default"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多媒体音乐实训室2个</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音乐、舞蹈表演专业</w:t>
            </w:r>
          </w:p>
        </w:tc>
        <w:tc>
          <w:tcPr>
            <w:tcW w:w="26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ind w:firstLine="0" w:firstLineChars="0"/>
              <w:jc w:val="center"/>
              <w:textAlignment w:val="auto"/>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日常教学实训</w:t>
            </w:r>
          </w:p>
        </w:tc>
      </w:tr>
    </w:tbl>
    <w:p>
      <w:pPr>
        <w:spacing w:line="320" w:lineRule="exact"/>
        <w:ind w:firstLine="480" w:firstLineChars="200"/>
        <w:rPr>
          <w:rFonts w:hint="eastAsia" w:ascii="仿宋" w:hAnsi="仿宋" w:eastAsia="仿宋"/>
          <w:sz w:val="24"/>
          <w:szCs w:val="24"/>
          <w:lang w:val="en-US" w:eastAsia="zh-CN"/>
        </w:rPr>
      </w:pP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2.校外实训基地</w:t>
      </w:r>
    </w:p>
    <w:p>
      <w:pPr>
        <w:autoSpaceDE w:val="0"/>
        <w:spacing w:line="320" w:lineRule="exact"/>
        <w:ind w:firstLine="482" w:firstLineChars="150"/>
        <w:jc w:val="center"/>
        <w:rPr>
          <w:rFonts w:hint="eastAsia" w:ascii="仿宋" w:hAnsi="仿宋" w:eastAsia="仿宋"/>
          <w:b/>
          <w:bCs/>
          <w:sz w:val="32"/>
          <w:szCs w:val="32"/>
        </w:rPr>
      </w:pPr>
      <w:r>
        <w:rPr>
          <w:rFonts w:hint="eastAsia" w:ascii="仿宋" w:hAnsi="仿宋" w:eastAsia="仿宋"/>
          <w:b/>
          <w:bCs/>
          <w:sz w:val="32"/>
          <w:szCs w:val="32"/>
          <w:lang w:eastAsia="zh-CN"/>
        </w:rPr>
        <w:t>舞蹈表演</w:t>
      </w:r>
      <w:r>
        <w:rPr>
          <w:rFonts w:hint="eastAsia" w:ascii="仿宋" w:hAnsi="仿宋" w:eastAsia="仿宋"/>
          <w:b/>
          <w:bCs/>
          <w:sz w:val="32"/>
          <w:szCs w:val="32"/>
        </w:rPr>
        <w:t>专业实验实习设备一览表</w:t>
      </w:r>
    </w:p>
    <w:tbl>
      <w:tblPr>
        <w:tblStyle w:val="5"/>
        <w:tblW w:w="8641" w:type="dxa"/>
        <w:jc w:val="center"/>
        <w:tblLayout w:type="fixed"/>
        <w:tblCellMar>
          <w:top w:w="0" w:type="dxa"/>
          <w:left w:w="108" w:type="dxa"/>
          <w:bottom w:w="0" w:type="dxa"/>
          <w:right w:w="108" w:type="dxa"/>
        </w:tblCellMar>
      </w:tblPr>
      <w:tblGrid>
        <w:gridCol w:w="906"/>
        <w:gridCol w:w="3078"/>
        <w:gridCol w:w="1984"/>
        <w:gridCol w:w="2673"/>
      </w:tblGrid>
      <w:tr>
        <w:tblPrEx>
          <w:tblCellMar>
            <w:top w:w="0" w:type="dxa"/>
            <w:left w:w="108" w:type="dxa"/>
            <w:bottom w:w="0" w:type="dxa"/>
            <w:right w:w="108" w:type="dxa"/>
          </w:tblCellMar>
        </w:tblPrEx>
        <w:trPr>
          <w:trHeight w:val="60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仿宋" w:hAnsi="仿宋" w:eastAsia="仿宋" w:cs="宋体"/>
                <w:b/>
                <w:bCs/>
                <w:kern w:val="0"/>
                <w:sz w:val="24"/>
                <w:szCs w:val="24"/>
              </w:rPr>
            </w:pPr>
            <w:r>
              <w:rPr>
                <w:rFonts w:ascii="仿宋" w:hAnsi="仿宋" w:eastAsia="仿宋" w:cs="宋体"/>
                <w:b/>
                <w:bCs/>
                <w:kern w:val="0"/>
                <w:sz w:val="24"/>
                <w:szCs w:val="24"/>
              </w:rPr>
              <w:t>序号</w:t>
            </w:r>
          </w:p>
        </w:tc>
        <w:tc>
          <w:tcPr>
            <w:tcW w:w="3078"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实训基地名称</w:t>
            </w:r>
          </w:p>
        </w:tc>
        <w:tc>
          <w:tcPr>
            <w:tcW w:w="1984"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所用专业</w:t>
            </w:r>
          </w:p>
        </w:tc>
        <w:tc>
          <w:tcPr>
            <w:tcW w:w="2673"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专业科目</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3078" w:type="dxa"/>
            <w:tcBorders>
              <w:top w:val="nil"/>
              <w:left w:val="nil"/>
              <w:bottom w:val="single" w:color="auto" w:sz="4" w:space="0"/>
              <w:right w:val="single" w:color="auto" w:sz="4" w:space="0"/>
            </w:tcBorders>
            <w:noWrap w:val="0"/>
            <w:vAlign w:val="center"/>
          </w:tcPr>
          <w:p>
            <w:pPr>
              <w:widowControl/>
              <w:spacing w:line="320" w:lineRule="exact"/>
              <w:jc w:val="left"/>
              <w:rPr>
                <w:rFonts w:ascii="仿宋" w:hAnsi="仿宋" w:eastAsia="仿宋" w:cs="宋体"/>
                <w:kern w:val="0"/>
                <w:sz w:val="24"/>
                <w:szCs w:val="24"/>
              </w:rPr>
            </w:pPr>
            <w:r>
              <w:rPr>
                <w:rFonts w:hint="eastAsia" w:ascii="仿宋" w:hAnsi="仿宋" w:eastAsia="仿宋" w:cs="宋体"/>
                <w:kern w:val="0"/>
                <w:sz w:val="24"/>
                <w:szCs w:val="24"/>
                <w:lang w:eastAsia="zh-CN"/>
              </w:rPr>
              <w:t>百课形体工作室</w:t>
            </w:r>
          </w:p>
        </w:tc>
        <w:tc>
          <w:tcPr>
            <w:tcW w:w="1984"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eastAsia="zh-CN"/>
              </w:rPr>
              <w:t>舞蹈表演专业</w:t>
            </w:r>
          </w:p>
        </w:tc>
        <w:tc>
          <w:tcPr>
            <w:tcW w:w="2673"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rPr>
              <w:t>实训</w:t>
            </w:r>
            <w:r>
              <w:rPr>
                <w:rFonts w:hint="eastAsia" w:ascii="仿宋" w:hAnsi="仿宋" w:eastAsia="仿宋" w:cs="宋体"/>
                <w:kern w:val="0"/>
                <w:sz w:val="24"/>
                <w:szCs w:val="24"/>
                <w:lang w:eastAsia="zh-CN"/>
              </w:rPr>
              <w:t>实践</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3078"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仿宋" w:hAnsi="仿宋" w:eastAsia="仿宋" w:cs="宋体"/>
                <w:kern w:val="0"/>
                <w:sz w:val="24"/>
                <w:szCs w:val="24"/>
                <w:lang w:eastAsia="zh-CN"/>
              </w:rPr>
            </w:pPr>
            <w:r>
              <w:rPr>
                <w:rFonts w:hint="eastAsia" w:ascii="仿宋" w:hAnsi="仿宋" w:eastAsia="仿宋" w:cs="宋体"/>
                <w:kern w:val="0"/>
                <w:sz w:val="24"/>
                <w:szCs w:val="24"/>
                <w:lang w:eastAsia="zh-CN"/>
              </w:rPr>
              <w:t>赵杨舞蹈工作室</w:t>
            </w:r>
          </w:p>
        </w:tc>
        <w:tc>
          <w:tcPr>
            <w:tcW w:w="1984" w:type="dxa"/>
            <w:tcBorders>
              <w:top w:val="nil"/>
              <w:left w:val="nil"/>
              <w:bottom w:val="single" w:color="auto" w:sz="4" w:space="0"/>
              <w:right w:val="single" w:color="auto" w:sz="4" w:space="0"/>
            </w:tcBorders>
            <w:noWrap w:val="0"/>
            <w:vAlign w:val="center"/>
          </w:tcPr>
          <w:p>
            <w:pPr>
              <w:widowControl/>
              <w:spacing w:line="320" w:lineRule="exact"/>
              <w:jc w:val="center"/>
              <w:rPr>
                <w:rFonts w:ascii="仿宋" w:hAnsi="仿宋" w:eastAsia="仿宋" w:cs="宋体"/>
                <w:kern w:val="0"/>
                <w:sz w:val="24"/>
                <w:szCs w:val="24"/>
              </w:rPr>
            </w:pPr>
            <w:r>
              <w:rPr>
                <w:rFonts w:hint="eastAsia" w:ascii="仿宋" w:hAnsi="仿宋" w:eastAsia="仿宋" w:cs="宋体"/>
                <w:kern w:val="0"/>
                <w:sz w:val="24"/>
                <w:szCs w:val="24"/>
                <w:lang w:eastAsia="zh-CN"/>
              </w:rPr>
              <w:t>舞蹈表演专业</w:t>
            </w:r>
          </w:p>
        </w:tc>
        <w:tc>
          <w:tcPr>
            <w:tcW w:w="2673"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eastAsia="zh-CN"/>
              </w:rPr>
              <w:t>短期培训</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3078"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仿宋" w:hAnsi="仿宋" w:eastAsia="仿宋" w:cs="宋体"/>
                <w:kern w:val="0"/>
                <w:sz w:val="24"/>
                <w:szCs w:val="24"/>
                <w:lang w:eastAsia="zh-CN"/>
              </w:rPr>
            </w:pPr>
            <w:r>
              <w:rPr>
                <w:rFonts w:hint="eastAsia" w:ascii="仿宋" w:hAnsi="仿宋" w:eastAsia="仿宋" w:cs="宋体"/>
                <w:kern w:val="0"/>
                <w:sz w:val="24"/>
                <w:szCs w:val="24"/>
                <w:lang w:eastAsia="zh-CN"/>
              </w:rPr>
              <w:t>驻马店市文化馆</w:t>
            </w:r>
          </w:p>
        </w:tc>
        <w:tc>
          <w:tcPr>
            <w:tcW w:w="1984"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eastAsia="zh-CN"/>
              </w:rPr>
              <w:t>音乐、舞蹈表演专业</w:t>
            </w:r>
          </w:p>
        </w:tc>
        <w:tc>
          <w:tcPr>
            <w:tcW w:w="2673"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eastAsia="zh-CN"/>
              </w:rPr>
              <w:t>节目排练、演出</w:t>
            </w:r>
          </w:p>
        </w:tc>
      </w:tr>
    </w:tbl>
    <w:p>
      <w:pPr>
        <w:jc w:val="both"/>
        <w:rPr>
          <w:rFonts w:hint="eastAsia" w:ascii="黑体" w:hAnsi="黑体" w:eastAsia="黑体"/>
          <w:color w:val="000000"/>
          <w:sz w:val="28"/>
          <w:szCs w:val="36"/>
        </w:rPr>
      </w:pPr>
    </w:p>
    <w:sectPr>
      <w:footerReference r:id="rId5"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黑体"/>
    <w:panose1 w:val="03000509000000000000"/>
    <w:charset w:val="86"/>
    <w:family w:val="script"/>
    <w:pitch w:val="default"/>
    <w:sig w:usb0="00000000" w:usb1="00000000" w:usb2="0000001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spacing w:line="240" w:lineRule="auto"/>
      <w:ind w:firstLine="0"/>
      <w:rPr>
        <w:rStyle w:val="7"/>
        <w:rFonts w:hint="eastAsia" w:ascii="Arial" w:hAnsi="Arial" w:cs="Arial"/>
        <w:sz w:val="21"/>
        <w:szCs w:val="21"/>
      </w:rPr>
    </w:pPr>
  </w:p>
  <w:p>
    <w:pPr>
      <w:pStyle w:val="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spacing w:line="240" w:lineRule="auto"/>
      <w:ind w:firstLine="0"/>
      <w:rPr>
        <w:rStyle w:val="7"/>
        <w:rFonts w:hint="eastAsia"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3"/>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11</w:t>
                    </w:r>
                    <w:r>
                      <w:rPr>
                        <w:sz w:val="24"/>
                        <w:szCs w:val="24"/>
                      </w:rPr>
                      <w:fldChar w:fldCharType="end"/>
                    </w:r>
                  </w:p>
                </w:txbxContent>
              </v:textbox>
            </v:shape>
          </w:pict>
        </mc:Fallback>
      </mc:AlternateContent>
    </w:r>
  </w:p>
  <w:p>
    <w:pPr>
      <w:pStyle w:val="3"/>
      <w:spacing w:line="240" w:lineRule="auto"/>
      <w:ind w:right="360" w:firstLine="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265D3"/>
    <w:multiLevelType w:val="singleLevel"/>
    <w:tmpl w:val="E6F265D3"/>
    <w:lvl w:ilvl="0" w:tentative="0">
      <w:start w:val="2"/>
      <w:numFmt w:val="chineseCounting"/>
      <w:suff w:val="nothing"/>
      <w:lvlText w:val="（%1）"/>
      <w:lvlJc w:val="left"/>
      <w:rPr>
        <w:rFonts w:hint="eastAsia"/>
      </w:rPr>
    </w:lvl>
  </w:abstractNum>
  <w:abstractNum w:abstractNumId="1">
    <w:nsid w:val="00000000"/>
    <w:multiLevelType w:val="singleLevel"/>
    <w:tmpl w:val="00000000"/>
    <w:lvl w:ilvl="0" w:tentative="0">
      <w:start w:val="1"/>
      <w:numFmt w:val="decimal"/>
      <w:lvlText w:val="%1."/>
      <w:lvlJc w:val="left"/>
      <w:pPr>
        <w:tabs>
          <w:tab w:val="left" w:pos="312"/>
        </w:tabs>
      </w:pPr>
    </w:lvl>
  </w:abstractNum>
  <w:abstractNum w:abstractNumId="2">
    <w:nsid w:val="00000001"/>
    <w:multiLevelType w:val="singleLevel"/>
    <w:tmpl w:val="00000001"/>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648449CC"/>
    <w:rsid w:val="004217E5"/>
    <w:rsid w:val="00AA01D2"/>
    <w:rsid w:val="01AB4202"/>
    <w:rsid w:val="05C95C1C"/>
    <w:rsid w:val="08E238A4"/>
    <w:rsid w:val="0A361C36"/>
    <w:rsid w:val="139046E3"/>
    <w:rsid w:val="142179C9"/>
    <w:rsid w:val="163C7220"/>
    <w:rsid w:val="17485BB5"/>
    <w:rsid w:val="19C92FDD"/>
    <w:rsid w:val="1BDD6E31"/>
    <w:rsid w:val="1C4F269E"/>
    <w:rsid w:val="1EC63985"/>
    <w:rsid w:val="203776EA"/>
    <w:rsid w:val="23207871"/>
    <w:rsid w:val="262F62A7"/>
    <w:rsid w:val="268362C1"/>
    <w:rsid w:val="28486D29"/>
    <w:rsid w:val="2871752D"/>
    <w:rsid w:val="29670523"/>
    <w:rsid w:val="2D406CBA"/>
    <w:rsid w:val="30BD39AD"/>
    <w:rsid w:val="31380B40"/>
    <w:rsid w:val="357639CC"/>
    <w:rsid w:val="37B95732"/>
    <w:rsid w:val="40414DCB"/>
    <w:rsid w:val="40E60C46"/>
    <w:rsid w:val="443D58AA"/>
    <w:rsid w:val="482B4A23"/>
    <w:rsid w:val="486A1006"/>
    <w:rsid w:val="49C63861"/>
    <w:rsid w:val="4F6821EF"/>
    <w:rsid w:val="523F1098"/>
    <w:rsid w:val="5F33214B"/>
    <w:rsid w:val="5F9D4A0D"/>
    <w:rsid w:val="648449CC"/>
    <w:rsid w:val="6BD44D33"/>
    <w:rsid w:val="6DEE3804"/>
    <w:rsid w:val="71155335"/>
    <w:rsid w:val="75E65E6F"/>
    <w:rsid w:val="781221E5"/>
    <w:rsid w:val="793859AC"/>
    <w:rsid w:val="7DD76B31"/>
    <w:rsid w:val="7E490D14"/>
    <w:rsid w:val="7F324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napToGrid/>
      <w:color w:val="FF0000"/>
      <w:kern w:val="0"/>
      <w:sz w:val="20"/>
    </w:rPr>
  </w:style>
  <w:style w:type="paragraph" w:styleId="3">
    <w:name w:val="footer"/>
    <w:basedOn w:val="1"/>
    <w:qFormat/>
    <w:uiPriority w:val="0"/>
    <w:pPr>
      <w:tabs>
        <w:tab w:val="center" w:pos="4153"/>
        <w:tab w:val="right" w:pos="8306"/>
      </w:tabs>
      <w:snapToGrid w:val="0"/>
      <w:jc w:val="left"/>
    </w:pPr>
    <w:rPr>
      <w:snapToGrid/>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napToGrid/>
      <w:kern w:val="0"/>
      <w:sz w:val="18"/>
      <w:szCs w:val="18"/>
    </w:rPr>
  </w:style>
  <w:style w:type="character" w:styleId="7">
    <w:name w:val="page number"/>
    <w:basedOn w:val="6"/>
    <w:qFormat/>
    <w:uiPriority w:val="0"/>
  </w:style>
  <w:style w:type="paragraph" w:customStyle="1" w:styleId="8">
    <w:name w:val="表文"/>
    <w:basedOn w:val="1"/>
    <w:qFormat/>
    <w:uiPriority w:val="0"/>
    <w:pPr>
      <w:tabs>
        <w:tab w:val="left" w:pos="426"/>
        <w:tab w:val="left" w:pos="709"/>
      </w:tabs>
      <w:topLinePunct/>
      <w:adjustRightInd w:val="0"/>
      <w:snapToGrid w:val="0"/>
      <w:spacing w:line="320" w:lineRule="atLeast"/>
    </w:pPr>
    <w:rPr>
      <w:rFonts w:ascii="Times New Roman" w:hAnsi="Times New Roman" w:eastAsia="宋体"/>
      <w:position w:val="10"/>
      <w:sz w:val="18"/>
      <w:szCs w:val="18"/>
    </w:rPr>
  </w:style>
  <w:style w:type="paragraph" w:customStyle="1" w:styleId="9">
    <w:name w:val="bt2"/>
    <w:basedOn w:val="1"/>
    <w:qFormat/>
    <w:uiPriority w:val="0"/>
    <w:pPr>
      <w:tabs>
        <w:tab w:val="left" w:pos="426"/>
      </w:tabs>
      <w:topLinePunct/>
      <w:adjustRightInd w:val="0"/>
      <w:snapToGrid w:val="0"/>
      <w:spacing w:before="70" w:beforeLines="70" w:after="30" w:afterLines="30" w:line="400" w:lineRule="atLeast"/>
      <w:ind w:firstLine="539"/>
      <w:jc w:val="left"/>
    </w:pPr>
    <w:rPr>
      <w:rFonts w:ascii="黑体" w:hAnsi="黑体" w:eastAsia="方正大标宋_GBK"/>
      <w:snapToGrid w:val="0"/>
      <w:sz w:val="28"/>
      <w:szCs w:val="28"/>
    </w:rPr>
  </w:style>
  <w:style w:type="character" w:customStyle="1" w:styleId="10">
    <w:name w:val="font21"/>
    <w:basedOn w:val="6"/>
    <w:qFormat/>
    <w:uiPriority w:val="0"/>
    <w:rPr>
      <w:rFonts w:hint="eastAsia" w:ascii="宋体" w:hAnsi="宋体" w:eastAsia="宋体" w:cs="宋体"/>
      <w:color w:val="000000"/>
      <w:sz w:val="18"/>
      <w:szCs w:val="18"/>
      <w:u w:val="none"/>
    </w:rPr>
  </w:style>
  <w:style w:type="character" w:customStyle="1" w:styleId="11">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5729</Words>
  <Characters>5926</Characters>
  <Lines>0</Lines>
  <Paragraphs>0</Paragraphs>
  <TotalTime>17</TotalTime>
  <ScaleCrop>false</ScaleCrop>
  <LinksUpToDate>false</LinksUpToDate>
  <CharactersWithSpaces>5946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2022-03-07T07:50:00Z</dcterms:created>
  <dc:creator>cjxxyuyang</dc:creator>
  <cp:lastModifiedBy>Spring</cp:lastModifiedBy>
  <dcterms:modified xsi:type="dcterms:W3CDTF">2023-08-27T08:34:16Z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0FF48030A8554290A97DF50A5430BCDF</vt:lpwstr>
  </property>
</Properties>
</file>