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ascii="宋体" w:hAnsi="宋体"/>
          <w:sz w:val="72"/>
          <w:szCs w:val="72"/>
        </w:rPr>
      </w:pPr>
    </w:p>
    <w:p>
      <w:pPr>
        <w:snapToGrid/>
        <w:spacing w:line="360" w:lineRule="auto"/>
        <w:ind w:firstLine="0"/>
        <w:jc w:val="center"/>
        <w:rPr>
          <w:rFonts w:hint="eastAsia"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val="0"/>
        <w:spacing w:line="660" w:lineRule="exact"/>
        <w:ind w:firstLine="0"/>
        <w:jc w:val="center"/>
        <w:textAlignment w:val="auto"/>
        <w:rPr>
          <w:rFonts w:hint="eastAsia" w:ascii="华文中宋" w:hAnsi="华文中宋" w:eastAsia="华文中宋" w:cs="Times New Roman"/>
          <w:snapToGrid w:val="0"/>
          <w:sz w:val="48"/>
          <w:szCs w:val="48"/>
        </w:rPr>
      </w:pPr>
      <w:r>
        <w:rPr>
          <w:rFonts w:hint="eastAsia" w:ascii="华文中宋" w:hAnsi="华文中宋" w:eastAsia="华文中宋" w:cs="Times New Roman"/>
          <w:snapToGrid w:val="0"/>
          <w:sz w:val="48"/>
          <w:szCs w:val="48"/>
        </w:rPr>
        <w:t>河南省驻马店财经学校</w:t>
      </w:r>
    </w:p>
    <w:p>
      <w:pPr>
        <w:keepNext w:val="0"/>
        <w:keepLines w:val="0"/>
        <w:pageBreakBefore w:val="0"/>
        <w:widowControl w:val="0"/>
        <w:kinsoku/>
        <w:wordWrap/>
        <w:overflowPunct/>
        <w:topLinePunct/>
        <w:autoSpaceDE/>
        <w:autoSpaceDN/>
        <w:bidi w:val="0"/>
        <w:adjustRightInd w:val="0"/>
        <w:snapToGrid w:val="0"/>
        <w:spacing w:line="660" w:lineRule="exact"/>
        <w:ind w:firstLine="0"/>
        <w:jc w:val="center"/>
        <w:textAlignment w:val="auto"/>
        <w:rPr>
          <w:rFonts w:hint="eastAsia" w:ascii="华文中宋" w:hAnsi="华文中宋" w:eastAsia="华文中宋" w:cs="Times New Roman"/>
          <w:snapToGrid w:val="0"/>
          <w:sz w:val="48"/>
          <w:szCs w:val="48"/>
        </w:rPr>
      </w:pPr>
      <w:r>
        <w:rPr>
          <w:rFonts w:hint="eastAsia" w:ascii="华文中宋" w:hAnsi="华文中宋" w:eastAsia="华文中宋" w:cs="Times New Roman"/>
          <w:snapToGrid w:val="0"/>
          <w:sz w:val="48"/>
          <w:szCs w:val="48"/>
          <w:lang w:val="en-US" w:eastAsia="zh-CN"/>
        </w:rPr>
        <w:t>幼儿保育专业</w:t>
      </w:r>
      <w:r>
        <w:rPr>
          <w:rFonts w:hint="eastAsia" w:ascii="华文中宋" w:hAnsi="华文中宋" w:eastAsia="华文中宋" w:cs="Times New Roman"/>
          <w:snapToGrid w:val="0"/>
          <w:sz w:val="48"/>
          <w:szCs w:val="48"/>
        </w:rPr>
        <w:t>人才培养方案</w:t>
      </w:r>
    </w:p>
    <w:p>
      <w:pPr>
        <w:keepNext w:val="0"/>
        <w:keepLines w:val="0"/>
        <w:pageBreakBefore w:val="0"/>
        <w:widowControl w:val="0"/>
        <w:kinsoku/>
        <w:wordWrap/>
        <w:overflowPunct/>
        <w:topLinePunct/>
        <w:autoSpaceDE/>
        <w:autoSpaceDN/>
        <w:bidi w:val="0"/>
        <w:adjustRightInd w:val="0"/>
        <w:snapToGrid w:val="0"/>
        <w:spacing w:line="660" w:lineRule="exact"/>
        <w:ind w:firstLine="0"/>
        <w:jc w:val="center"/>
        <w:textAlignment w:val="auto"/>
        <w:rPr>
          <w:rFonts w:hint="eastAsia" w:ascii="华文中宋" w:hAnsi="华文中宋" w:eastAsia="华文中宋" w:cs="Times New Roman"/>
          <w:snapToGrid w:val="0"/>
          <w:sz w:val="48"/>
          <w:szCs w:val="48"/>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topLinePunct/>
        <w:adjustRightInd w:val="0"/>
        <w:snapToGrid/>
        <w:spacing w:line="240" w:lineRule="auto"/>
        <w:ind w:firstLine="0"/>
        <w:jc w:val="center"/>
        <w:rPr>
          <w:rFonts w:hint="eastAsia" w:ascii="黑体" w:hAnsi="宋体" w:eastAsia="黑体" w:cs="Times New Roman"/>
          <w:snapToGrid w:val="0"/>
          <w:sz w:val="36"/>
          <w:szCs w:val="36"/>
        </w:rPr>
      </w:pPr>
      <w:r>
        <w:rPr>
          <w:rFonts w:hint="eastAsia" w:ascii="黑体" w:hAnsi="宋体" w:eastAsia="黑体" w:cs="Times New Roman"/>
          <w:snapToGrid w:val="0"/>
          <w:sz w:val="36"/>
          <w:szCs w:val="36"/>
        </w:rPr>
        <w:t>河南省驻马店财经学校</w:t>
      </w:r>
    </w:p>
    <w:p>
      <w:pPr>
        <w:topLinePunct/>
        <w:adjustRightInd w:val="0"/>
        <w:snapToGrid/>
        <w:spacing w:line="240" w:lineRule="auto"/>
        <w:ind w:firstLine="0"/>
        <w:jc w:val="center"/>
        <w:rPr>
          <w:rFonts w:hint="eastAsia" w:ascii="黑体" w:hAnsi="宋体" w:eastAsia="黑体" w:cs="Times New Roman"/>
          <w:snapToGrid w:val="0"/>
          <w:sz w:val="36"/>
          <w:szCs w:val="36"/>
        </w:rPr>
      </w:pPr>
      <w:r>
        <w:rPr>
          <w:rFonts w:hint="eastAsia" w:ascii="黑体" w:hAnsi="宋体" w:eastAsia="黑体" w:cs="Times New Roman"/>
          <w:snapToGrid w:val="0"/>
          <w:sz w:val="36"/>
          <w:szCs w:val="36"/>
          <w:lang w:val="en-US" w:eastAsia="zh-CN"/>
        </w:rPr>
        <w:t>2021</w:t>
      </w:r>
      <w:r>
        <w:rPr>
          <w:rFonts w:hint="eastAsia" w:ascii="黑体" w:hAnsi="宋体" w:eastAsia="黑体" w:cs="Times New Roman"/>
          <w:snapToGrid w:val="0"/>
          <w:sz w:val="36"/>
          <w:szCs w:val="36"/>
        </w:rPr>
        <w:t>年</w:t>
      </w:r>
      <w:r>
        <w:rPr>
          <w:rFonts w:hint="eastAsia" w:ascii="黑体" w:hAnsi="宋体" w:eastAsia="黑体" w:cs="Times New Roman"/>
          <w:snapToGrid w:val="0"/>
          <w:sz w:val="36"/>
          <w:szCs w:val="36"/>
          <w:lang w:val="en-US" w:eastAsia="zh-CN"/>
        </w:rPr>
        <w:t>5</w:t>
      </w:r>
      <w:r>
        <w:rPr>
          <w:rFonts w:hint="eastAsia" w:ascii="黑体" w:hAnsi="宋体" w:eastAsia="黑体" w:cs="Times New Roman"/>
          <w:snapToGrid w:val="0"/>
          <w:sz w:val="36"/>
          <w:szCs w:val="36"/>
        </w:rPr>
        <w:t>月</w:t>
      </w:r>
    </w:p>
    <w:p>
      <w:pPr>
        <w:keepNext w:val="0"/>
        <w:keepLines w:val="0"/>
        <w:pageBreakBefore w:val="0"/>
        <w:widowControl w:val="0"/>
        <w:kinsoku/>
        <w:wordWrap/>
        <w:overflowPunct/>
        <w:topLinePunct/>
        <w:autoSpaceDE/>
        <w:autoSpaceDN/>
        <w:bidi w:val="0"/>
        <w:adjustRightInd w:val="0"/>
        <w:snapToGrid w:val="0"/>
        <w:spacing w:line="660" w:lineRule="exact"/>
        <w:ind w:firstLine="0"/>
        <w:jc w:val="center"/>
        <w:textAlignment w:val="auto"/>
        <w:rPr>
          <w:rFonts w:hint="eastAsia" w:ascii="华文中宋" w:hAnsi="华文中宋" w:eastAsia="华文中宋" w:cs="Times New Roman"/>
          <w:snapToGrid w:val="0"/>
          <w:sz w:val="48"/>
          <w:szCs w:val="48"/>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sectPr>
          <w:pgSz w:w="11906" w:h="16838"/>
          <w:pgMar w:top="1440" w:right="1080" w:bottom="1440" w:left="1080" w:header="851" w:footer="992" w:gutter="0"/>
          <w:cols w:space="425" w:num="1"/>
          <w:docGrid w:type="lines" w:linePitch="312" w:charSpace="0"/>
        </w:sectPr>
      </w:pPr>
    </w:p>
    <w:p>
      <w:pPr>
        <w:pStyle w:val="2"/>
        <w:rPr>
          <w:rFonts w:hint="eastAsia"/>
          <w:lang w:eastAsia="zh-CN"/>
        </w:rPr>
      </w:pPr>
    </w:p>
    <w:p>
      <w:pPr>
        <w:jc w:val="center"/>
        <w:rPr>
          <w:rFonts w:hint="eastAsia" w:ascii="黑体" w:hAnsi="黑体" w:eastAsia="黑体"/>
          <w:color w:val="000000"/>
          <w:sz w:val="28"/>
          <w:szCs w:val="36"/>
          <w:lang w:eastAsia="zh-CN"/>
        </w:rPr>
      </w:pPr>
    </w:p>
    <w:p>
      <w:pPr>
        <w:topLinePunct/>
        <w:adjustRightInd w:val="0"/>
        <w:snapToGrid/>
        <w:spacing w:line="240" w:lineRule="auto"/>
        <w:ind w:left="0" w:leftChars="0" w:firstLine="0" w:firstLineChars="0"/>
        <w:jc w:val="center"/>
        <w:rPr>
          <w:rFonts w:hint="eastAsia" w:ascii="黑体" w:hAnsi="黑体" w:eastAsia="黑体" w:cs="黑体"/>
          <w:b w:val="0"/>
          <w:bCs w:val="0"/>
          <w:snapToGrid w:val="0"/>
          <w:sz w:val="32"/>
          <w:szCs w:val="32"/>
        </w:rPr>
      </w:pPr>
      <w:r>
        <w:rPr>
          <w:rFonts w:hint="eastAsia" w:ascii="黑体" w:hAnsi="黑体" w:eastAsia="黑体" w:cs="黑体"/>
          <w:b w:val="0"/>
          <w:bCs w:val="0"/>
          <w:snapToGrid w:val="0"/>
          <w:sz w:val="32"/>
          <w:szCs w:val="32"/>
        </w:rPr>
        <w:t>目    录</w:t>
      </w:r>
    </w:p>
    <w:p>
      <w:pPr>
        <w:pStyle w:val="2"/>
        <w:rPr>
          <w:rFonts w:hint="eastAsia" w:ascii="黑体" w:hAnsi="黑体" w:eastAsia="黑体" w:cs="黑体"/>
          <w:b w:val="0"/>
          <w:bCs w:val="0"/>
          <w:snapToGrid w:val="0"/>
          <w:sz w:val="32"/>
          <w:szCs w:val="32"/>
        </w:rPr>
      </w:pPr>
    </w:p>
    <w:p>
      <w:pPr>
        <w:rPr>
          <w:rFonts w:hint="eastAsia"/>
        </w:rPr>
      </w:pPr>
    </w:p>
    <w:p>
      <w:pPr>
        <w:pStyle w:val="11"/>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一、专业名称及代码 ………………………………………………………………………（</w:t>
      </w:r>
      <w:r>
        <w:rPr>
          <w:rFonts w:hint="eastAsia" w:asciiTheme="minorEastAsia" w:hAnsiTheme="minorEastAsia" w:eastAsiaTheme="minorEastAsia" w:cstheme="minorEastAsia"/>
          <w:sz w:val="24"/>
          <w:szCs w:val="24"/>
          <w:lang w:val="en-US" w:eastAsia="zh-CN"/>
        </w:rPr>
        <w:t>2</w:t>
      </w:r>
      <w:bookmarkStart w:id="0" w:name="_GoBack"/>
      <w:bookmarkEnd w:id="0"/>
      <w:r>
        <w:rPr>
          <w:rFonts w:hint="eastAsia" w:asciiTheme="minorEastAsia" w:hAnsiTheme="minorEastAsia" w:eastAsiaTheme="minorEastAsia" w:cstheme="minorEastAsia"/>
          <w:sz w:val="24"/>
          <w:szCs w:val="24"/>
        </w:rPr>
        <w:t>）</w:t>
      </w:r>
    </w:p>
    <w:p>
      <w:pPr>
        <w:pStyle w:val="11"/>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二、招生对象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pStyle w:val="11"/>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基本学制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pStyle w:val="11"/>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四、职业面向 ………………………………………………………………………………（</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pPr>
        <w:pStyle w:val="11"/>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val="en-US" w:eastAsia="zh-CN"/>
        </w:rPr>
        <w:t>人才</w:t>
      </w:r>
      <w:r>
        <w:rPr>
          <w:rFonts w:hint="eastAsia" w:asciiTheme="minorEastAsia" w:hAnsiTheme="minorEastAsia" w:eastAsiaTheme="minorEastAsia" w:cstheme="minorEastAsia"/>
          <w:sz w:val="24"/>
          <w:szCs w:val="24"/>
        </w:rPr>
        <w:t>培养</w:t>
      </w:r>
      <w:r>
        <w:rPr>
          <w:rFonts w:hint="eastAsia" w:asciiTheme="minorEastAsia" w:hAnsiTheme="minorEastAsia" w:eastAsiaTheme="minorEastAsia" w:cstheme="minorEastAsia"/>
          <w:sz w:val="24"/>
          <w:szCs w:val="24"/>
          <w:lang w:val="en-US" w:eastAsia="zh-CN"/>
        </w:rPr>
        <w:t>规格</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p>
    <w:p>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napToGrid w:val="0"/>
          <w:kern w:val="2"/>
          <w:sz w:val="24"/>
          <w:szCs w:val="24"/>
          <w:lang w:val="en-US" w:eastAsia="zh-CN" w:bidi="ar-SA"/>
        </w:rPr>
        <w:t>课程教学要求设置</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0"/>
          <w:sz w:val="24"/>
          <w:szCs w:val="24"/>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w:t>
      </w:r>
    </w:p>
    <w:p>
      <w:pPr>
        <w:pStyle w:val="11"/>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课程设置</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p>
    <w:p>
      <w:pPr>
        <w:pStyle w:val="11"/>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w:t>
      </w:r>
      <w:r>
        <w:rPr>
          <w:rFonts w:hint="eastAsia" w:asciiTheme="minorEastAsia" w:hAnsiTheme="minorEastAsia" w:eastAsiaTheme="minorEastAsia" w:cstheme="minorEastAsia"/>
          <w:sz w:val="24"/>
          <w:szCs w:val="24"/>
          <w:lang w:val="en-US" w:eastAsia="zh-CN"/>
        </w:rPr>
        <w:t>考核与评价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w:t>
      </w:r>
    </w:p>
    <w:p>
      <w:pPr>
        <w:pStyle w:val="11"/>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九</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实施保障</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w:t>
      </w:r>
    </w:p>
    <w:p>
      <w:pPr>
        <w:pStyle w:val="11"/>
        <w:keepNext w:val="0"/>
        <w:keepLines w:val="0"/>
        <w:pageBreakBefore w:val="0"/>
        <w:widowControl w:val="0"/>
        <w:kinsoku/>
        <w:wordWrap/>
        <w:overflowPunct/>
        <w:topLinePunct/>
        <w:autoSpaceDE/>
        <w:autoSpaceDN/>
        <w:bidi w:val="0"/>
        <w:adjustRightInd w:val="0"/>
        <w:snapToGrid/>
        <w:spacing w:before="0" w:beforeLines="0" w:after="0" w:afterLines="0" w:line="480" w:lineRule="exact"/>
        <w:ind w:firstLine="0"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十</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毕业要求</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w:t>
      </w: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jc w:val="center"/>
        <w:rPr>
          <w:rFonts w:hint="eastAsia" w:ascii="黑体" w:hAnsi="黑体" w:eastAsia="黑体"/>
          <w:color w:val="000000"/>
          <w:sz w:val="28"/>
          <w:szCs w:val="36"/>
          <w:lang w:eastAsia="zh-CN"/>
        </w:rPr>
      </w:pPr>
    </w:p>
    <w:p>
      <w:pPr>
        <w:pStyle w:val="11"/>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both"/>
        <w:textAlignment w:val="auto"/>
        <w:rPr>
          <w:rFonts w:hint="eastAsia" w:ascii="华文中宋" w:hAnsi="华文中宋" w:eastAsia="华文中宋" w:cs="Times New Roman"/>
          <w:sz w:val="44"/>
          <w:szCs w:val="44"/>
          <w:lang w:eastAsia="zh-CN"/>
        </w:rPr>
      </w:pPr>
    </w:p>
    <w:p>
      <w:pPr>
        <w:pStyle w:val="11"/>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hint="eastAsia" w:ascii="华文中宋" w:hAnsi="华文中宋" w:eastAsia="华文中宋" w:cs="Times New Roman"/>
          <w:sz w:val="44"/>
          <w:szCs w:val="44"/>
          <w:lang w:eastAsia="zh-CN"/>
        </w:rPr>
      </w:pPr>
      <w:r>
        <w:rPr>
          <w:rFonts w:hint="eastAsia" w:ascii="华文中宋" w:hAnsi="华文中宋" w:eastAsia="华文中宋" w:cs="Times New Roman"/>
          <w:sz w:val="44"/>
          <w:szCs w:val="44"/>
          <w:lang w:eastAsia="zh-CN"/>
        </w:rPr>
        <w:t>河南省驻马店财经学校</w:t>
      </w:r>
    </w:p>
    <w:p>
      <w:pPr>
        <w:pStyle w:val="11"/>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hint="eastAsia" w:ascii="华文中宋" w:hAnsi="华文中宋" w:eastAsia="华文中宋" w:cs="Times New Roman"/>
          <w:sz w:val="44"/>
          <w:szCs w:val="44"/>
          <w:lang w:eastAsia="zh-CN"/>
        </w:rPr>
      </w:pPr>
      <w:r>
        <w:rPr>
          <w:rFonts w:hint="eastAsia" w:ascii="华文中宋" w:hAnsi="华文中宋" w:eastAsia="华文中宋" w:cs="Times New Roman"/>
          <w:sz w:val="44"/>
          <w:szCs w:val="44"/>
        </w:rPr>
        <w:t>幼儿保育专业人才培养方案</w:t>
      </w:r>
    </w:p>
    <w:p>
      <w:pPr>
        <w:overflowPunct w:val="0"/>
        <w:topLinePunct/>
        <w:adjustRightInd w:val="0"/>
        <w:snapToGrid w:val="0"/>
        <w:spacing w:line="240" w:lineRule="auto"/>
        <w:ind w:firstLine="600" w:firstLineChars="200"/>
        <w:rPr>
          <w:rFonts w:hint="eastAsia" w:ascii="黑体" w:hAnsi="黑体" w:eastAsia="黑体" w:cs="Times New Roman"/>
          <w:snapToGrid w:val="0"/>
          <w:sz w:val="30"/>
          <w:szCs w:val="30"/>
          <w:lang w:val="en-US" w:eastAsia="zh-CN"/>
        </w:rPr>
      </w:pPr>
    </w:p>
    <w:p>
      <w:pPr>
        <w:overflowPunct w:val="0"/>
        <w:topLinePunct/>
        <w:adjustRightInd w:val="0"/>
        <w:snapToGrid w:val="0"/>
        <w:spacing w:line="240" w:lineRule="auto"/>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lang w:val="en-US" w:eastAsia="zh-CN"/>
        </w:rPr>
        <w:t>一、</w:t>
      </w:r>
      <w:r>
        <w:rPr>
          <w:rFonts w:hint="eastAsia" w:ascii="黑体" w:hAnsi="黑体" w:eastAsia="黑体" w:cs="Times New Roman"/>
          <w:snapToGrid w:val="0"/>
          <w:sz w:val="30"/>
          <w:szCs w:val="30"/>
        </w:rPr>
        <w:t>专业名称</w:t>
      </w:r>
      <w:r>
        <w:rPr>
          <w:rFonts w:hint="eastAsia" w:ascii="黑体" w:hAnsi="黑体" w:eastAsia="黑体"/>
          <w:sz w:val="30"/>
          <w:szCs w:val="30"/>
        </w:rPr>
        <w:t>及代码</w:t>
      </w:r>
    </w:p>
    <w:p>
      <w:pPr>
        <w:topLinePunct/>
        <w:adjustRightInd w:val="0"/>
        <w:snapToGrid w:val="0"/>
        <w:spacing w:line="560" w:lineRule="exact"/>
        <w:ind w:firstLine="1200" w:firstLineChars="400"/>
        <w:rPr>
          <w:rFonts w:hint="eastAsia" w:ascii="仿宋" w:hAnsi="仿宋" w:eastAsia="仿宋" w:cs="仿宋"/>
          <w:snapToGrid w:val="0"/>
          <w:sz w:val="30"/>
          <w:szCs w:val="30"/>
          <w:lang w:eastAsia="zh-CN"/>
        </w:rPr>
      </w:pPr>
      <w:r>
        <w:rPr>
          <w:rFonts w:hint="eastAsia" w:ascii="仿宋" w:hAnsi="仿宋" w:eastAsia="仿宋" w:cs="仿宋"/>
          <w:sz w:val="30"/>
          <w:szCs w:val="30"/>
        </w:rPr>
        <w:t>专业名称：</w:t>
      </w:r>
      <w:r>
        <w:rPr>
          <w:rFonts w:hint="eastAsia" w:ascii="仿宋" w:hAnsi="仿宋" w:eastAsia="仿宋" w:cs="仿宋"/>
          <w:snapToGrid w:val="0"/>
          <w:sz w:val="30"/>
          <w:szCs w:val="30"/>
          <w:lang w:eastAsia="zh-CN"/>
        </w:rPr>
        <w:t>幼儿保育</w:t>
      </w:r>
    </w:p>
    <w:p>
      <w:pPr>
        <w:topLinePunct/>
        <w:adjustRightInd w:val="0"/>
        <w:snapToGrid w:val="0"/>
        <w:spacing w:line="560" w:lineRule="exact"/>
        <w:ind w:firstLine="1200" w:firstLineChars="400"/>
        <w:rPr>
          <w:rFonts w:hint="eastAsia" w:ascii="仿宋" w:hAnsi="仿宋" w:eastAsia="仿宋" w:cs="仿宋"/>
          <w:snapToGrid w:val="0"/>
          <w:sz w:val="30"/>
          <w:szCs w:val="30"/>
          <w:lang w:val="en-US" w:eastAsia="zh-CN"/>
        </w:rPr>
      </w:pPr>
      <w:r>
        <w:rPr>
          <w:rFonts w:hint="eastAsia" w:ascii="仿宋" w:hAnsi="仿宋" w:eastAsia="仿宋" w:cs="仿宋"/>
          <w:sz w:val="30"/>
          <w:szCs w:val="30"/>
        </w:rPr>
        <w:t>专业代码：</w:t>
      </w:r>
      <w:r>
        <w:rPr>
          <w:rFonts w:hint="eastAsia" w:ascii="仿宋" w:hAnsi="仿宋" w:eastAsia="仿宋" w:cs="仿宋"/>
          <w:snapToGrid w:val="0"/>
          <w:sz w:val="30"/>
          <w:szCs w:val="30"/>
          <w:lang w:val="en-US" w:eastAsia="zh-CN"/>
        </w:rPr>
        <w:t>770101</w:t>
      </w:r>
    </w:p>
    <w:p>
      <w:pPr>
        <w:overflowPunct w:val="0"/>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numPr>
          <w:ilvl w:val="0"/>
          <w:numId w:val="1"/>
        </w:numPr>
        <w:overflowPunct w:val="0"/>
        <w:ind w:firstLine="600" w:firstLineChars="200"/>
        <w:rPr>
          <w:rFonts w:hint="eastAsia" w:ascii="黑体" w:hAnsi="黑体" w:eastAsia="黑体"/>
          <w:sz w:val="30"/>
          <w:szCs w:val="30"/>
        </w:rPr>
      </w:pPr>
      <w:r>
        <w:rPr>
          <w:rFonts w:hint="eastAsia" w:ascii="黑体" w:hAnsi="黑体" w:eastAsia="黑体"/>
          <w:sz w:val="30"/>
          <w:szCs w:val="30"/>
        </w:rPr>
        <w:t>修业年限</w:t>
      </w:r>
    </w:p>
    <w:p>
      <w:pPr>
        <w:numPr>
          <w:ilvl w:val="0"/>
          <w:numId w:val="0"/>
        </w:numPr>
        <w:overflowPunct w:val="0"/>
        <w:ind w:firstLine="1200" w:firstLineChars="400"/>
        <w:rPr>
          <w:rFonts w:hint="eastAsia" w:ascii="仿宋" w:hAnsi="仿宋" w:eastAsia="仿宋" w:cs="仿宋"/>
          <w:snapToGrid w:val="0"/>
          <w:sz w:val="30"/>
          <w:szCs w:val="30"/>
          <w:lang w:eastAsia="zh-CN"/>
        </w:rPr>
      </w:pPr>
      <w:r>
        <w:rPr>
          <w:rFonts w:hint="eastAsia" w:ascii="仿宋" w:hAnsi="仿宋" w:eastAsia="仿宋" w:cs="仿宋"/>
          <w:sz w:val="30"/>
          <w:szCs w:val="30"/>
        </w:rPr>
        <w:t>基本学制</w:t>
      </w:r>
      <w:r>
        <w:rPr>
          <w:rFonts w:hint="eastAsia" w:ascii="仿宋" w:hAnsi="仿宋" w:eastAsia="仿宋" w:cs="仿宋"/>
          <w:sz w:val="30"/>
          <w:szCs w:val="30"/>
          <w:lang w:eastAsia="zh-CN"/>
        </w:rPr>
        <w:t>：</w:t>
      </w:r>
      <w:r>
        <w:rPr>
          <w:rFonts w:hint="eastAsia" w:ascii="仿宋" w:hAnsi="仿宋" w:eastAsia="仿宋" w:cs="仿宋"/>
          <w:sz w:val="30"/>
          <w:szCs w:val="30"/>
        </w:rPr>
        <w:t>3年</w:t>
      </w:r>
    </w:p>
    <w:p>
      <w:pPr>
        <w:overflowPunct w:val="0"/>
        <w:topLinePunct/>
        <w:adjustRightInd w:val="0"/>
        <w:snapToGrid w:val="0"/>
        <w:spacing w:line="240" w:lineRule="auto"/>
        <w:ind w:firstLine="600" w:firstLineChars="200"/>
        <w:rPr>
          <w:rFonts w:hint="eastAsia" w:ascii="黑体" w:hAnsi="黑体" w:eastAsia="黑体" w:cs="Times New Roman"/>
          <w:snapToGrid w:val="0"/>
          <w:sz w:val="30"/>
          <w:szCs w:val="30"/>
          <w:lang w:val="en-US" w:eastAsia="zh-CN"/>
        </w:rPr>
      </w:pPr>
      <w:r>
        <w:rPr>
          <w:rFonts w:hint="eastAsia" w:ascii="黑体" w:hAnsi="黑体" w:eastAsia="黑体" w:cs="Times New Roman"/>
          <w:snapToGrid w:val="0"/>
          <w:sz w:val="30"/>
          <w:szCs w:val="30"/>
          <w:lang w:val="en-US" w:eastAsia="zh-CN"/>
        </w:rPr>
        <w:t xml:space="preserve">四、培养目标与职业范围 </w:t>
      </w:r>
    </w:p>
    <w:p>
      <w:pPr>
        <w:topLinePunct/>
        <w:adjustRightInd w:val="0"/>
        <w:snapToGrid w:val="0"/>
        <w:spacing w:line="560" w:lineRule="exact"/>
        <w:ind w:firstLine="600" w:firstLineChars="200"/>
        <w:rPr>
          <w:rFonts w:hint="eastAsia" w:ascii="楷体" w:hAnsi="楷体" w:eastAsia="楷体" w:cs="楷体"/>
          <w:snapToGrid w:val="0"/>
          <w:sz w:val="30"/>
          <w:szCs w:val="30"/>
          <w:lang w:eastAsia="zh-CN"/>
        </w:rPr>
      </w:pPr>
      <w:r>
        <w:rPr>
          <w:rFonts w:hint="eastAsia" w:ascii="楷体" w:hAnsi="楷体" w:eastAsia="楷体" w:cs="楷体"/>
          <w:snapToGrid w:val="0"/>
          <w:sz w:val="30"/>
          <w:szCs w:val="30"/>
          <w:lang w:eastAsia="zh-CN"/>
        </w:rPr>
        <w:t xml:space="preserve">（一）培养目标 </w:t>
      </w:r>
    </w:p>
    <w:p>
      <w:pPr>
        <w:topLinePunct/>
        <w:adjustRightInd w:val="0"/>
        <w:snapToGrid w:val="0"/>
        <w:spacing w:line="560" w:lineRule="exact"/>
        <w:ind w:firstLine="600" w:firstLineChars="200"/>
        <w:rPr>
          <w:rFonts w:hint="eastAsia" w:ascii="仿宋" w:hAnsi="仿宋" w:eastAsia="仿宋" w:cs="仿宋"/>
          <w:snapToGrid w:val="0"/>
          <w:sz w:val="30"/>
          <w:szCs w:val="30"/>
          <w:lang w:eastAsia="zh-CN"/>
        </w:rPr>
      </w:pPr>
      <w:r>
        <w:rPr>
          <w:rFonts w:hint="eastAsia" w:ascii="仿宋" w:hAnsi="仿宋" w:eastAsia="仿宋" w:cs="仿宋"/>
          <w:snapToGrid w:val="0"/>
          <w:sz w:val="30"/>
          <w:szCs w:val="30"/>
          <w:lang w:eastAsia="zh-CN"/>
        </w:rPr>
        <w:t>本专业坚持立德树人，面向城乡各级幼儿园、早教机构，培养适应经济发展 与建设需要的，热爱幼儿保育事业，有较高的文化素质和修养，掌握幼儿保育专 业必备的基础理论和基本技能，具备良好的沟通能力和合作意识，具备可持续发 展能力的德智体美劳全面发展的高素质劳动者和复合型技术技能人才。升学班主 要为高职院校学前教育专业、早教专业和各大专院校美术专业、音乐专业输送人才。</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lang w:eastAsia="zh-CN"/>
        </w:rPr>
        <w:t>（</w:t>
      </w:r>
      <w:r>
        <w:rPr>
          <w:rFonts w:hint="eastAsia" w:ascii="楷体" w:hAnsi="楷体" w:eastAsia="楷体" w:cs="楷体"/>
          <w:snapToGrid w:val="0"/>
          <w:sz w:val="30"/>
          <w:szCs w:val="30"/>
          <w:lang w:val="en-US" w:eastAsia="zh-CN"/>
        </w:rPr>
        <w:t>二</w:t>
      </w:r>
      <w:r>
        <w:rPr>
          <w:rFonts w:hint="eastAsia" w:ascii="楷体" w:hAnsi="楷体" w:eastAsia="楷体" w:cs="楷体"/>
          <w:snapToGrid w:val="0"/>
          <w:sz w:val="30"/>
          <w:szCs w:val="30"/>
          <w:lang w:eastAsia="zh-CN"/>
        </w:rPr>
        <w:t>）</w:t>
      </w:r>
      <w:r>
        <w:rPr>
          <w:rFonts w:hint="eastAsia" w:ascii="楷体" w:hAnsi="楷体" w:eastAsia="楷体" w:cs="楷体"/>
          <w:snapToGrid w:val="0"/>
          <w:sz w:val="30"/>
          <w:szCs w:val="30"/>
        </w:rPr>
        <w:t xml:space="preserve">职业范围 </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 xml:space="preserve">职业岗位：主要面向学前教育机构，如幼儿园、托儿所、亲子园、早教中心 等单位的保育工作，并能担任幼儿舞蹈、美术、钢琴等技能的培训和指导。 </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就业范围：各级各类城乡幼儿园教学岗位、早期教育机构教师、艺术培训学 校教师、其它文职岗位等。</w:t>
      </w:r>
    </w:p>
    <w:tbl>
      <w:tblPr>
        <w:tblStyle w:val="6"/>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5"/>
        <w:gridCol w:w="3570"/>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序号</w:t>
            </w:r>
          </w:p>
        </w:tc>
        <w:tc>
          <w:tcPr>
            <w:tcW w:w="3570" w:type="dxa"/>
          </w:tcPr>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对应职业（岗位）</w:t>
            </w:r>
          </w:p>
        </w:tc>
        <w:tc>
          <w:tcPr>
            <w:tcW w:w="4080" w:type="dxa"/>
          </w:tcPr>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职业资格证书举例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1</w:t>
            </w:r>
          </w:p>
        </w:tc>
        <w:tc>
          <w:tcPr>
            <w:tcW w:w="3570" w:type="dxa"/>
          </w:tcPr>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幼儿园保育员</w:t>
            </w:r>
          </w:p>
        </w:tc>
        <w:tc>
          <w:tcPr>
            <w:tcW w:w="4080" w:type="dxa"/>
          </w:tcPr>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保育员（中级）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5" w:type="dxa"/>
          </w:tcPr>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2</w:t>
            </w:r>
          </w:p>
        </w:tc>
        <w:tc>
          <w:tcPr>
            <w:tcW w:w="3570" w:type="dxa"/>
          </w:tcPr>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育婴师</w:t>
            </w:r>
          </w:p>
        </w:tc>
        <w:tc>
          <w:tcPr>
            <w:tcW w:w="4080" w:type="dxa"/>
          </w:tcPr>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育婴师（中级）</w:t>
            </w:r>
          </w:p>
        </w:tc>
      </w:tr>
    </w:tbl>
    <w:p>
      <w:pPr>
        <w:overflowPunct w:val="0"/>
        <w:topLinePunct/>
        <w:adjustRightInd w:val="0"/>
        <w:snapToGrid w:val="0"/>
        <w:spacing w:line="240" w:lineRule="auto"/>
        <w:ind w:firstLine="600" w:firstLineChars="200"/>
        <w:rPr>
          <w:rFonts w:hint="eastAsia" w:ascii="黑体" w:hAnsi="黑体" w:eastAsia="黑体" w:cs="Times New Roman"/>
          <w:snapToGrid w:val="0"/>
          <w:sz w:val="30"/>
          <w:szCs w:val="30"/>
          <w:lang w:val="en-US" w:eastAsia="zh-CN"/>
        </w:rPr>
      </w:pPr>
      <w:r>
        <w:rPr>
          <w:rFonts w:hint="eastAsia" w:ascii="黑体" w:hAnsi="黑体" w:eastAsia="黑体" w:cs="Times New Roman"/>
          <w:snapToGrid w:val="0"/>
          <w:sz w:val="30"/>
          <w:szCs w:val="30"/>
          <w:lang w:val="en-US" w:eastAsia="zh-CN"/>
        </w:rPr>
        <w:t>五、人才培养规格</w:t>
      </w:r>
    </w:p>
    <w:p>
      <w:pPr>
        <w:topLinePunct/>
        <w:adjustRightInd w:val="0"/>
        <w:snapToGrid w:val="0"/>
        <w:spacing w:line="480" w:lineRule="exact"/>
        <w:ind w:firstLine="600" w:firstLineChars="200"/>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（一）知识要求</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1</w:t>
      </w:r>
      <w:r>
        <w:rPr>
          <w:rFonts w:hint="eastAsia" w:ascii="仿宋" w:hAnsi="仿宋" w:eastAsia="仿宋" w:cs="仿宋"/>
          <w:snapToGrid w:val="0"/>
          <w:sz w:val="30"/>
          <w:szCs w:val="30"/>
          <w:lang w:eastAsia="zh-CN"/>
        </w:rPr>
        <w:t>.</w:t>
      </w:r>
      <w:r>
        <w:rPr>
          <w:rFonts w:hint="eastAsia" w:ascii="仿宋" w:hAnsi="仿宋" w:eastAsia="仿宋" w:cs="仿宋"/>
          <w:snapToGrid w:val="0"/>
          <w:sz w:val="30"/>
          <w:szCs w:val="30"/>
        </w:rPr>
        <w:t xml:space="preserve">掌握从事幼儿教育工作中所需要的中等文化科学知识。掌握一般的自然 科学知识和社会知识。  </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2</w:t>
      </w:r>
      <w:r>
        <w:rPr>
          <w:rFonts w:hint="eastAsia" w:ascii="仿宋" w:hAnsi="仿宋" w:eastAsia="仿宋" w:cs="仿宋"/>
          <w:snapToGrid w:val="0"/>
          <w:sz w:val="30"/>
          <w:szCs w:val="30"/>
          <w:lang w:eastAsia="zh-CN"/>
        </w:rPr>
        <w:t>.</w:t>
      </w:r>
      <w:r>
        <w:rPr>
          <w:rFonts w:hint="eastAsia" w:ascii="仿宋" w:hAnsi="仿宋" w:eastAsia="仿宋" w:cs="仿宋"/>
          <w:snapToGrid w:val="0"/>
          <w:sz w:val="30"/>
          <w:szCs w:val="30"/>
        </w:rPr>
        <w:t xml:space="preserve">了解幼儿生理、心理发展特点及规律，掌握开展幼儿保育和教育活动的 基本知识。  </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3</w:t>
      </w:r>
      <w:r>
        <w:rPr>
          <w:rFonts w:hint="eastAsia" w:ascii="仿宋" w:hAnsi="仿宋" w:eastAsia="仿宋" w:cs="仿宋"/>
          <w:snapToGrid w:val="0"/>
          <w:sz w:val="30"/>
          <w:szCs w:val="30"/>
          <w:lang w:eastAsia="zh-CN"/>
        </w:rPr>
        <w:t>.</w:t>
      </w:r>
      <w:r>
        <w:rPr>
          <w:rFonts w:hint="eastAsia" w:ascii="仿宋" w:hAnsi="仿宋" w:eastAsia="仿宋" w:cs="仿宋"/>
          <w:snapToGrid w:val="0"/>
          <w:sz w:val="30"/>
          <w:szCs w:val="30"/>
        </w:rPr>
        <w:t xml:space="preserve">具备观察了解幼儿、制定保育和教育目标、指导幼儿游戏和各种教育活 动的一般知识和方法。  </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4</w:t>
      </w:r>
      <w:r>
        <w:rPr>
          <w:rFonts w:hint="eastAsia" w:ascii="仿宋" w:hAnsi="仿宋" w:eastAsia="仿宋" w:cs="仿宋"/>
          <w:snapToGrid w:val="0"/>
          <w:sz w:val="30"/>
          <w:szCs w:val="30"/>
          <w:lang w:eastAsia="zh-CN"/>
        </w:rPr>
        <w:t>.</w:t>
      </w:r>
      <w:r>
        <w:rPr>
          <w:rFonts w:hint="eastAsia" w:ascii="仿宋" w:hAnsi="仿宋" w:eastAsia="仿宋" w:cs="仿宋"/>
          <w:snapToGrid w:val="0"/>
          <w:sz w:val="30"/>
          <w:szCs w:val="30"/>
        </w:rPr>
        <w:t xml:space="preserve">能创制简易的玩教具，和幼儿园环境创设的基本知识。  </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5</w:t>
      </w:r>
      <w:r>
        <w:rPr>
          <w:rFonts w:hint="eastAsia" w:ascii="仿宋" w:hAnsi="仿宋" w:eastAsia="仿宋" w:cs="仿宋"/>
          <w:snapToGrid w:val="0"/>
          <w:sz w:val="30"/>
          <w:szCs w:val="30"/>
          <w:lang w:eastAsia="zh-CN"/>
        </w:rPr>
        <w:t>.</w:t>
      </w:r>
      <w:r>
        <w:rPr>
          <w:rFonts w:hint="eastAsia" w:ascii="仿宋" w:hAnsi="仿宋" w:eastAsia="仿宋" w:cs="仿宋"/>
          <w:snapToGrid w:val="0"/>
          <w:sz w:val="30"/>
          <w:szCs w:val="30"/>
        </w:rPr>
        <w:t xml:space="preserve">能正确使用现代信息教育教学设备，能利用电脑制作课件。  </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6</w:t>
      </w:r>
      <w:r>
        <w:rPr>
          <w:rFonts w:hint="eastAsia" w:ascii="仿宋" w:hAnsi="仿宋" w:eastAsia="仿宋" w:cs="仿宋"/>
          <w:snapToGrid w:val="0"/>
          <w:sz w:val="30"/>
          <w:szCs w:val="30"/>
          <w:lang w:eastAsia="zh-CN"/>
        </w:rPr>
        <w:t>.</w:t>
      </w:r>
      <w:r>
        <w:rPr>
          <w:rFonts w:hint="eastAsia" w:ascii="仿宋" w:hAnsi="仿宋" w:eastAsia="仿宋" w:cs="仿宋"/>
          <w:snapToGrid w:val="0"/>
          <w:sz w:val="30"/>
          <w:szCs w:val="30"/>
        </w:rPr>
        <w:t xml:space="preserve">具有一定的口头、书面表达的知识结构，能调动家庭和社会积极因素教 育幼儿。  </w:t>
      </w:r>
    </w:p>
    <w:p>
      <w:pPr>
        <w:topLinePunct/>
        <w:adjustRightInd w:val="0"/>
        <w:snapToGrid w:val="0"/>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napToGrid w:val="0"/>
          <w:sz w:val="30"/>
          <w:szCs w:val="30"/>
        </w:rPr>
        <w:t>7</w:t>
      </w:r>
      <w:r>
        <w:rPr>
          <w:rFonts w:hint="eastAsia" w:ascii="仿宋" w:hAnsi="仿宋" w:eastAsia="仿宋" w:cs="仿宋"/>
          <w:snapToGrid w:val="0"/>
          <w:sz w:val="30"/>
          <w:szCs w:val="30"/>
          <w:lang w:eastAsia="zh-CN"/>
        </w:rPr>
        <w:t>.</w:t>
      </w:r>
      <w:r>
        <w:rPr>
          <w:rFonts w:hint="eastAsia" w:ascii="仿宋" w:hAnsi="仿宋" w:eastAsia="仿宋" w:cs="仿宋"/>
          <w:snapToGrid w:val="0"/>
          <w:sz w:val="30"/>
          <w:szCs w:val="30"/>
        </w:rPr>
        <w:t>具有一定的艺术修养和健康的审美意识。</w:t>
      </w:r>
    </w:p>
    <w:p>
      <w:pPr>
        <w:topLinePunct/>
        <w:adjustRightInd w:val="0"/>
        <w:snapToGrid w:val="0"/>
        <w:spacing w:line="480" w:lineRule="exact"/>
        <w:ind w:firstLine="600" w:firstLineChars="200"/>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（二）专业能力要求</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1.具备观察和了解幼儿的能力。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2.具备创设和利用有利于幼儿成长、学习、游戏的教育环境的能力。 3.具备根据幼儿身心发展规律和学习特点，设计、实施教育活动及</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教育评价的能力。</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4.具备一日幼儿生活的组织和保育能力。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5.具备幼儿游戏活动的支持和引导能力。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6.具备沟通和合作能力。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7.具备自主学习、反思和发展的能力。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8.具备良好的语言表达能力。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9.具备较好的现代化教育信息技术能力。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10.具备基础的幼儿音乐、舞蹈、美术专业指导能力。 </w:t>
      </w:r>
    </w:p>
    <w:p>
      <w:pPr>
        <w:topLinePunct/>
        <w:adjustRightInd w:val="0"/>
        <w:snapToGrid w:val="0"/>
        <w:spacing w:line="480" w:lineRule="exact"/>
        <w:ind w:firstLine="600" w:firstLineChars="200"/>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（三）素质要求</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1.职业道德：具有高度的责任感和事业心；有良好的敬业精神，吃苦耐劳；善于团结协作,善于交流、化解矛盾；积极主动开展工作，乐于助人，能与他人分享教育经验和教育成果。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2.职业行为：培养学生具备讲究文明，崇尚科学、谈吐文雅、仪表端庄、正 直诚实、助人为乐、和颜悦色，轻声细语、宽容大度、团结谦让、开拓进取，勇 于创新的职业行为规范。 3.职业态度：具备正确的择业观,健康的择业心态，正确的择业方法、工作 取向、独立决策能力与择业态度。 </w:t>
      </w:r>
    </w:p>
    <w:p>
      <w:pPr>
        <w:overflowPunct w:val="0"/>
        <w:topLinePunct/>
        <w:adjustRightInd w:val="0"/>
        <w:snapToGrid w:val="0"/>
        <w:spacing w:line="480" w:lineRule="exact"/>
        <w:ind w:firstLine="600" w:firstLineChars="200"/>
        <w:rPr>
          <w:rFonts w:hint="eastAsia" w:ascii="黑体" w:hAnsi="黑体" w:eastAsia="黑体" w:cs="Times New Roman"/>
          <w:snapToGrid w:val="0"/>
          <w:sz w:val="30"/>
          <w:szCs w:val="30"/>
          <w:lang w:val="en-US" w:eastAsia="zh-CN"/>
        </w:rPr>
      </w:pPr>
      <w:r>
        <w:rPr>
          <w:rFonts w:hint="eastAsia" w:ascii="黑体" w:hAnsi="黑体" w:eastAsia="黑体" w:cs="Times New Roman"/>
          <w:snapToGrid w:val="0"/>
          <w:sz w:val="30"/>
          <w:szCs w:val="30"/>
          <w:lang w:val="en-US" w:eastAsia="zh-CN"/>
        </w:rPr>
        <w:t>六、课程教学要求设置</w:t>
      </w:r>
    </w:p>
    <w:p>
      <w:pPr>
        <w:spacing w:line="560" w:lineRule="exact"/>
        <w:ind w:firstLine="600" w:firstLineChars="200"/>
        <w:rPr>
          <w:rFonts w:hint="eastAsia" w:ascii="黑体" w:hAnsi="黑体" w:eastAsia="黑体" w:cs="Times New Roman"/>
          <w:snapToGrid w:val="0"/>
          <w:sz w:val="30"/>
          <w:szCs w:val="30"/>
          <w:lang w:val="en-US" w:eastAsia="zh-CN"/>
        </w:rPr>
      </w:pPr>
      <w:r>
        <w:rPr>
          <w:rFonts w:hint="eastAsia" w:ascii="仿宋" w:hAnsi="仿宋" w:eastAsia="仿宋" w:cs="仿宋"/>
          <w:sz w:val="30"/>
          <w:szCs w:val="30"/>
        </w:rPr>
        <w:t>本专业课程设置分为公共基础课和专业技能课。</w:t>
      </w:r>
    </w:p>
    <w:p>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w:t>
      </w:r>
      <w:r>
        <w:rPr>
          <w:rFonts w:hint="eastAsia" w:ascii="楷体" w:hAnsi="楷体" w:eastAsia="楷体" w:cs="楷体"/>
          <w:snapToGrid w:val="0"/>
          <w:sz w:val="30"/>
          <w:szCs w:val="30"/>
          <w:lang w:val="en-US" w:eastAsia="zh-CN"/>
        </w:rPr>
        <w:t xml:space="preserve">  （一）公共基础课程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1.思想政治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包括中国特色社会主义、心理健康与职业生涯、哲学与人生、职业道德与法 治四门课程。主要任务是：对学生进行思想政治教育、道德教育、法律教育、职 业生涯和职业理想教育，提高学生的思想政治素质、职业道德素养，促进学生的 全面发展和综合职业能力的形成。通过学习，让学生明确发展方向，进行合理的 职业生涯规划；初步具备运用哲学原理分析及解决学习、工作中遇到的问题的能力；掌握职业道德和职业指导的有关知识，自觉遵守社会公德和职业道德。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2.语文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任务是培养学生热爱祖国语言文字的思想感情，使学生进一步提高正确理解 与运用祖国语言文字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养成练好的个性、健全的人格，促进职业生涯的发展。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3.数学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任务是使学生掌握必要的数学基础知识，具备必需的数学基本能力，为学习专业知识、掌握职业技能、继续学习和终身学习发展奠定基础。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4.幼儿教师口语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任务是使学生掌握一定的语言基础知识和基本技能，培养学生在日常生活和职业场景中的幼儿教育口语应用能力；培养学生的文化意识，提高学生的思想修养和文化 素养，为学生的职业生涯、继续学习和终身发展奠定基础。 </w:t>
      </w:r>
    </w:p>
    <w:p>
      <w:pPr>
        <w:topLinePunct/>
        <w:adjustRightInd w:val="0"/>
        <w:snapToGrid w:val="0"/>
        <w:spacing w:line="560" w:lineRule="exact"/>
        <w:ind w:firstLine="600" w:firstLineChars="200"/>
        <w:rPr>
          <w:rFonts w:hint="default"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5.礼仪</w:t>
      </w:r>
    </w:p>
    <w:p>
      <w:pPr>
        <w:topLinePunct/>
        <w:adjustRightInd w:val="0"/>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礼仪是社会规范和道德规范的组成部分，是人际交往中不可缺少的润滑剂和联系纽带。教材充分综合了现代礼貌礼仪涉及的各个方面,内容包括概述篇、个人礼仪篇、社交礼仪篇、职场礼仪篇、社会生活礼仪篇和涉外礼仪篇。内容精练，突出实用性、操作性与通俗性，并力求与国际惯例接轨。</w:t>
      </w:r>
    </w:p>
    <w:p>
      <w:pPr>
        <w:topLinePunct/>
        <w:adjustRightInd w:val="0"/>
        <w:snapToGrid w:val="0"/>
        <w:spacing w:line="560" w:lineRule="exact"/>
        <w:ind w:firstLine="600" w:firstLineChars="200"/>
        <w:rPr>
          <w:rFonts w:hint="default"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6.体育与健康（舞蹈）</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树立“健康第一”的指导思想，掌握体育与健康的基本知识、体育技能和方 法，通过科学指导和安排体育锻炼，培养健康人格，增强体能素质，传授体育与 健康的基本文化知识、体育技能和方法，通过科学指导和提高综合职业能力，养 成终身体育锻炼的意识、能力与习惯，提高生活质量，为全面促进学生身体健康、 心理健康和社会适应能力服务。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7.</w:t>
      </w:r>
      <w:r>
        <w:rPr>
          <w:rFonts w:hint="eastAsia" w:ascii="仿宋" w:hAnsi="仿宋" w:eastAsia="仿宋" w:cs="仿宋"/>
          <w:sz w:val="30"/>
          <w:szCs w:val="30"/>
          <w:lang w:eastAsia="zh-CN"/>
        </w:rPr>
        <w:t>计算机应用基础</w:t>
      </w:r>
      <w:r>
        <w:rPr>
          <w:rFonts w:hint="eastAsia" w:ascii="仿宋" w:hAnsi="仿宋" w:eastAsia="仿宋" w:cs="仿宋"/>
          <w:snapToGrid w:val="0"/>
          <w:sz w:val="30"/>
          <w:szCs w:val="30"/>
          <w:lang w:val="en-US" w:eastAsia="zh-CN"/>
        </w:rPr>
        <w:t xml:space="preserve">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任务是使学生掌握必备的计算机应用基础知识和基本技能，培养学生应用计算机解决工作和生活中实际问题的能力；使学生初步具有运用计算机学习的能力，了解并遵守相关法律法规、信息道德及信息安全准则，为职业生涯发展和终生学习奠定基础。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8.劳动教育</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注重培养劳动精神和提高职业技能水平。围绕专业人才培养，开展校企合作、产教融合、实习实训、技能竞赛等活动，开展劳动精神、劳模精神、工匠精神等 专题教育，让学生积极投身工艺升级、技术革新、发明创造，掌握至少一项专业技能，形成劳动不分贵贱、行行出状元的劳动观念，提升精益求精的工匠精神，养成爱岗敬业的劳动态度。 </w:t>
      </w:r>
    </w:p>
    <w:p>
      <w:pPr>
        <w:topLinePunct/>
        <w:adjustRightInd w:val="0"/>
        <w:snapToGrid w:val="0"/>
        <w:spacing w:line="480" w:lineRule="exact"/>
        <w:ind w:firstLine="600" w:firstLineChars="200"/>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（二）专业</w:t>
      </w:r>
      <w:r>
        <w:rPr>
          <w:rFonts w:hint="eastAsia" w:ascii="楷体" w:hAnsi="楷体" w:eastAsia="楷体" w:cs="楷体"/>
          <w:sz w:val="30"/>
          <w:szCs w:val="30"/>
        </w:rPr>
        <w:t>技能课</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1.学前儿童卫生保健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课程内容：本课程是中职学前教育的专业核心课程，是一门研究如何保护和 增进幼儿健康的学科。以《幼儿园工作规程》和《3-6 岁儿童学习和发展指南》为指导，不仅注重儿童的现实保健问题，更注重儿童健康行为的养成。全面系统地阐述了学前儿童解剖生理特点、生长发育规律、心理卫生、营养、环境创设卫生、疾病预防、意外急救等基本保健知识和技能。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2.学前儿童发展心理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课程内容：本课程是中职学前教育的专业核心课程。本课程着重阐述了发展 心理学里面涉及到学前儿童这个年龄段的心理发展特点以及心理发展的基本规 律主要介绍学前儿童心理发展的特点，揭示学前儿童心理发展的需求与现有水平 之间的矛盾，能够有一个全新的视角去看待幼儿的一些行为，对学生在将来能在 幼儿园科学有效育儿的实地工作中起着重要的作用，能结合例子，让学生直观的 感受到幼儿的生活，并且能够应用到以后的实践操作中。 </w:t>
      </w:r>
    </w:p>
    <w:p>
      <w:pPr>
        <w:topLinePunct/>
        <w:adjustRightInd w:val="0"/>
        <w:snapToGrid w:val="0"/>
        <w:spacing w:line="560" w:lineRule="exact"/>
        <w:ind w:firstLine="600" w:firstLineChars="200"/>
        <w:rPr>
          <w:rFonts w:hint="default"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3.幼儿教育学</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课程内容：本课程是中职学前教育专业的一门专业基础课程，本课程主要任务是学习学前教育的法规与政策，掌握幼儿园幼儿园课程、教学、游戏的一般原理，正确实施班级管理与幼小衔接工作。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4.幼儿园活动设计与指导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课程内容：本课程是中职学前教育的专业核心课程。本课程内容立足于运用教育学、心理学知识，将课程理论与教学设计相结合，侧重幼儿园活动的设计指导与方案评析，以活动设计思想为主线，运用丰富的教学案例，通过形式多样的 教学训练方式促进学生综合能力的形成。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5.幼儿园保育</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课程内容：本课程是中职学前教育的职业资格课程，分为理论和实操两个部分，阐明了幼儿园保育工作的具体内容和方法及如何根据幼儿特点科学开展保育工作。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6.0-3 岁婴幼儿抚育与教育</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课程内容：本课程研究 0—3 岁婴幼儿的日常生活及其发展状况，揭示 0—3 岁婴幼儿的生理、心理发展规律，探讨 0—3 岁婴幼儿的早期教养及与 3—6 岁幼 儿教育的衔接的一门课程。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7.键盘演奏基础</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课程内容：本课程是中职学前教育的专业课程。本课程包含钢琴，电子钢琴 基础阶段的学习和基本演奏技能技巧的掌握、儿歌配弹技能的训练内容。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8.幼儿歌曲弹唱</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课程内容：本课程是中职幼儿保育的专业核心课程。唱歌是幼儿保育专业中 音乐教学的有机组成部分。声乐控制难度，了解声乐基础知识，简单儿歌的简谱识谱以及歌唱的技能技巧的训练。选择难度较小的声乐作品以及风格不同的幼儿 歌曲，要适合中职幼儿保育学生进行技能训练。 幼儿歌曲弹唱主要包含儿歌示 范曲目的学习和简单儿歌弹唱技能的训练内容。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9.舞蹈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课程内容：本课程是中职学前教育的专业技能课程。是一门规范性，理论性，实践性较强的课程，掌握专业舞蹈技能，掌握幼儿舞蹈教学方法，能讲解示范舞 蹈动作和组织领导幼儿舞蹈活动。 </w:t>
      </w:r>
    </w:p>
    <w:p>
      <w:pPr>
        <w:topLinePunct/>
        <w:adjustRightInd w:val="0"/>
        <w:snapToGrid w:val="0"/>
        <w:spacing w:line="560" w:lineRule="exact"/>
        <w:ind w:firstLine="600" w:firstLineChars="200"/>
        <w:rPr>
          <w:rFonts w:hint="default"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10.简笔画</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课程内容：本课程遵循学生的认知规律，围绕幼儿教师的美术技能要求培养学生。与美术专业院校的美术课程不同，幼儿保育专业的《绘画》课程具有自己的特点，它既要学习一些绘画基础知识与技能(包括学习素描、色彩、简笔画)， 又要使所学到的美术知识与技能在以后所从事的幼儿教育中，发挥起一定的作用。</w:t>
      </w:r>
    </w:p>
    <w:p>
      <w:pPr>
        <w:topLinePunct/>
        <w:adjustRightInd w:val="0"/>
        <w:snapToGrid w:val="0"/>
        <w:spacing w:line="560" w:lineRule="exact"/>
        <w:ind w:firstLine="600" w:firstLineChars="200"/>
        <w:rPr>
          <w:rFonts w:hint="default"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11.手工制作</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课程内容：本课程是中职学前教育的专业核心课程。本课程包括泥塑、纸艺、布艺、废旧材料综合应用、教玩具制作与幼儿园环境创设等学习内容。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12.幼儿文学 </w:t>
      </w:r>
    </w:p>
    <w:p>
      <w:pPr>
        <w:topLinePunct/>
        <w:adjustRightInd w:val="0"/>
        <w:snapToGrid w:val="0"/>
        <w:spacing w:line="560" w:lineRule="exact"/>
        <w:ind w:firstLine="600" w:firstLineChars="200"/>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课程内容：儿童文学是学前教育专业的一门基础课。学习儿童文学的目的在于提高学生自身的文学修养，发挥儿童文学的教育作用、审美作用、益智作用等，使 学生能准确和挖掘儿童文学教材中表层、深层的诸因素，使幼儿产生相应思想律 动和审美的愉快。 </w:t>
      </w:r>
    </w:p>
    <w:p>
      <w:pPr>
        <w:numPr>
          <w:ilvl w:val="0"/>
          <w:numId w:val="2"/>
        </w:numPr>
        <w:overflowPunct w:val="0"/>
        <w:topLinePunct/>
        <w:adjustRightInd w:val="0"/>
        <w:snapToGrid w:val="0"/>
        <w:spacing w:line="400" w:lineRule="atLeast"/>
        <w:ind w:firstLine="600" w:firstLineChars="200"/>
        <w:rPr>
          <w:rFonts w:hint="eastAsia" w:ascii="黑体" w:hAnsi="黑体" w:eastAsia="黑体" w:cs="Times New Roman"/>
          <w:snapToGrid w:val="0"/>
          <w:sz w:val="30"/>
          <w:szCs w:val="30"/>
          <w:lang w:val="en-US" w:eastAsia="zh-CN"/>
        </w:rPr>
      </w:pPr>
      <w:r>
        <w:rPr>
          <w:rFonts w:hint="eastAsia" w:ascii="黑体" w:hAnsi="黑体" w:eastAsia="黑体" w:cs="Times New Roman"/>
          <w:snapToGrid w:val="0"/>
          <w:sz w:val="30"/>
          <w:szCs w:val="30"/>
          <w:lang w:val="en-US" w:eastAsia="zh-CN"/>
        </w:rPr>
        <w:t>课程设置</w:t>
      </w:r>
    </w:p>
    <w:tbl>
      <w:tblPr>
        <w:tblStyle w:val="5"/>
        <w:tblW w:w="97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
        <w:gridCol w:w="615"/>
        <w:gridCol w:w="2094"/>
        <w:gridCol w:w="706"/>
        <w:gridCol w:w="718"/>
        <w:gridCol w:w="635"/>
        <w:gridCol w:w="492"/>
        <w:gridCol w:w="492"/>
        <w:gridCol w:w="436"/>
        <w:gridCol w:w="436"/>
        <w:gridCol w:w="436"/>
        <w:gridCol w:w="484"/>
        <w:gridCol w:w="856"/>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9785" w:type="dxa"/>
            <w:gridSpan w:val="14"/>
            <w:tcBorders>
              <w:top w:val="nil"/>
              <w:left w:val="nil"/>
              <w:bottom w:val="single" w:color="000000" w:sz="4" w:space="0"/>
              <w:right w:val="nil"/>
            </w:tcBorders>
            <w:noWrap/>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幼儿保育专业教学进程计划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230"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专业：</w:t>
            </w:r>
          </w:p>
        </w:tc>
        <w:tc>
          <w:tcPr>
            <w:tcW w:w="209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幼儿保育</w:t>
            </w:r>
          </w:p>
        </w:tc>
        <w:tc>
          <w:tcPr>
            <w:tcW w:w="2059"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学制：三年</w:t>
            </w:r>
          </w:p>
        </w:tc>
        <w:tc>
          <w:tcPr>
            <w:tcW w:w="4402" w:type="dxa"/>
            <w:gridSpan w:val="8"/>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起点：初中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课程模块</w:t>
            </w:r>
          </w:p>
        </w:tc>
        <w:tc>
          <w:tcPr>
            <w:tcW w:w="615"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 号</w:t>
            </w:r>
          </w:p>
        </w:tc>
        <w:tc>
          <w:tcPr>
            <w:tcW w:w="209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课程名称</w:t>
            </w:r>
          </w:p>
        </w:tc>
        <w:tc>
          <w:tcPr>
            <w:tcW w:w="7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总学时</w:t>
            </w:r>
          </w:p>
        </w:tc>
        <w:tc>
          <w:tcPr>
            <w:tcW w:w="1353" w:type="dxa"/>
            <w:gridSpan w:val="2"/>
            <w:tcBorders>
              <w:top w:val="single" w:color="000000" w:sz="4" w:space="0"/>
              <w:left w:val="single" w:color="000000" w:sz="4" w:space="0"/>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学时分配</w:t>
            </w:r>
          </w:p>
        </w:tc>
        <w:tc>
          <w:tcPr>
            <w:tcW w:w="2776"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各学期学时分配（周学时）</w:t>
            </w:r>
          </w:p>
        </w:tc>
        <w:tc>
          <w:tcPr>
            <w:tcW w:w="85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7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考试</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0"/>
                <w:szCs w:val="20"/>
                <w:u w:val="none"/>
              </w:rPr>
            </w:pPr>
          </w:p>
        </w:tc>
        <w:tc>
          <w:tcPr>
            <w:tcW w:w="2094"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理</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论</w:t>
            </w:r>
          </w:p>
        </w:tc>
        <w:tc>
          <w:tcPr>
            <w:tcW w:w="63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践</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4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8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0"/>
                <w:szCs w:val="20"/>
                <w:u w:val="none"/>
              </w:rPr>
            </w:pPr>
          </w:p>
        </w:tc>
        <w:tc>
          <w:tcPr>
            <w:tcW w:w="2094"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3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公共基础课</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国防教育</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restart"/>
            <w:tcBorders>
              <w:top w:val="single" w:color="000000" w:sz="4" w:space="0"/>
              <w:left w:val="single" w:color="000000" w:sz="4" w:space="0"/>
              <w:bottom w:val="single" w:color="000000" w:sz="4" w:space="0"/>
              <w:right w:val="single" w:color="000000" w:sz="4" w:space="0"/>
            </w:tcBorders>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顶岗实习</w:t>
            </w: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军训</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劳动教育</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40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劳动周</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职业生涯规划</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职业道德与法律</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5</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经济政治与社会</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哲学与人生</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7</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应用文写作</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礼仪</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auto"/>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9</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语文</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240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数学</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11</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8"/>
                <w:szCs w:val="18"/>
                <w:u w:val="none"/>
                <w:lang w:val="en-US" w:eastAsia="zh-CN" w:bidi="ar"/>
              </w:rPr>
              <w:t>幼儿文学</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12</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幼儿教师口语</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13</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书法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auto"/>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14</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计算机应用基础</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r>
              <w:rPr>
                <w:rFonts w:hint="eastAsia" w:ascii="宋体" w:hAnsi="宋体" w:cs="宋体"/>
                <w:snapToGrid/>
                <w:kern w:val="0"/>
                <w:sz w:val="20"/>
                <w:szCs w:val="20"/>
              </w:rPr>
              <w:t>专业基础课</w:t>
            </w:r>
          </w:p>
        </w:tc>
        <w:tc>
          <w:tcPr>
            <w:tcW w:w="6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15</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幼儿园活动设计与指导</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幼儿园保育（3-6岁）</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17</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简笔画</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幼儿园创意美术</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19</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手工制作</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乐理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21</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幼儿歌曲弹唱</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22</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声乐</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23</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键盘演奏基础</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24</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舞蹈</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160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核心专业课</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25</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学前儿童卫生与保健</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26</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学前儿童发展心理学</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4</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27</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幼儿教育学</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28</w:t>
            </w:r>
          </w:p>
        </w:tc>
        <w:tc>
          <w:tcPr>
            <w:tcW w:w="20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幼儿行为观察与辅导</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9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c>
          <w:tcPr>
            <w:tcW w:w="920" w:type="dxa"/>
            <w:gridSpan w:val="2"/>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4"/>
                <w:szCs w:val="24"/>
                <w:u w:val="none"/>
              </w:rPr>
            </w:pPr>
          </w:p>
        </w:tc>
        <w:tc>
          <w:tcPr>
            <w:tcW w:w="8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w:t>
            </w:r>
          </w:p>
        </w:tc>
        <w:tc>
          <w:tcPr>
            <w:tcW w:w="7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332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   学  时</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3440</w:t>
            </w:r>
          </w:p>
        </w:tc>
        <w:tc>
          <w:tcPr>
            <w:tcW w:w="7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1360</w:t>
            </w:r>
          </w:p>
        </w:tc>
        <w:tc>
          <w:tcPr>
            <w:tcW w:w="6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880</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6" w:type="dxa"/>
            <w:tcBorders>
              <w:top w:val="single" w:color="000000" w:sz="4" w:space="0"/>
              <w:left w:val="single" w:color="000000" w:sz="4" w:space="0"/>
              <w:bottom w:val="single" w:color="000000" w:sz="4" w:space="0"/>
              <w:right w:val="single" w:color="000000" w:sz="4" w:space="0"/>
            </w:tcBorders>
            <w:noWrap/>
            <w:textDirection w:val="tbRlV"/>
            <w:vAlign w:val="center"/>
          </w:tcPr>
          <w:p>
            <w:pPr>
              <w:jc w:val="center"/>
              <w:rPr>
                <w:rFonts w:hint="eastAsia" w:ascii="宋体" w:hAnsi="宋体" w:eastAsia="宋体" w:cs="宋体"/>
                <w:i w:val="0"/>
                <w:iCs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bl>
    <w:p>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rPr>
          <w:rFonts w:hint="eastAsia" w:ascii="宋体" w:hAnsi="宋体" w:eastAsia="宋体" w:cs="宋体"/>
          <w:b/>
          <w:bCs/>
          <w:color w:val="auto"/>
          <w:sz w:val="28"/>
          <w:szCs w:val="28"/>
          <w:lang w:val="en-US" w:eastAsia="zh-CN"/>
        </w:rPr>
      </w:pPr>
      <w:r>
        <w:rPr>
          <w:rFonts w:hint="eastAsia" w:ascii="黑体" w:hAnsi="黑体" w:eastAsia="黑体" w:cs="Times New Roman"/>
          <w:snapToGrid w:val="0"/>
          <w:sz w:val="30"/>
          <w:szCs w:val="30"/>
          <w:lang w:val="en-US" w:eastAsia="zh-CN"/>
        </w:rPr>
        <w:t>八、考核与评价</w:t>
      </w:r>
      <w:r>
        <w:rPr>
          <w:rFonts w:hint="eastAsia" w:ascii="宋体" w:hAnsi="宋体" w:eastAsia="宋体" w:cs="宋体"/>
          <w:b/>
          <w:bCs/>
          <w:color w:val="auto"/>
          <w:sz w:val="28"/>
          <w:szCs w:val="28"/>
          <w:lang w:val="en-US" w:eastAsia="zh-CN"/>
        </w:rPr>
        <w:t xml:space="preserve"> </w:t>
      </w:r>
    </w:p>
    <w:p>
      <w:pPr>
        <w:topLinePunct/>
        <w:adjustRightInd w:val="0"/>
        <w:snapToGrid w:val="0"/>
        <w:spacing w:line="480" w:lineRule="exact"/>
        <w:ind w:firstLine="600" w:firstLineChars="200"/>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 xml:space="preserve">（一）毕业生质量标准  </w:t>
      </w:r>
    </w:p>
    <w:p>
      <w:pPr>
        <w:keepNext w:val="0"/>
        <w:keepLines w:val="0"/>
        <w:pageBreakBefore w:val="0"/>
        <w:widowControl w:val="0"/>
        <w:kinsoku/>
        <w:wordWrap/>
        <w:topLinePunct/>
        <w:autoSpaceDE/>
        <w:autoSpaceDN/>
        <w:bidi w:val="0"/>
        <w:adjustRightInd w:val="0"/>
        <w:snapToGrid w:val="0"/>
        <w:spacing w:line="53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学生行为习惯方面（含顶岗实习期间）：有良好的行为习惯，基本符合学校的“三规范”（规范语言、规范行为、规范形象）、“四规定”（在规定的时间、规定的地点做规范的事情并做好规定的 事情）、“五学会”（学会微笑、学会让道、学会打招呼、 学会讲卫生、学会爱 护公物）、“六 S”（安全、整理、整顿、清扫、清洁、素养），无违纪行为或有违纪但后期表现好学校撤销处分。</w:t>
      </w:r>
    </w:p>
    <w:p>
      <w:pPr>
        <w:keepNext w:val="0"/>
        <w:keepLines w:val="0"/>
        <w:pageBreakBefore w:val="0"/>
        <w:widowControl w:val="0"/>
        <w:kinsoku/>
        <w:wordWrap/>
        <w:topLinePunct/>
        <w:autoSpaceDE/>
        <w:autoSpaceDN/>
        <w:bidi w:val="0"/>
        <w:adjustRightInd w:val="0"/>
        <w:snapToGrid w:val="0"/>
        <w:spacing w:line="53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所有文化基础课参加毕业（结业）考试，成绩合格，体育成绩及考核学科成绩达标。  </w:t>
      </w:r>
    </w:p>
    <w:p>
      <w:pPr>
        <w:keepNext w:val="0"/>
        <w:keepLines w:val="0"/>
        <w:pageBreakBefore w:val="0"/>
        <w:widowControl w:val="0"/>
        <w:kinsoku/>
        <w:wordWrap/>
        <w:topLinePunct/>
        <w:autoSpaceDE/>
        <w:autoSpaceDN/>
        <w:bidi w:val="0"/>
        <w:adjustRightInd w:val="0"/>
        <w:snapToGrid w:val="0"/>
        <w:spacing w:line="530" w:lineRule="exact"/>
        <w:ind w:firstLine="600" w:firstLineChars="200"/>
        <w:textAlignment w:val="auto"/>
        <w:rPr>
          <w:rFonts w:hint="eastAsia" w:ascii="宋体" w:hAnsi="宋体" w:eastAsia="宋体" w:cs="宋体"/>
          <w:b w:val="0"/>
          <w:bCs w:val="0"/>
          <w:color w:val="auto"/>
          <w:sz w:val="28"/>
          <w:szCs w:val="28"/>
          <w:lang w:val="en-US" w:eastAsia="zh-CN"/>
        </w:rPr>
      </w:pPr>
      <w:r>
        <w:rPr>
          <w:rFonts w:hint="eastAsia" w:ascii="仿宋" w:hAnsi="仿宋" w:eastAsia="仿宋" w:cs="仿宋"/>
          <w:snapToGrid w:val="0"/>
          <w:sz w:val="30"/>
          <w:szCs w:val="30"/>
          <w:lang w:val="en-US" w:eastAsia="zh-CN"/>
        </w:rPr>
        <w:t xml:space="preserve">所有专业课程参加结业考试，专业核心课程 60 分达标，技能考核 60 分达标。 </w:t>
      </w:r>
      <w:r>
        <w:rPr>
          <w:rFonts w:hint="eastAsia" w:ascii="宋体" w:hAnsi="宋体" w:eastAsia="宋体" w:cs="宋体"/>
          <w:b w:val="0"/>
          <w:bCs w:val="0"/>
          <w:color w:val="auto"/>
          <w:sz w:val="28"/>
          <w:szCs w:val="28"/>
          <w:lang w:val="en-US" w:eastAsia="zh-CN"/>
        </w:rPr>
        <w:t xml:space="preserve"> </w:t>
      </w:r>
    </w:p>
    <w:p>
      <w:pPr>
        <w:keepNext w:val="0"/>
        <w:keepLines w:val="0"/>
        <w:pageBreakBefore w:val="0"/>
        <w:widowControl w:val="0"/>
        <w:kinsoku/>
        <w:wordWrap/>
        <w:topLinePunct/>
        <w:autoSpaceDE/>
        <w:autoSpaceDN/>
        <w:bidi w:val="0"/>
        <w:adjustRightInd w:val="0"/>
        <w:snapToGrid w:val="0"/>
        <w:spacing w:line="530" w:lineRule="exact"/>
        <w:ind w:firstLine="600" w:firstLineChars="200"/>
        <w:textAlignment w:val="auto"/>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 xml:space="preserve">(二)评价原则  </w:t>
      </w:r>
    </w:p>
    <w:p>
      <w:pPr>
        <w:keepNext w:val="0"/>
        <w:keepLines w:val="0"/>
        <w:pageBreakBefore w:val="0"/>
        <w:widowControl w:val="0"/>
        <w:kinsoku/>
        <w:wordWrap/>
        <w:topLinePunct/>
        <w:autoSpaceDE/>
        <w:autoSpaceDN/>
        <w:bidi w:val="0"/>
        <w:adjustRightInd w:val="0"/>
        <w:snapToGrid w:val="0"/>
        <w:spacing w:line="53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 xml:space="preserve">坚持终结性评价和过程性评价相结合，定量评价和定性评价相结合，应知评价和应会评价相结合，教师评价和学生自评、互评相结合的原则， 不仅仅关注学生的学习结果，更关注学生内在的学习品质。  </w:t>
      </w:r>
    </w:p>
    <w:p>
      <w:pPr>
        <w:keepNext w:val="0"/>
        <w:keepLines w:val="0"/>
        <w:pageBreakBefore w:val="0"/>
        <w:widowControl w:val="0"/>
        <w:kinsoku/>
        <w:wordWrap/>
        <w:topLinePunct/>
        <w:autoSpaceDE/>
        <w:autoSpaceDN/>
        <w:bidi w:val="0"/>
        <w:adjustRightInd w:val="0"/>
        <w:snapToGrid w:val="0"/>
        <w:spacing w:line="530" w:lineRule="exact"/>
        <w:ind w:firstLine="600" w:firstLineChars="200"/>
        <w:textAlignment w:val="auto"/>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 xml:space="preserve">（三）评价方式  </w:t>
      </w:r>
    </w:p>
    <w:p>
      <w:pPr>
        <w:keepNext w:val="0"/>
        <w:keepLines w:val="0"/>
        <w:pageBreakBefore w:val="0"/>
        <w:widowControl w:val="0"/>
        <w:kinsoku/>
        <w:wordWrap/>
        <w:topLinePunct/>
        <w:autoSpaceDE/>
        <w:autoSpaceDN/>
        <w:bidi w:val="0"/>
        <w:adjustRightInd w:val="0"/>
        <w:snapToGrid w:val="0"/>
        <w:spacing w:line="53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对学生的学业考核评价内容兼顾认知、技能、情感等方面，评价体现、评价标准、评价主体、评价方式、评价过程的多元化，如理论考试、技能考试、大型作业与企业实践等评价。采用学生自我评价、同伴评价、教师评价、家长评价、用人单位等相结合的方式，建构学习与评价的共同体，全面评价学生学业成就，逐步形成校企合作、工学结合人才培养模式下多元化教学质量评价标准体系。学校与学生每学期期末进行评价， 企业实践结束后进行测评、家长在学生完成结业考试后进行评价。</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textAlignment w:val="auto"/>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 xml:space="preserve">九、实施保障 </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textAlignment w:val="auto"/>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（一）师资队伍</w:t>
      </w:r>
    </w:p>
    <w:p>
      <w:pPr>
        <w:keepNext w:val="0"/>
        <w:keepLines w:val="0"/>
        <w:pageBreakBefore w:val="0"/>
        <w:widowControl w:val="0"/>
        <w:kinsoku/>
        <w:wordWrap/>
        <w:autoSpaceDE/>
        <w:autoSpaceDN/>
        <w:bidi w:val="0"/>
        <w:spacing w:line="530" w:lineRule="exact"/>
        <w:ind w:firstLine="600" w:firstLineChars="200"/>
        <w:textAlignment w:val="auto"/>
        <w:rPr>
          <w:rFonts w:hint="eastAsia" w:ascii="宋体" w:hAnsi="宋体" w:eastAsia="宋体" w:cs="宋体"/>
          <w:b w:val="0"/>
          <w:bCs w:val="0"/>
          <w:color w:val="auto"/>
          <w:sz w:val="28"/>
          <w:szCs w:val="28"/>
          <w:lang w:val="en-US" w:eastAsia="zh-CN"/>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80%。建立“双师型”专业教师团队，有业务水平较高的专业带头人。教师的基本情况是：</w:t>
      </w:r>
    </w:p>
    <w:p>
      <w:pPr>
        <w:keepNext w:val="0"/>
        <w:keepLines w:val="0"/>
        <w:pageBreakBefore w:val="0"/>
        <w:widowControl w:val="0"/>
        <w:kinsoku/>
        <w:wordWrap/>
        <w:autoSpaceDE/>
        <w:autoSpaceDN/>
        <w:bidi w:val="0"/>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我校幼儿保育专业现有专业课教师 25 人，高级教师 4名，骨干教师 4 人，双师型教师 5 名，专业带头人 1人。</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textAlignment w:val="auto"/>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 xml:space="preserve">（二）教学设施 </w:t>
      </w:r>
    </w:p>
    <w:p>
      <w:pPr>
        <w:keepNext w:val="0"/>
        <w:keepLines w:val="0"/>
        <w:pageBreakBefore w:val="0"/>
        <w:widowControl w:val="0"/>
        <w:kinsoku/>
        <w:wordWrap/>
        <w:autoSpaceDE/>
        <w:autoSpaceDN/>
        <w:bidi w:val="0"/>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课程实施需要，进一步完善学校基础设施、图书资料、教学设备建设标准，改善教学环境与教学条件。现有计算机室、多媒体教室、舞蹈实训室、钢琴实训室、美术实训室等专用教室与体育场所，提供足够的图书及音视频资料、设施设备等，保障思政、语文、数学、外语、信息技术、体育与健康等公共基础课 程的开设。建设智能化教学支持环境，创新服务供给模式，服务学生终身学习。</w:t>
      </w:r>
    </w:p>
    <w:p>
      <w:pPr>
        <w:keepNext w:val="0"/>
        <w:keepLines w:val="0"/>
        <w:pageBreakBefore w:val="0"/>
        <w:widowControl w:val="0"/>
        <w:kinsoku/>
        <w:wordWrap/>
        <w:autoSpaceDE/>
        <w:autoSpaceDN/>
        <w:bidi w:val="0"/>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校外实训基地情况：本专业现有4家稳定的幼儿园作为课程见习、实训、顶 岗实习的基地。校外实训基地应完成主班老师、配班老师、生活老师等核心岗位群核心技能的训练，满足中等职业教学改革要求，配合学校开展定向性培养、模块化教学等人才培养模式的探索。按合作的深入程度分三个层次进行建设，其要求如下： </w:t>
      </w:r>
    </w:p>
    <w:p>
      <w:pPr>
        <w:keepNext w:val="0"/>
        <w:keepLines w:val="0"/>
        <w:pageBreakBefore w:val="0"/>
        <w:widowControl w:val="0"/>
        <w:kinsoku/>
        <w:wordWrap/>
        <w:autoSpaceDE/>
        <w:autoSpaceDN/>
        <w:bidi w:val="0"/>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实训基地：岗位对口，每年可接收至少 50 名学生进行顶岗位实习，有教学场所及教学设施，企业骨干担任兼职带教人员，参与学校课程开发与教学设计，能胜任学校教学，参与学生毕业设计指导，与学校联合开发教材。</w:t>
      </w:r>
    </w:p>
    <w:p>
      <w:pPr>
        <w:keepNext w:val="0"/>
        <w:keepLines w:val="0"/>
        <w:pageBreakBefore w:val="0"/>
        <w:widowControl w:val="0"/>
        <w:kinsoku/>
        <w:wordWrap/>
        <w:topLinePunct/>
        <w:autoSpaceDE/>
        <w:autoSpaceDN/>
        <w:bidi w:val="0"/>
        <w:adjustRightInd w:val="0"/>
        <w:snapToGrid w:val="0"/>
        <w:spacing w:line="530" w:lineRule="exact"/>
        <w:ind w:firstLine="600" w:firstLineChars="200"/>
        <w:textAlignment w:val="auto"/>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 xml:space="preserve">（三）教学资源 </w:t>
      </w:r>
    </w:p>
    <w:p>
      <w:pPr>
        <w:keepNext w:val="0"/>
        <w:keepLines w:val="0"/>
        <w:pageBreakBefore w:val="0"/>
        <w:widowControl w:val="0"/>
        <w:kinsoku/>
        <w:wordWrap/>
        <w:autoSpaceDE/>
        <w:autoSpaceDN/>
        <w:bidi w:val="0"/>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专业核心课教材选用中等职业学校国家规划教材，有可供学生自主学习的网络课程，包括：教学大纲、考试大纲、 实训大纲、电子教案、多媒体课件、习题库、网上测试或试题库、实训项目、参考书目等内容。 </w:t>
      </w:r>
    </w:p>
    <w:p>
      <w:pPr>
        <w:keepNext w:val="0"/>
        <w:keepLines w:val="0"/>
        <w:pageBreakBefore w:val="0"/>
        <w:widowControl w:val="0"/>
        <w:kinsoku/>
        <w:wordWrap/>
        <w:topLinePunct/>
        <w:autoSpaceDE/>
        <w:autoSpaceDN/>
        <w:bidi w:val="0"/>
        <w:adjustRightInd w:val="0"/>
        <w:snapToGrid w:val="0"/>
        <w:spacing w:line="530" w:lineRule="exact"/>
        <w:ind w:firstLine="600" w:firstLineChars="200"/>
        <w:textAlignment w:val="auto"/>
        <w:rPr>
          <w:rFonts w:hint="eastAsia" w:ascii="楷体" w:hAnsi="楷体" w:eastAsia="楷体" w:cs="楷体"/>
          <w:snapToGrid w:val="0"/>
          <w:sz w:val="30"/>
          <w:szCs w:val="30"/>
          <w:lang w:val="en-US" w:eastAsia="zh-CN"/>
        </w:rPr>
      </w:pPr>
      <w:r>
        <w:rPr>
          <w:rFonts w:hint="eastAsia" w:ascii="楷体" w:hAnsi="楷体" w:eastAsia="楷体" w:cs="楷体"/>
          <w:snapToGrid w:val="0"/>
          <w:sz w:val="30"/>
          <w:szCs w:val="30"/>
          <w:lang w:val="en-US" w:eastAsia="zh-CN"/>
        </w:rPr>
        <w:t xml:space="preserve">（四）教学方法 </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根据本专业培养目标和人才规格要求，遵照学生认知规律、依托教学资源平台</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按照培养学生基本科学文化素养、服务学生专业学习和终身发展的功能来定位，教学中应注重教学方法、教学组织形式的改革，教学手段、教学模式的创新，调动学生学习积极性，为学生综合素质的提高、职业能力的形成和可持续发展奠定基础。</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根据学前教育行业最新发展趋势，不断优化课程整体结构和单元设计，使学习情境仿真学前教育工作场景，使学习内容来源于实际任务，引导学生通过反复开展做中学、学中做，熟练掌握各种服务技能。可以采用项目教学、案例教学、任务教学、角色扮演情境教学、信息化教学等方法，将学校课堂与行业大课堂结 合，学生的自主学习、合作学习和教师引导教学等有机结合，形成创新课堂教学模式。 </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建立关系密切的校外实训基地，使教师挂职锻炼与学生顶岗实习相结合，既有利于提升教师专业水平，丰富教师行业经验，也有利于对校外顶岗实习实施精细化管理，提高学生对学前教育行业的认知度和忠诚度，培养职业能力。</w:t>
      </w:r>
    </w:p>
    <w:p>
      <w:pPr>
        <w:keepNext w:val="0"/>
        <w:keepLines w:val="0"/>
        <w:pageBreakBefore w:val="0"/>
        <w:widowControl w:val="0"/>
        <w:kinsoku/>
        <w:wordWrap/>
        <w:overflowPunct w:val="0"/>
        <w:topLinePunct/>
        <w:autoSpaceDE/>
        <w:autoSpaceDN/>
        <w:bidi w:val="0"/>
        <w:adjustRightInd w:val="0"/>
        <w:snapToGrid w:val="0"/>
        <w:spacing w:line="530" w:lineRule="exact"/>
        <w:ind w:firstLine="600" w:firstLineChars="200"/>
        <w:textAlignment w:val="auto"/>
        <w:rPr>
          <w:rFonts w:hint="eastAsia" w:ascii="黑体" w:hAnsi="黑体" w:eastAsia="黑体" w:cs="Times New Roman"/>
          <w:snapToGrid w:val="0"/>
          <w:sz w:val="30"/>
          <w:szCs w:val="30"/>
        </w:rPr>
      </w:pPr>
      <w:r>
        <w:rPr>
          <w:rFonts w:hint="eastAsia" w:ascii="黑体" w:hAnsi="黑体" w:eastAsia="黑体" w:cs="Times New Roman"/>
          <w:snapToGrid w:val="0"/>
          <w:sz w:val="30"/>
          <w:szCs w:val="30"/>
          <w:lang w:val="en-US" w:eastAsia="zh-CN"/>
        </w:rPr>
        <w:t>十</w:t>
      </w:r>
      <w:r>
        <w:rPr>
          <w:rFonts w:hint="eastAsia" w:ascii="黑体" w:hAnsi="黑体" w:eastAsia="黑体" w:cs="Times New Roman"/>
          <w:snapToGrid w:val="0"/>
          <w:sz w:val="30"/>
          <w:szCs w:val="30"/>
        </w:rPr>
        <w:t>、毕业要求</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1.符合国家、省教育行政部门中等职业学校学生学籍管理的有关规定。</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2.思想品德评价合格,身心健康。</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3.修满规定的全部课程且成绩合格。</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4.顶岗实习和社会实践考核合格。</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5.符合学校的有关毕业要求。</w:t>
      </w: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黑体"/>
    <w:panose1 w:val="03000509000000000000"/>
    <w:charset w:val="86"/>
    <w:family w:val="script"/>
    <w:pitch w:val="default"/>
    <w:sig w:usb0="00000000" w:usb1="00000000" w:usb2="00000010" w:usb3="00000000" w:csb0="00040000" w:csb1="00000000"/>
  </w:font>
  <w:font w:name="方正小标宋简体">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7F948"/>
    <w:multiLevelType w:val="singleLevel"/>
    <w:tmpl w:val="02A7F948"/>
    <w:lvl w:ilvl="0" w:tentative="0">
      <w:start w:val="7"/>
      <w:numFmt w:val="chineseCounting"/>
      <w:suff w:val="nothing"/>
      <w:lvlText w:val="%1、"/>
      <w:lvlJc w:val="left"/>
      <w:rPr>
        <w:rFonts w:hint="eastAsia"/>
      </w:rPr>
    </w:lvl>
  </w:abstractNum>
  <w:abstractNum w:abstractNumId="1">
    <w:nsid w:val="03D99A7A"/>
    <w:multiLevelType w:val="singleLevel"/>
    <w:tmpl w:val="03D99A7A"/>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5C54B2"/>
    <w:rsid w:val="0006761C"/>
    <w:rsid w:val="001A6C93"/>
    <w:rsid w:val="00253AB1"/>
    <w:rsid w:val="00253C31"/>
    <w:rsid w:val="00270DCE"/>
    <w:rsid w:val="00515FA3"/>
    <w:rsid w:val="005C54B2"/>
    <w:rsid w:val="0075575D"/>
    <w:rsid w:val="008D3E0D"/>
    <w:rsid w:val="008F1897"/>
    <w:rsid w:val="008F2703"/>
    <w:rsid w:val="00D93B65"/>
    <w:rsid w:val="00E524F5"/>
    <w:rsid w:val="00E63977"/>
    <w:rsid w:val="00F53643"/>
    <w:rsid w:val="01593A2F"/>
    <w:rsid w:val="016E1C61"/>
    <w:rsid w:val="024F4C0A"/>
    <w:rsid w:val="04382162"/>
    <w:rsid w:val="044C36F3"/>
    <w:rsid w:val="0462127D"/>
    <w:rsid w:val="07CD2D7C"/>
    <w:rsid w:val="081E6F84"/>
    <w:rsid w:val="0BF9770D"/>
    <w:rsid w:val="0DD56562"/>
    <w:rsid w:val="11436C4A"/>
    <w:rsid w:val="12AC01FD"/>
    <w:rsid w:val="133F6946"/>
    <w:rsid w:val="134572FF"/>
    <w:rsid w:val="15052628"/>
    <w:rsid w:val="15BC6F07"/>
    <w:rsid w:val="16140B34"/>
    <w:rsid w:val="1626576B"/>
    <w:rsid w:val="165027E8"/>
    <w:rsid w:val="17A261D0"/>
    <w:rsid w:val="186D2369"/>
    <w:rsid w:val="18CB25F9"/>
    <w:rsid w:val="18DD58B8"/>
    <w:rsid w:val="196449F3"/>
    <w:rsid w:val="1A8D2706"/>
    <w:rsid w:val="1AE70BBB"/>
    <w:rsid w:val="1C5F3784"/>
    <w:rsid w:val="1FC03BB2"/>
    <w:rsid w:val="207D0013"/>
    <w:rsid w:val="2389157D"/>
    <w:rsid w:val="25446BBC"/>
    <w:rsid w:val="26C62652"/>
    <w:rsid w:val="26D24A02"/>
    <w:rsid w:val="28353F99"/>
    <w:rsid w:val="2A2F5D9A"/>
    <w:rsid w:val="2A306760"/>
    <w:rsid w:val="2AFB4FC0"/>
    <w:rsid w:val="2CCB09C2"/>
    <w:rsid w:val="2D0C0A17"/>
    <w:rsid w:val="2DAD474B"/>
    <w:rsid w:val="2FAC1687"/>
    <w:rsid w:val="30112B90"/>
    <w:rsid w:val="32472899"/>
    <w:rsid w:val="3273723E"/>
    <w:rsid w:val="332C19D9"/>
    <w:rsid w:val="33560B1B"/>
    <w:rsid w:val="34732160"/>
    <w:rsid w:val="34F53E58"/>
    <w:rsid w:val="36FC628E"/>
    <w:rsid w:val="38774BC0"/>
    <w:rsid w:val="3D730D7F"/>
    <w:rsid w:val="3E047890"/>
    <w:rsid w:val="3EBF1A09"/>
    <w:rsid w:val="41C42E60"/>
    <w:rsid w:val="41F609E6"/>
    <w:rsid w:val="482C7CCE"/>
    <w:rsid w:val="489B4F8C"/>
    <w:rsid w:val="4A821E8B"/>
    <w:rsid w:val="4AB35968"/>
    <w:rsid w:val="4C144189"/>
    <w:rsid w:val="4CE4720A"/>
    <w:rsid w:val="4D5463DF"/>
    <w:rsid w:val="4EEC253E"/>
    <w:rsid w:val="50BB2978"/>
    <w:rsid w:val="51F14BC8"/>
    <w:rsid w:val="525B061E"/>
    <w:rsid w:val="52AB320F"/>
    <w:rsid w:val="52DA2991"/>
    <w:rsid w:val="533C446C"/>
    <w:rsid w:val="53D00AF6"/>
    <w:rsid w:val="55CD41D9"/>
    <w:rsid w:val="58040C65"/>
    <w:rsid w:val="583354EA"/>
    <w:rsid w:val="58E829A0"/>
    <w:rsid w:val="5A830AFE"/>
    <w:rsid w:val="5B5D6B1B"/>
    <w:rsid w:val="5B6342A3"/>
    <w:rsid w:val="5C94078B"/>
    <w:rsid w:val="5D0134C1"/>
    <w:rsid w:val="5DD23C1B"/>
    <w:rsid w:val="5E353DB6"/>
    <w:rsid w:val="5E7002D6"/>
    <w:rsid w:val="5E751F1F"/>
    <w:rsid w:val="60D525EF"/>
    <w:rsid w:val="612E6F74"/>
    <w:rsid w:val="63357D69"/>
    <w:rsid w:val="63B15515"/>
    <w:rsid w:val="64581E80"/>
    <w:rsid w:val="6464581E"/>
    <w:rsid w:val="64B406C5"/>
    <w:rsid w:val="66994DB5"/>
    <w:rsid w:val="67292EF6"/>
    <w:rsid w:val="67CC0B6F"/>
    <w:rsid w:val="6A1F142A"/>
    <w:rsid w:val="6A3368E3"/>
    <w:rsid w:val="6AD44C5A"/>
    <w:rsid w:val="6B526EA6"/>
    <w:rsid w:val="6C2217F5"/>
    <w:rsid w:val="6C895281"/>
    <w:rsid w:val="6D3B6F2F"/>
    <w:rsid w:val="6D4375FF"/>
    <w:rsid w:val="6E083613"/>
    <w:rsid w:val="6F1E6154"/>
    <w:rsid w:val="701D01BA"/>
    <w:rsid w:val="727919A2"/>
    <w:rsid w:val="75CE2359"/>
    <w:rsid w:val="764F753B"/>
    <w:rsid w:val="7650481A"/>
    <w:rsid w:val="765E152C"/>
    <w:rsid w:val="76FC7705"/>
    <w:rsid w:val="775748F9"/>
    <w:rsid w:val="77B3245E"/>
    <w:rsid w:val="77C43611"/>
    <w:rsid w:val="77DF5DBB"/>
    <w:rsid w:val="78523481"/>
    <w:rsid w:val="7A960D1F"/>
    <w:rsid w:val="7AD116C7"/>
    <w:rsid w:val="7BD3378E"/>
    <w:rsid w:val="7D5F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napToGrid/>
      <w:color w:val="FF0000"/>
      <w:kern w:val="0"/>
      <w:sz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表文"/>
    <w:basedOn w:val="1"/>
    <w:qFormat/>
    <w:uiPriority w:val="0"/>
    <w:pPr>
      <w:tabs>
        <w:tab w:val="left" w:pos="426"/>
        <w:tab w:val="left" w:pos="709"/>
      </w:tabs>
      <w:spacing w:line="320" w:lineRule="atLeast"/>
      <w:ind w:firstLine="0"/>
    </w:pPr>
    <w:rPr>
      <w:position w:val="10"/>
      <w:sz w:val="18"/>
      <w:szCs w:val="18"/>
    </w:rPr>
  </w:style>
  <w:style w:type="character" w:customStyle="1" w:styleId="9">
    <w:name w:val="font121"/>
    <w:basedOn w:val="7"/>
    <w:qFormat/>
    <w:uiPriority w:val="0"/>
    <w:rPr>
      <w:rFonts w:hint="eastAsia" w:ascii="宋体" w:hAnsi="宋体" w:eastAsia="宋体" w:cs="宋体"/>
      <w:b/>
      <w:bCs/>
      <w:color w:val="000000"/>
      <w:sz w:val="36"/>
      <w:szCs w:val="36"/>
      <w:u w:val="none"/>
    </w:rPr>
  </w:style>
  <w:style w:type="character" w:customStyle="1" w:styleId="10">
    <w:name w:val="font122"/>
    <w:basedOn w:val="7"/>
    <w:qFormat/>
    <w:uiPriority w:val="0"/>
    <w:rPr>
      <w:rFonts w:hint="eastAsia" w:ascii="宋体" w:hAnsi="宋体" w:eastAsia="宋体" w:cs="宋体"/>
      <w:b/>
      <w:bCs/>
      <w:color w:val="000000"/>
      <w:sz w:val="36"/>
      <w:szCs w:val="36"/>
      <w:u w:val="none"/>
    </w:rPr>
  </w:style>
  <w:style w:type="paragraph" w:customStyle="1" w:styleId="11">
    <w:name w:val="bt2"/>
    <w:basedOn w:val="1"/>
    <w:qFormat/>
    <w:uiPriority w:val="0"/>
    <w:pPr>
      <w:tabs>
        <w:tab w:val="left" w:pos="426"/>
      </w:tabs>
      <w:topLinePunct/>
      <w:adjustRightInd w:val="0"/>
      <w:snapToGrid w:val="0"/>
      <w:spacing w:before="70" w:beforeLines="70" w:after="30" w:afterLines="30" w:line="400" w:lineRule="atLeast"/>
      <w:ind w:firstLine="539"/>
      <w:jc w:val="left"/>
    </w:pPr>
    <w:rPr>
      <w:rFonts w:ascii="黑体" w:hAnsi="黑体" w:eastAsia="方正大标宋_GBK"/>
      <w:snapToGrid w:val="0"/>
      <w:sz w:val="28"/>
      <w:szCs w:val="28"/>
    </w:rPr>
  </w:style>
  <w:style w:type="character" w:customStyle="1" w:styleId="12">
    <w:name w:val="font11"/>
    <w:basedOn w:val="7"/>
    <w:qFormat/>
    <w:uiPriority w:val="0"/>
    <w:rPr>
      <w:rFonts w:hint="eastAsia" w:ascii="宋体" w:hAnsi="宋体" w:eastAsia="宋体" w:cs="宋体"/>
      <w:color w:val="000000"/>
      <w:sz w:val="18"/>
      <w:szCs w:val="18"/>
      <w:u w:val="none"/>
    </w:rPr>
  </w:style>
  <w:style w:type="character" w:customStyle="1" w:styleId="13">
    <w:name w:val="font21"/>
    <w:basedOn w:val="7"/>
    <w:qFormat/>
    <w:uiPriority w:val="0"/>
    <w:rPr>
      <w:rFonts w:hint="eastAsia" w:ascii="宋体" w:hAnsi="宋体" w:eastAsia="宋体" w:cs="宋体"/>
      <w:color w:val="000000"/>
      <w:sz w:val="20"/>
      <w:szCs w:val="20"/>
      <w:u w:val="none"/>
    </w:rPr>
  </w:style>
  <w:style w:type="character" w:customStyle="1" w:styleId="14">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6500</Words>
  <Characters>6711</Characters>
  <Lines>60</Lines>
  <Paragraphs>16</Paragraphs>
  <TotalTime>8</TotalTime>
  <ScaleCrop>false</ScaleCrop>
  <LinksUpToDate>false</LinksUpToDate>
  <CharactersWithSpaces>6901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2022-03-07T08:03:00Z</dcterms:created>
  <dc:creator>weiguoqiang</dc:creator>
  <cp:lastModifiedBy>Spring</cp:lastModifiedBy>
  <dcterms:modified xsi:type="dcterms:W3CDTF">2023-08-27T08:52:40Z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658FA79EE76E45B5A2C2B14994B19DCA</vt:lpwstr>
  </property>
</Properties>
</file>