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20" w:lineRule="exact"/>
        <w:rPr>
          <w:rFonts w:ascii="宋体" w:hAnsi="宋体"/>
          <w:sz w:val="72"/>
          <w:szCs w:val="72"/>
        </w:rPr>
      </w:pPr>
    </w:p>
    <w:p>
      <w:pPr>
        <w:snapToGrid/>
        <w:spacing w:line="360" w:lineRule="auto"/>
        <w:ind w:firstLine="0"/>
        <w:jc w:val="center"/>
        <w:rPr>
          <w:rFonts w:ascii="方正小标宋简体" w:hAnsi="宋体" w:eastAsia="方正小标宋简体"/>
          <w:sz w:val="48"/>
          <w:szCs w:val="48"/>
        </w:rPr>
      </w:pPr>
    </w:p>
    <w:p>
      <w:pPr>
        <w:pStyle w:val="2"/>
      </w:pPr>
    </w:p>
    <w:p>
      <w:pPr>
        <w:snapToGrid/>
        <w:spacing w:line="360" w:lineRule="auto"/>
        <w:ind w:firstLine="0"/>
        <w:jc w:val="center"/>
        <w:rPr>
          <w:rFonts w:ascii="华文中宋" w:hAnsi="华文中宋" w:eastAsia="华文中宋"/>
          <w:color w:val="auto"/>
          <w:sz w:val="48"/>
          <w:szCs w:val="48"/>
        </w:rPr>
      </w:pPr>
      <w:r>
        <w:rPr>
          <w:rFonts w:hint="eastAsia" w:ascii="华文中宋" w:hAnsi="华文中宋" w:eastAsia="华文中宋"/>
          <w:sz w:val="48"/>
          <w:szCs w:val="48"/>
        </w:rPr>
        <w:t>河南省</w:t>
      </w:r>
      <w:r>
        <w:rPr>
          <w:rFonts w:hint="eastAsia" w:ascii="华文中宋" w:hAnsi="华文中宋" w:eastAsia="华文中宋"/>
          <w:color w:val="auto"/>
          <w:sz w:val="48"/>
          <w:szCs w:val="48"/>
        </w:rPr>
        <w:t>驻马店财经学校</w:t>
      </w:r>
    </w:p>
    <w:p>
      <w:pPr>
        <w:spacing w:line="480" w:lineRule="auto"/>
        <w:ind w:firstLine="0"/>
        <w:jc w:val="center"/>
        <w:rPr>
          <w:rFonts w:ascii="华文中宋" w:hAnsi="华文中宋" w:eastAsia="华文中宋"/>
          <w:sz w:val="48"/>
          <w:szCs w:val="48"/>
        </w:rPr>
      </w:pPr>
      <w:r>
        <w:rPr>
          <w:rFonts w:hint="eastAsia" w:ascii="华文中宋" w:hAnsi="华文中宋" w:eastAsia="华文中宋"/>
          <w:color w:val="auto"/>
          <w:sz w:val="48"/>
          <w:szCs w:val="48"/>
        </w:rPr>
        <w:t>音乐表演专业人才培</w:t>
      </w:r>
      <w:r>
        <w:rPr>
          <w:rFonts w:hint="eastAsia" w:ascii="华文中宋" w:hAnsi="华文中宋" w:eastAsia="华文中宋"/>
          <w:color w:val="000000" w:themeColor="text1"/>
          <w:sz w:val="48"/>
          <w:szCs w:val="48"/>
          <w14:textFill>
            <w14:solidFill>
              <w14:schemeClr w14:val="tx1"/>
            </w14:solidFill>
          </w14:textFill>
        </w:rPr>
        <w:t>养</w:t>
      </w:r>
      <w:r>
        <w:rPr>
          <w:rFonts w:hint="eastAsia" w:ascii="华文中宋" w:hAnsi="华文中宋" w:eastAsia="华文中宋"/>
          <w:sz w:val="48"/>
          <w:szCs w:val="48"/>
        </w:rPr>
        <w:t>方案</w:t>
      </w:r>
    </w:p>
    <w:p>
      <w:pPr>
        <w:spacing w:line="480" w:lineRule="auto"/>
        <w:rPr>
          <w:rFonts w:ascii="黑体" w:hAnsi="宋体" w:eastAsia="黑体"/>
          <w:sz w:val="52"/>
          <w:szCs w:val="52"/>
        </w:rPr>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pStyle w:val="2"/>
        <w:rPr>
          <w:rFonts w:ascii="黑体" w:hAnsi="宋体" w:eastAsia="黑体"/>
          <w:sz w:val="52"/>
          <w:szCs w:val="52"/>
        </w:rPr>
      </w:pPr>
    </w:p>
    <w:p>
      <w:pPr>
        <w:rPr>
          <w:rFonts w:ascii="黑体" w:hAnsi="宋体" w:eastAsia="黑体"/>
          <w:sz w:val="52"/>
          <w:szCs w:val="52"/>
        </w:rPr>
      </w:pPr>
    </w:p>
    <w:p>
      <w:pPr>
        <w:pStyle w:val="2"/>
      </w:pPr>
    </w:p>
    <w:p>
      <w:pPr>
        <w:spacing w:line="480" w:lineRule="auto"/>
        <w:rPr>
          <w:rFonts w:ascii="黑体" w:hAnsi="宋体" w:eastAsia="黑体"/>
          <w:sz w:val="52"/>
          <w:szCs w:val="52"/>
        </w:rPr>
      </w:pP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2022年1</w:t>
      </w:r>
      <w:r>
        <w:rPr>
          <w:rFonts w:hint="eastAsia" w:ascii="黑体" w:hAnsi="宋体" w:eastAsia="黑体"/>
          <w:sz w:val="36"/>
          <w:szCs w:val="36"/>
          <w:lang w:val="en-US" w:eastAsia="zh-CN"/>
        </w:rPr>
        <w:t>2</w:t>
      </w:r>
      <w:r>
        <w:rPr>
          <w:rFonts w:hint="eastAsia" w:ascii="黑体" w:hAnsi="宋体" w:eastAsia="黑体"/>
          <w:sz w:val="36"/>
          <w:szCs w:val="36"/>
        </w:rPr>
        <w:t>月</w:t>
      </w:r>
    </w:p>
    <w:p>
      <w:pPr>
        <w:spacing w:line="480" w:lineRule="auto"/>
        <w:ind w:firstLine="0"/>
        <w:jc w:val="center"/>
        <w:rPr>
          <w:rFonts w:ascii="黑体" w:hAnsi="宋体" w:eastAsia="黑体"/>
          <w:sz w:val="36"/>
          <w:szCs w:val="36"/>
        </w:rPr>
        <w:sectPr>
          <w:headerReference r:id="rId6" w:type="first"/>
          <w:headerReference r:id="rId5" w:type="default"/>
          <w:footerReference r:id="rId7" w:type="default"/>
          <w:footerReference r:id="rId8" w:type="even"/>
          <w:pgSz w:w="11907" w:h="16840"/>
          <w:pgMar w:top="1134" w:right="1134" w:bottom="1134" w:left="1134" w:header="851" w:footer="1247" w:gutter="0"/>
          <w:pgNumType w:start="0"/>
          <w:cols w:space="720" w:num="1"/>
          <w:titlePg/>
          <w:docGrid w:type="linesAndChars" w:linePitch="400" w:charSpace="0"/>
        </w:sectPr>
      </w:pPr>
    </w:p>
    <w:p>
      <w:pPr>
        <w:snapToGrid/>
        <w:spacing w:line="240" w:lineRule="auto"/>
        <w:ind w:firstLine="0"/>
        <w:jc w:val="center"/>
        <w:rPr>
          <w:rFonts w:ascii="黑体" w:hAnsi="宋体" w:eastAsia="黑体"/>
          <w:sz w:val="32"/>
          <w:szCs w:val="32"/>
        </w:rPr>
      </w:pPr>
      <w:r>
        <w:rPr>
          <w:rFonts w:hint="eastAsia" w:ascii="黑体" w:hAnsi="黑体" w:eastAsia="黑体" w:cs="黑体"/>
          <w:sz w:val="32"/>
          <w:szCs w:val="32"/>
        </w:rPr>
        <w:t>目    录</w:t>
      </w:r>
    </w:p>
    <w:p>
      <w:pPr>
        <w:snapToGrid/>
        <w:spacing w:line="240" w:lineRule="auto"/>
        <w:jc w:val="center"/>
        <w:rPr>
          <w:rFonts w:ascii="黑体" w:hAnsi="黑体" w:eastAsia="黑体" w:cs="黑体"/>
          <w:sz w:val="32"/>
          <w:szCs w:val="32"/>
        </w:rPr>
      </w:pPr>
    </w:p>
    <w:p>
      <w:pPr>
        <w:pStyle w:val="101"/>
        <w:snapToGrid/>
        <w:spacing w:before="0" w:beforeLines="0" w:after="0" w:afterLines="0" w:line="480" w:lineRule="exact"/>
        <w:ind w:firstLine="0"/>
        <w:jc w:val="both"/>
        <w:rPr>
          <w:rFonts w:hint="eastAsia" w:ascii="宋体" w:hAnsi="宋体" w:eastAsia="宋体" w:cs="宋体"/>
          <w:sz w:val="24"/>
          <w:szCs w:val="24"/>
        </w:rPr>
      </w:pPr>
      <w:r>
        <w:rPr>
          <w:rFonts w:hint="eastAsia" w:ascii="宋体" w:hAnsi="宋体" w:eastAsia="宋体" w:cs="宋体"/>
          <w:sz w:val="24"/>
          <w:szCs w:val="24"/>
        </w:rPr>
        <w:t>一、专业名称及代码 ………………………………………………………………………（2）</w:t>
      </w:r>
    </w:p>
    <w:p>
      <w:pPr>
        <w:pStyle w:val="101"/>
        <w:snapToGrid/>
        <w:spacing w:before="0" w:beforeLines="0" w:after="0" w:afterLines="0" w:line="480" w:lineRule="exact"/>
        <w:ind w:firstLine="0"/>
        <w:jc w:val="both"/>
        <w:rPr>
          <w:rFonts w:hint="eastAsia" w:ascii="宋体" w:hAnsi="宋体" w:eastAsia="宋体" w:cs="宋体"/>
          <w:sz w:val="24"/>
          <w:szCs w:val="24"/>
        </w:rPr>
      </w:pPr>
      <w:r>
        <w:rPr>
          <w:rFonts w:hint="eastAsia" w:ascii="宋体" w:hAnsi="宋体" w:eastAsia="宋体" w:cs="宋体"/>
          <w:sz w:val="24"/>
          <w:szCs w:val="24"/>
        </w:rPr>
        <w:t>二、入学要求 ………………………………………………………………………………（2）</w:t>
      </w:r>
    </w:p>
    <w:p>
      <w:pPr>
        <w:pStyle w:val="101"/>
        <w:snapToGrid/>
        <w:spacing w:before="0" w:beforeLines="0" w:after="0" w:afterLines="0" w:line="480" w:lineRule="exact"/>
        <w:ind w:firstLine="0"/>
        <w:jc w:val="both"/>
        <w:rPr>
          <w:rFonts w:hint="eastAsia" w:ascii="宋体" w:hAnsi="宋体" w:eastAsia="宋体" w:cs="宋体"/>
          <w:sz w:val="24"/>
          <w:szCs w:val="24"/>
        </w:rPr>
      </w:pPr>
      <w:r>
        <w:rPr>
          <w:rFonts w:hint="eastAsia" w:ascii="宋体" w:hAnsi="宋体" w:eastAsia="宋体" w:cs="宋体"/>
          <w:sz w:val="24"/>
          <w:szCs w:val="24"/>
        </w:rPr>
        <w:t>三、修业年限 ………………………………………………………………………………（2）</w:t>
      </w:r>
    </w:p>
    <w:p>
      <w:pPr>
        <w:pStyle w:val="101"/>
        <w:snapToGrid/>
        <w:spacing w:before="0" w:beforeLines="0" w:after="0" w:afterLines="0" w:line="480" w:lineRule="exact"/>
        <w:ind w:firstLine="0"/>
        <w:jc w:val="both"/>
        <w:rPr>
          <w:rFonts w:hint="eastAsia" w:ascii="宋体" w:hAnsi="宋体" w:eastAsia="宋体" w:cs="宋体"/>
          <w:sz w:val="24"/>
          <w:szCs w:val="24"/>
        </w:rPr>
      </w:pPr>
      <w:r>
        <w:rPr>
          <w:rFonts w:hint="eastAsia" w:ascii="宋体" w:hAnsi="宋体" w:eastAsia="宋体" w:cs="宋体"/>
          <w:sz w:val="24"/>
          <w:szCs w:val="24"/>
        </w:rPr>
        <w:t>四、职业面向 ………………………………………………………………………………（2）</w:t>
      </w:r>
    </w:p>
    <w:p>
      <w:pPr>
        <w:pStyle w:val="101"/>
        <w:snapToGrid/>
        <w:spacing w:before="0" w:beforeLines="0" w:after="0" w:afterLines="0" w:line="480" w:lineRule="exact"/>
        <w:ind w:firstLine="0"/>
        <w:jc w:val="both"/>
        <w:rPr>
          <w:rFonts w:hint="eastAsia" w:ascii="宋体" w:hAnsi="宋体" w:eastAsia="宋体" w:cs="宋体"/>
          <w:sz w:val="24"/>
          <w:szCs w:val="24"/>
        </w:rPr>
      </w:pPr>
      <w:r>
        <w:rPr>
          <w:rFonts w:hint="eastAsia" w:ascii="宋体" w:hAnsi="宋体" w:eastAsia="宋体" w:cs="宋体"/>
          <w:sz w:val="24"/>
          <w:szCs w:val="24"/>
        </w:rPr>
        <w:t>五、培养目标和培养规格 …………………………………………………………………（2）</w:t>
      </w:r>
    </w:p>
    <w:p>
      <w:pPr>
        <w:pStyle w:val="101"/>
        <w:snapToGrid/>
        <w:spacing w:before="0" w:beforeLines="0" w:after="0" w:afterLines="0" w:line="480" w:lineRule="exact"/>
        <w:ind w:firstLine="0"/>
        <w:jc w:val="both"/>
        <w:rPr>
          <w:rFonts w:hint="eastAsia" w:ascii="宋体" w:hAnsi="宋体" w:eastAsia="宋体" w:cs="宋体"/>
          <w:sz w:val="24"/>
          <w:szCs w:val="24"/>
        </w:rPr>
      </w:pPr>
      <w:r>
        <w:rPr>
          <w:rFonts w:hint="eastAsia" w:ascii="宋体" w:hAnsi="宋体" w:eastAsia="宋体" w:cs="宋体"/>
          <w:sz w:val="24"/>
          <w:szCs w:val="24"/>
        </w:rPr>
        <w:t>六、课程设置及要求 ………………………………………………………………………（4）</w:t>
      </w:r>
    </w:p>
    <w:p>
      <w:pPr>
        <w:pStyle w:val="101"/>
        <w:snapToGrid/>
        <w:spacing w:before="0" w:beforeLines="0" w:after="0" w:afterLines="0" w:line="480" w:lineRule="exact"/>
        <w:ind w:firstLine="0"/>
        <w:jc w:val="both"/>
        <w:rPr>
          <w:rFonts w:hint="eastAsia" w:ascii="宋体" w:hAnsi="宋体" w:eastAsia="宋体" w:cs="宋体"/>
          <w:sz w:val="24"/>
          <w:szCs w:val="24"/>
        </w:rPr>
      </w:pPr>
      <w:r>
        <w:rPr>
          <w:rFonts w:hint="eastAsia" w:ascii="宋体" w:hAnsi="宋体" w:eastAsia="宋体" w:cs="宋体"/>
          <w:sz w:val="24"/>
          <w:szCs w:val="24"/>
        </w:rPr>
        <w:t>七、教学进程总体安排 ……………………………………………………………………（11）</w:t>
      </w:r>
    </w:p>
    <w:p>
      <w:pPr>
        <w:pStyle w:val="101"/>
        <w:snapToGrid/>
        <w:spacing w:before="0" w:beforeLines="0" w:after="0" w:afterLines="0" w:line="480" w:lineRule="exact"/>
        <w:ind w:firstLine="0"/>
        <w:jc w:val="both"/>
        <w:rPr>
          <w:rFonts w:hint="eastAsia" w:ascii="宋体" w:hAnsi="宋体" w:eastAsia="宋体" w:cs="宋体"/>
          <w:sz w:val="24"/>
          <w:szCs w:val="24"/>
        </w:rPr>
      </w:pPr>
      <w:r>
        <w:rPr>
          <w:rFonts w:hint="eastAsia" w:ascii="宋体" w:hAnsi="宋体" w:eastAsia="宋体" w:cs="宋体"/>
          <w:sz w:val="24"/>
          <w:szCs w:val="24"/>
        </w:rPr>
        <w:t>八、实施保障 ………………………………………………………………………………（1</w:t>
      </w:r>
      <w:r>
        <w:rPr>
          <w:rFonts w:hint="eastAsia" w:ascii="宋体" w:hAnsi="宋体" w:eastAsia="宋体" w:cs="宋体"/>
          <w:sz w:val="24"/>
          <w:szCs w:val="24"/>
          <w:lang w:val="en-US" w:eastAsia="zh-CN"/>
        </w:rPr>
        <w:t>2</w:t>
      </w:r>
      <w:r>
        <w:rPr>
          <w:rFonts w:hint="eastAsia" w:ascii="宋体" w:hAnsi="宋体" w:eastAsia="宋体" w:cs="宋体"/>
          <w:sz w:val="24"/>
          <w:szCs w:val="24"/>
        </w:rPr>
        <w:t>）</w:t>
      </w:r>
    </w:p>
    <w:p>
      <w:pPr>
        <w:pStyle w:val="101"/>
        <w:snapToGrid/>
        <w:spacing w:before="0" w:beforeLines="0" w:after="0" w:afterLines="0" w:line="480" w:lineRule="exact"/>
        <w:ind w:firstLine="0"/>
        <w:jc w:val="both"/>
        <w:rPr>
          <w:rFonts w:hint="eastAsia" w:ascii="宋体" w:hAnsi="宋体" w:eastAsia="宋体" w:cs="宋体"/>
          <w:sz w:val="24"/>
          <w:szCs w:val="24"/>
        </w:rPr>
      </w:pPr>
      <w:r>
        <w:rPr>
          <w:rFonts w:hint="eastAsia" w:ascii="宋体" w:hAnsi="宋体" w:eastAsia="宋体" w:cs="宋体"/>
          <w:sz w:val="24"/>
          <w:szCs w:val="24"/>
        </w:rPr>
        <w:t>九、毕业要求 ………………………………………………………………………………（15）</w:t>
      </w:r>
    </w:p>
    <w:p>
      <w:pPr>
        <w:pStyle w:val="83"/>
        <w:spacing w:before="800" w:beforeLines="200" w:after="800" w:afterLines="200"/>
        <w:rPr>
          <w:u w:val="none"/>
        </w:rPr>
      </w:pPr>
    </w:p>
    <w:p>
      <w:pPr>
        <w:pStyle w:val="83"/>
        <w:spacing w:before="800" w:beforeLines="200" w:after="800" w:afterLines="200"/>
        <w:rPr>
          <w:u w:val="none"/>
        </w:rPr>
      </w:pPr>
    </w:p>
    <w:p>
      <w:pPr>
        <w:pStyle w:val="83"/>
        <w:spacing w:before="800" w:beforeLines="200" w:after="800" w:afterLines="200"/>
        <w:rPr>
          <w:u w:val="none"/>
        </w:rPr>
      </w:pPr>
    </w:p>
    <w:p>
      <w:pPr>
        <w:pStyle w:val="101"/>
        <w:spacing w:before="0" w:beforeLines="0" w:after="0" w:afterLines="0" w:line="700" w:lineRule="exact"/>
        <w:ind w:firstLine="0"/>
        <w:jc w:val="center"/>
        <w:rPr>
          <w:rFonts w:ascii="华文中宋" w:hAnsi="华文中宋" w:eastAsia="华文中宋"/>
          <w:sz w:val="44"/>
          <w:szCs w:val="44"/>
        </w:rPr>
      </w:pPr>
      <w:r>
        <w:rPr>
          <w:rFonts w:ascii="方正小标宋简体" w:eastAsia="方正小标宋简体"/>
          <w:sz w:val="44"/>
          <w:szCs w:val="44"/>
        </w:rPr>
        <w:br w:type="page"/>
      </w:r>
      <w:r>
        <w:rPr>
          <w:rFonts w:hint="eastAsia" w:ascii="华文中宋" w:hAnsi="华文中宋" w:eastAsia="华文中宋"/>
          <w:sz w:val="44"/>
          <w:szCs w:val="44"/>
        </w:rPr>
        <w:t>河南省驻马店财经学校</w:t>
      </w:r>
    </w:p>
    <w:p>
      <w:pPr>
        <w:pStyle w:val="101"/>
        <w:spacing w:before="0" w:beforeLines="0" w:after="0" w:afterLines="0" w:line="700" w:lineRule="exact"/>
        <w:ind w:firstLine="0"/>
        <w:jc w:val="center"/>
        <w:rPr>
          <w:rFonts w:ascii="华文中宋" w:hAnsi="华文中宋" w:eastAsia="华文中宋"/>
          <w:sz w:val="44"/>
          <w:szCs w:val="44"/>
        </w:rPr>
      </w:pPr>
      <w:r>
        <w:rPr>
          <w:rFonts w:hint="eastAsia" w:ascii="华文中宋" w:hAnsi="华文中宋" w:eastAsia="华文中宋"/>
          <w:sz w:val="44"/>
          <w:szCs w:val="44"/>
        </w:rPr>
        <w:t>音乐表演专业人才培养方案</w:t>
      </w:r>
    </w:p>
    <w:p>
      <w:pPr>
        <w:pStyle w:val="101"/>
        <w:spacing w:before="0" w:beforeLines="0" w:after="0" w:afterLines="0" w:line="700" w:lineRule="exact"/>
        <w:ind w:firstLine="0"/>
        <w:jc w:val="center"/>
        <w:rPr>
          <w:rFonts w:ascii="华文中宋" w:hAnsi="华文中宋" w:eastAsia="华文中宋"/>
          <w:color w:val="FF0000"/>
        </w:rPr>
      </w:pPr>
    </w:p>
    <w:p>
      <w:pPr>
        <w:pStyle w:val="101"/>
        <w:spacing w:before="0" w:beforeLines="0" w:after="0" w:afterLines="0" w:line="240" w:lineRule="auto"/>
      </w:pPr>
    </w:p>
    <w:p>
      <w:pPr>
        <w:keepNext w:val="0"/>
        <w:keepLines w:val="0"/>
        <w:pageBreakBefore w:val="0"/>
        <w:widowControl w:val="0"/>
        <w:kinsoku/>
        <w:wordWrap/>
        <w:overflowPunct w:val="0"/>
        <w:topLinePunct/>
        <w:autoSpaceDE/>
        <w:autoSpaceDN/>
        <w:bidi w:val="0"/>
        <w:adjustRightInd w:val="0"/>
        <w:snapToGrid w:val="0"/>
        <w:spacing w:line="520" w:lineRule="exact"/>
        <w:ind w:firstLine="600" w:firstLineChars="200"/>
        <w:textAlignment w:val="auto"/>
        <w:rPr>
          <w:rFonts w:eastAsia="黑体"/>
          <w:sz w:val="30"/>
          <w:szCs w:val="30"/>
        </w:rPr>
      </w:pPr>
      <w:r>
        <w:rPr>
          <w:rFonts w:hint="eastAsia" w:ascii="黑体" w:hAnsi="黑体" w:eastAsia="黑体"/>
          <w:sz w:val="30"/>
          <w:szCs w:val="30"/>
        </w:rPr>
        <w:t>一、专业名称及代码</w:t>
      </w:r>
    </w:p>
    <w:p>
      <w:pPr>
        <w:keepNext w:val="0"/>
        <w:keepLines w:val="0"/>
        <w:pageBreakBefore w:val="0"/>
        <w:widowControl w:val="0"/>
        <w:kinsoku/>
        <w:wordWrap/>
        <w:topLinePunct/>
        <w:autoSpaceDE/>
        <w:autoSpaceDN/>
        <w:bidi w:val="0"/>
        <w:adjustRightInd w:val="0"/>
        <w:snapToGrid w:val="0"/>
        <w:spacing w:line="520" w:lineRule="exact"/>
        <w:ind w:firstLine="1200" w:firstLineChars="400"/>
        <w:textAlignment w:val="auto"/>
        <w:rPr>
          <w:sz w:val="28"/>
          <w:szCs w:val="28"/>
        </w:rPr>
      </w:pPr>
      <w:r>
        <w:rPr>
          <w:rFonts w:hint="eastAsia" w:ascii="仿宋" w:hAnsi="仿宋" w:eastAsia="仿宋" w:cs="仿宋"/>
          <w:sz w:val="30"/>
          <w:szCs w:val="30"/>
        </w:rPr>
        <w:t>专业名称：音乐表演专业</w:t>
      </w:r>
    </w:p>
    <w:p>
      <w:pPr>
        <w:keepNext w:val="0"/>
        <w:keepLines w:val="0"/>
        <w:pageBreakBefore w:val="0"/>
        <w:widowControl w:val="0"/>
        <w:kinsoku/>
        <w:wordWrap/>
        <w:topLinePunct/>
        <w:autoSpaceDE/>
        <w:autoSpaceDN/>
        <w:bidi w:val="0"/>
        <w:adjustRightInd w:val="0"/>
        <w:snapToGrid w:val="0"/>
        <w:spacing w:line="520" w:lineRule="exact"/>
        <w:ind w:firstLine="1200" w:firstLineChars="400"/>
        <w:textAlignment w:val="auto"/>
        <w:rPr>
          <w:rFonts w:ascii="仿宋" w:hAnsi="仿宋" w:eastAsia="仿宋" w:cs="仿宋"/>
          <w:sz w:val="30"/>
          <w:szCs w:val="30"/>
        </w:rPr>
      </w:pPr>
      <w:r>
        <w:rPr>
          <w:rFonts w:hint="eastAsia" w:ascii="仿宋" w:hAnsi="仿宋" w:eastAsia="仿宋" w:cs="仿宋"/>
          <w:sz w:val="30"/>
          <w:szCs w:val="30"/>
        </w:rPr>
        <w:t>专业代码：750201</w:t>
      </w:r>
    </w:p>
    <w:p>
      <w:pPr>
        <w:keepNext w:val="0"/>
        <w:keepLines w:val="0"/>
        <w:pageBreakBefore w:val="0"/>
        <w:widowControl w:val="0"/>
        <w:kinsoku/>
        <w:wordWrap/>
        <w:overflowPunct w:val="0"/>
        <w:topLinePunct/>
        <w:autoSpaceDE/>
        <w:autoSpaceDN/>
        <w:bidi w:val="0"/>
        <w:adjustRightInd w:val="0"/>
        <w:snapToGrid w:val="0"/>
        <w:spacing w:line="520" w:lineRule="exact"/>
        <w:ind w:firstLine="600" w:firstLineChars="200"/>
        <w:textAlignment w:val="auto"/>
        <w:rPr>
          <w:rFonts w:eastAsia="黑体"/>
          <w:sz w:val="30"/>
          <w:szCs w:val="30"/>
        </w:rPr>
      </w:pPr>
      <w:r>
        <w:rPr>
          <w:rFonts w:hint="eastAsia" w:ascii="黑体" w:hAnsi="黑体" w:eastAsia="黑体"/>
          <w:sz w:val="30"/>
          <w:szCs w:val="30"/>
        </w:rPr>
        <w:t>二、入学要求</w:t>
      </w:r>
    </w:p>
    <w:p>
      <w:pPr>
        <w:keepNext w:val="0"/>
        <w:keepLines w:val="0"/>
        <w:pageBreakBefore w:val="0"/>
        <w:widowControl w:val="0"/>
        <w:kinsoku/>
        <w:wordWrap/>
        <w:topLinePunct/>
        <w:autoSpaceDE/>
        <w:autoSpaceDN/>
        <w:bidi w:val="0"/>
        <w:adjustRightInd w:val="0"/>
        <w:snapToGrid w:val="0"/>
        <w:spacing w:line="520" w:lineRule="exact"/>
        <w:ind w:firstLine="1200" w:firstLineChars="400"/>
        <w:textAlignment w:val="auto"/>
        <w:rPr>
          <w:rFonts w:ascii="仿宋" w:hAnsi="仿宋" w:eastAsia="仿宋" w:cs="仿宋"/>
          <w:sz w:val="30"/>
          <w:szCs w:val="30"/>
        </w:rPr>
      </w:pPr>
      <w:r>
        <w:rPr>
          <w:rFonts w:hint="eastAsia" w:ascii="仿宋" w:hAnsi="仿宋" w:eastAsia="仿宋" w:cs="仿宋"/>
          <w:sz w:val="30"/>
          <w:szCs w:val="30"/>
        </w:rPr>
        <w:t>初中毕业或具有同等学力者。</w:t>
      </w:r>
    </w:p>
    <w:p>
      <w:pPr>
        <w:keepNext w:val="0"/>
        <w:keepLines w:val="0"/>
        <w:pageBreakBefore w:val="0"/>
        <w:widowControl w:val="0"/>
        <w:kinsoku/>
        <w:wordWrap/>
        <w:overflowPunct w:val="0"/>
        <w:topLinePunct/>
        <w:autoSpaceDE/>
        <w:autoSpaceDN/>
        <w:bidi w:val="0"/>
        <w:adjustRightInd w:val="0"/>
        <w:snapToGrid w:val="0"/>
        <w:spacing w:line="520" w:lineRule="exact"/>
        <w:ind w:firstLine="600" w:firstLineChars="200"/>
        <w:textAlignment w:val="auto"/>
        <w:rPr>
          <w:rFonts w:eastAsia="黑体"/>
          <w:sz w:val="30"/>
          <w:szCs w:val="30"/>
        </w:rPr>
      </w:pPr>
      <w:r>
        <w:rPr>
          <w:rFonts w:hint="eastAsia" w:ascii="黑体" w:hAnsi="黑体" w:eastAsia="黑体"/>
          <w:sz w:val="30"/>
          <w:szCs w:val="30"/>
        </w:rPr>
        <w:t>三、修业年限</w:t>
      </w:r>
    </w:p>
    <w:p>
      <w:pPr>
        <w:keepNext w:val="0"/>
        <w:keepLines w:val="0"/>
        <w:pageBreakBefore w:val="0"/>
        <w:widowControl w:val="0"/>
        <w:kinsoku/>
        <w:wordWrap/>
        <w:topLinePunct/>
        <w:autoSpaceDE/>
        <w:autoSpaceDN/>
        <w:bidi w:val="0"/>
        <w:adjustRightInd w:val="0"/>
        <w:snapToGrid w:val="0"/>
        <w:spacing w:line="520" w:lineRule="exact"/>
        <w:ind w:firstLine="1200" w:firstLineChars="400"/>
        <w:textAlignment w:val="auto"/>
        <w:rPr>
          <w:rFonts w:ascii="仿宋" w:hAnsi="仿宋" w:eastAsia="仿宋" w:cs="仿宋"/>
          <w:sz w:val="30"/>
          <w:szCs w:val="30"/>
        </w:rPr>
      </w:pPr>
      <w:r>
        <w:rPr>
          <w:rFonts w:hint="eastAsia" w:ascii="仿宋" w:hAnsi="仿宋" w:eastAsia="仿宋" w:cs="仿宋"/>
          <w:sz w:val="30"/>
          <w:szCs w:val="30"/>
        </w:rPr>
        <w:t>基本学制</w:t>
      </w:r>
      <w:r>
        <w:rPr>
          <w:rFonts w:hint="eastAsia" w:ascii="仿宋" w:hAnsi="仿宋" w:eastAsia="仿宋" w:cs="仿宋"/>
          <w:sz w:val="30"/>
          <w:szCs w:val="30"/>
          <w:lang w:eastAsia="zh-CN"/>
        </w:rPr>
        <w:t>：</w:t>
      </w:r>
      <w:r>
        <w:rPr>
          <w:rFonts w:hint="eastAsia" w:ascii="仿宋" w:hAnsi="仿宋" w:eastAsia="仿宋" w:cs="仿宋"/>
          <w:sz w:val="30"/>
          <w:szCs w:val="30"/>
        </w:rPr>
        <w:t>3年</w:t>
      </w:r>
    </w:p>
    <w:p>
      <w:pPr>
        <w:keepNext w:val="0"/>
        <w:keepLines w:val="0"/>
        <w:pageBreakBefore w:val="0"/>
        <w:widowControl w:val="0"/>
        <w:kinsoku/>
        <w:wordWrap/>
        <w:overflowPunct w:val="0"/>
        <w:topLinePunct/>
        <w:autoSpaceDE/>
        <w:autoSpaceDN/>
        <w:bidi w:val="0"/>
        <w:adjustRightInd w:val="0"/>
        <w:snapToGrid w:val="0"/>
        <w:spacing w:line="520" w:lineRule="exact"/>
        <w:ind w:firstLine="600" w:firstLineChars="200"/>
        <w:textAlignment w:val="auto"/>
        <w:rPr>
          <w:rFonts w:eastAsia="黑体"/>
          <w:sz w:val="30"/>
          <w:szCs w:val="30"/>
        </w:rPr>
      </w:pPr>
      <w:r>
        <w:rPr>
          <w:rFonts w:hint="eastAsia" w:ascii="黑体" w:hAnsi="黑体" w:eastAsia="黑体"/>
          <w:sz w:val="30"/>
          <w:szCs w:val="30"/>
        </w:rPr>
        <w:t>四、职业面向</w:t>
      </w:r>
    </w:p>
    <w:p>
      <w:pPr>
        <w:pStyle w:val="128"/>
        <w:shd w:val="clear" w:color="auto" w:fill="auto"/>
        <w:spacing w:line="180" w:lineRule="exact"/>
        <w:ind w:right="120"/>
        <w:jc w:val="center"/>
        <w:rPr>
          <w:rFonts w:ascii="仿宋" w:hAnsi="仿宋" w:eastAsia="仿宋" w:cs="Times New Roman"/>
          <w:b w:val="0"/>
          <w:bCs w:val="0"/>
          <w:color w:val="000000"/>
          <w:spacing w:val="0"/>
          <w:sz w:val="24"/>
          <w:szCs w:val="24"/>
          <w:lang w:val="zh-TW" w:bidi="zh-TW"/>
        </w:rPr>
      </w:pPr>
    </w:p>
    <w:tbl>
      <w:tblPr>
        <w:tblStyle w:val="19"/>
        <w:tblpPr w:leftFromText="180" w:rightFromText="180" w:vertAnchor="text" w:horzAnchor="page" w:tblpX="1124" w:tblpY="184"/>
        <w:tblOverlap w:val="never"/>
        <w:tblW w:w="9658" w:type="dxa"/>
        <w:tblInd w:w="0" w:type="dxa"/>
        <w:tblLayout w:type="fixed"/>
        <w:tblCellMar>
          <w:top w:w="0" w:type="dxa"/>
          <w:left w:w="10" w:type="dxa"/>
          <w:bottom w:w="0" w:type="dxa"/>
          <w:right w:w="10" w:type="dxa"/>
        </w:tblCellMar>
      </w:tblPr>
      <w:tblGrid>
        <w:gridCol w:w="670"/>
        <w:gridCol w:w="1993"/>
        <w:gridCol w:w="4021"/>
        <w:gridCol w:w="2974"/>
      </w:tblGrid>
      <w:tr>
        <w:tblPrEx>
          <w:tblCellMar>
            <w:top w:w="0" w:type="dxa"/>
            <w:left w:w="10" w:type="dxa"/>
            <w:bottom w:w="0" w:type="dxa"/>
            <w:right w:w="10" w:type="dxa"/>
          </w:tblCellMar>
        </w:tblPrEx>
        <w:trPr>
          <w:trHeight w:val="613" w:hRule="exact"/>
        </w:trPr>
        <w:tc>
          <w:tcPr>
            <w:tcW w:w="670"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1993"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4021"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bidi="zh-TW"/>
              </w:rPr>
            </w:pPr>
            <w:r>
              <w:rPr>
                <w:rFonts w:hint="eastAsia" w:ascii="黑体" w:hAnsi="黑体" w:eastAsia="黑体" w:cs="黑体"/>
                <w:color w:val="000000"/>
                <w:spacing w:val="0"/>
                <w:sz w:val="24"/>
                <w:szCs w:val="24"/>
                <w:lang w:bidi="zh-TW"/>
              </w:rPr>
              <w:t>就业岗位</w:t>
            </w:r>
          </w:p>
        </w:tc>
        <w:tc>
          <w:tcPr>
            <w:tcW w:w="297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6"/>
              <w:shd w:val="clear" w:color="auto" w:fill="auto"/>
              <w:spacing w:before="0" w:after="0" w:line="240" w:lineRule="auto"/>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1210" w:hRule="exact"/>
        </w:trPr>
        <w:tc>
          <w:tcPr>
            <w:tcW w:w="670"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190" w:lineRule="exact"/>
              <w:ind w:left="260"/>
              <w:jc w:val="both"/>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1</w:t>
            </w:r>
          </w:p>
        </w:tc>
        <w:tc>
          <w:tcPr>
            <w:tcW w:w="1993"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center"/>
              <w:rPr>
                <w:rFonts w:hint="default" w:ascii="仿宋" w:hAnsi="仿宋" w:eastAsia="仿宋" w:cs="仿宋"/>
                <w:color w:val="auto"/>
                <w:spacing w:val="0"/>
                <w:sz w:val="24"/>
                <w:szCs w:val="24"/>
                <w:lang w:val="en-US" w:eastAsia="zh-CN" w:bidi="zh-TW"/>
              </w:rPr>
            </w:pPr>
            <w:r>
              <w:rPr>
                <w:rFonts w:hint="eastAsia" w:ascii="仿宋" w:hAnsi="仿宋" w:eastAsia="仿宋" w:cs="仿宋"/>
                <w:color w:val="auto"/>
                <w:spacing w:val="0"/>
                <w:sz w:val="24"/>
                <w:szCs w:val="24"/>
                <w:lang w:val="zh-TW" w:bidi="zh-TW"/>
              </w:rPr>
              <w:t>音乐表演</w:t>
            </w:r>
            <w:r>
              <w:rPr>
                <w:rFonts w:hint="eastAsia" w:ascii="仿宋" w:hAnsi="仿宋" w:eastAsia="仿宋" w:cs="仿宋"/>
                <w:color w:val="auto"/>
                <w:spacing w:val="0"/>
                <w:sz w:val="24"/>
                <w:szCs w:val="24"/>
                <w:lang w:val="en-US" w:eastAsia="zh-CN" w:bidi="zh-TW"/>
              </w:rPr>
              <w:t>升学方向</w:t>
            </w:r>
          </w:p>
        </w:tc>
        <w:tc>
          <w:tcPr>
            <w:tcW w:w="4021" w:type="dxa"/>
            <w:tcBorders>
              <w:top w:val="single" w:color="auto" w:sz="4" w:space="0"/>
              <w:left w:val="single" w:color="auto" w:sz="4" w:space="0"/>
              <w:bottom w:val="single" w:color="auto" w:sz="4" w:space="0"/>
            </w:tcBorders>
            <w:shd w:val="clear" w:color="auto" w:fill="FFFFFF"/>
            <w:vAlign w:val="center"/>
          </w:tcPr>
          <w:p>
            <w:pPr>
              <w:pStyle w:val="126"/>
              <w:numPr>
                <w:ilvl w:val="0"/>
                <w:numId w:val="0"/>
              </w:numPr>
              <w:shd w:val="clear" w:color="auto" w:fill="auto"/>
              <w:spacing w:before="0" w:after="0" w:line="240" w:lineRule="auto"/>
              <w:jc w:val="both"/>
              <w:rPr>
                <w:rFonts w:hint="eastAsia" w:ascii="仿宋" w:hAnsi="仿宋" w:eastAsia="仿宋" w:cs="仿宋"/>
                <w:color w:val="auto"/>
                <w:spacing w:val="0"/>
                <w:sz w:val="24"/>
                <w:szCs w:val="24"/>
                <w:lang w:bidi="zh-TW"/>
              </w:rPr>
            </w:pPr>
            <w:r>
              <w:rPr>
                <w:rFonts w:hint="eastAsia" w:ascii="仿宋" w:hAnsi="仿宋" w:eastAsia="仿宋" w:cs="仿宋"/>
                <w:color w:val="auto"/>
                <w:spacing w:val="0"/>
                <w:sz w:val="24"/>
                <w:szCs w:val="24"/>
                <w:lang w:bidi="zh-TW"/>
              </w:rPr>
              <w:t>参加国家职教高考，升入高职院校。</w:t>
            </w:r>
          </w:p>
          <w:p>
            <w:pPr>
              <w:pStyle w:val="126"/>
              <w:numPr>
                <w:ilvl w:val="0"/>
                <w:numId w:val="0"/>
              </w:numPr>
              <w:shd w:val="clear" w:color="auto" w:fill="auto"/>
              <w:spacing w:before="0" w:after="0" w:line="240" w:lineRule="auto"/>
              <w:jc w:val="both"/>
              <w:rPr>
                <w:rFonts w:hint="eastAsia" w:ascii="仿宋" w:hAnsi="仿宋" w:eastAsia="仿宋" w:cs="仿宋"/>
                <w:color w:val="auto"/>
                <w:spacing w:val="0"/>
                <w:sz w:val="24"/>
                <w:szCs w:val="24"/>
                <w:lang w:bidi="zh-TW"/>
              </w:rPr>
            </w:pPr>
          </w:p>
        </w:tc>
        <w:tc>
          <w:tcPr>
            <w:tcW w:w="297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6"/>
              <w:shd w:val="clear" w:color="auto" w:fill="auto"/>
              <w:spacing w:before="0" w:after="0" w:line="240" w:lineRule="auto"/>
              <w:jc w:val="center"/>
              <w:rPr>
                <w:rFonts w:hint="default" w:ascii="仿宋" w:hAnsi="仿宋" w:eastAsia="仿宋" w:cs="仿宋"/>
                <w:color w:val="auto"/>
                <w:spacing w:val="0"/>
                <w:sz w:val="24"/>
                <w:szCs w:val="24"/>
                <w:lang w:val="en-US" w:bidi="zh-TW"/>
              </w:rPr>
            </w:pPr>
            <w:r>
              <w:rPr>
                <w:rFonts w:hint="eastAsia" w:ascii="仿宋" w:hAnsi="仿宋" w:eastAsia="仿宋" w:cs="仿宋"/>
                <w:color w:val="auto"/>
                <w:spacing w:val="0"/>
                <w:sz w:val="24"/>
                <w:szCs w:val="24"/>
                <w:lang w:bidi="zh-TW"/>
              </w:rPr>
              <w:t>1.</w:t>
            </w:r>
            <w:r>
              <w:rPr>
                <w:rFonts w:hint="eastAsia" w:ascii="仿宋" w:hAnsi="仿宋" w:eastAsia="仿宋" w:cs="仿宋"/>
                <w:color w:val="auto"/>
                <w:spacing w:val="0"/>
                <w:sz w:val="24"/>
                <w:szCs w:val="24"/>
                <w:lang w:val="zh-TW" w:bidi="zh-TW"/>
              </w:rPr>
              <w:t>声乐考级</w:t>
            </w:r>
            <w:r>
              <w:rPr>
                <w:rFonts w:hint="eastAsia" w:ascii="仿宋" w:hAnsi="仿宋" w:eastAsia="仿宋" w:cs="仿宋"/>
                <w:color w:val="auto"/>
                <w:spacing w:val="0"/>
                <w:sz w:val="24"/>
                <w:szCs w:val="24"/>
                <w:lang w:val="en-US" w:eastAsia="zh-CN" w:bidi="zh-TW"/>
              </w:rPr>
              <w:t>初、中级以上</w:t>
            </w:r>
          </w:p>
          <w:p>
            <w:pPr>
              <w:pStyle w:val="126"/>
              <w:shd w:val="clear" w:color="auto" w:fill="auto"/>
              <w:spacing w:before="0" w:after="0" w:line="240" w:lineRule="auto"/>
              <w:jc w:val="center"/>
              <w:rPr>
                <w:rFonts w:hint="default" w:ascii="仿宋" w:hAnsi="仿宋" w:eastAsia="仿宋" w:cs="仿宋"/>
                <w:color w:val="auto"/>
                <w:spacing w:val="0"/>
                <w:sz w:val="24"/>
                <w:szCs w:val="24"/>
                <w:lang w:val="en-US" w:eastAsia="zh-CN" w:bidi="zh-TW"/>
              </w:rPr>
            </w:pPr>
            <w:r>
              <w:rPr>
                <w:rFonts w:hint="eastAsia" w:ascii="仿宋" w:hAnsi="仿宋" w:eastAsia="仿宋" w:cs="仿宋"/>
                <w:color w:val="auto"/>
                <w:spacing w:val="0"/>
                <w:sz w:val="24"/>
                <w:szCs w:val="24"/>
                <w:lang w:bidi="zh-TW"/>
              </w:rPr>
              <w:t>2.</w:t>
            </w:r>
            <w:r>
              <w:rPr>
                <w:rFonts w:hint="eastAsia" w:ascii="仿宋" w:hAnsi="仿宋" w:eastAsia="仿宋" w:cs="仿宋"/>
                <w:color w:val="auto"/>
                <w:spacing w:val="0"/>
                <w:sz w:val="24"/>
                <w:szCs w:val="24"/>
                <w:lang w:val="zh-TW" w:bidi="zh-TW"/>
              </w:rPr>
              <w:t>钢琴考级</w:t>
            </w:r>
            <w:r>
              <w:rPr>
                <w:rFonts w:hint="eastAsia" w:ascii="仿宋" w:hAnsi="仿宋" w:eastAsia="仿宋" w:cs="仿宋"/>
                <w:color w:val="auto"/>
                <w:spacing w:val="0"/>
                <w:sz w:val="24"/>
                <w:szCs w:val="24"/>
                <w:lang w:val="en-US" w:eastAsia="zh-CN" w:bidi="zh-TW"/>
              </w:rPr>
              <w:t>初、中级以上</w:t>
            </w:r>
          </w:p>
        </w:tc>
      </w:tr>
      <w:tr>
        <w:tblPrEx>
          <w:tblCellMar>
            <w:top w:w="0" w:type="dxa"/>
            <w:left w:w="10" w:type="dxa"/>
            <w:bottom w:w="0" w:type="dxa"/>
            <w:right w:w="10" w:type="dxa"/>
          </w:tblCellMar>
        </w:tblPrEx>
        <w:trPr>
          <w:trHeight w:val="1210" w:hRule="exact"/>
        </w:trPr>
        <w:tc>
          <w:tcPr>
            <w:tcW w:w="670"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190" w:lineRule="exact"/>
              <w:ind w:left="260"/>
              <w:jc w:val="both"/>
              <w:rPr>
                <w:rFonts w:hint="eastAsia" w:ascii="仿宋" w:hAnsi="仿宋" w:eastAsia="仿宋" w:cs="仿宋"/>
                <w:color w:val="000000"/>
                <w:spacing w:val="0"/>
                <w:sz w:val="24"/>
                <w:szCs w:val="24"/>
                <w:lang w:val="en-US" w:eastAsia="zh-CN" w:bidi="zh-TW"/>
              </w:rPr>
            </w:pPr>
            <w:r>
              <w:rPr>
                <w:rFonts w:hint="eastAsia" w:ascii="仿宋" w:hAnsi="仿宋" w:eastAsia="仿宋" w:cs="仿宋"/>
                <w:color w:val="000000"/>
                <w:spacing w:val="0"/>
                <w:sz w:val="24"/>
                <w:szCs w:val="24"/>
                <w:lang w:val="en-US" w:eastAsia="zh-CN" w:bidi="zh-TW"/>
              </w:rPr>
              <w:t>2</w:t>
            </w:r>
          </w:p>
        </w:tc>
        <w:tc>
          <w:tcPr>
            <w:tcW w:w="1993"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240" w:lineRule="auto"/>
              <w:jc w:val="center"/>
              <w:rPr>
                <w:rFonts w:hint="default" w:ascii="仿宋" w:hAnsi="仿宋" w:eastAsia="仿宋" w:cs="仿宋"/>
                <w:color w:val="auto"/>
                <w:spacing w:val="0"/>
                <w:sz w:val="24"/>
                <w:szCs w:val="24"/>
                <w:lang w:val="en-US" w:eastAsia="zh-CN" w:bidi="zh-TW"/>
              </w:rPr>
            </w:pPr>
            <w:r>
              <w:rPr>
                <w:rFonts w:hint="eastAsia" w:ascii="仿宋" w:hAnsi="仿宋" w:eastAsia="仿宋" w:cs="仿宋"/>
                <w:color w:val="auto"/>
                <w:spacing w:val="0"/>
                <w:sz w:val="24"/>
                <w:szCs w:val="24"/>
                <w:lang w:val="en-US" w:eastAsia="zh-CN" w:bidi="zh-TW"/>
              </w:rPr>
              <w:t>音乐表演就业方向</w:t>
            </w:r>
          </w:p>
        </w:tc>
        <w:tc>
          <w:tcPr>
            <w:tcW w:w="4021" w:type="dxa"/>
            <w:tcBorders>
              <w:top w:val="single" w:color="auto" w:sz="4" w:space="0"/>
              <w:left w:val="single" w:color="auto" w:sz="4" w:space="0"/>
              <w:bottom w:val="single" w:color="auto" w:sz="4" w:space="0"/>
            </w:tcBorders>
            <w:shd w:val="clear" w:color="auto" w:fill="FFFFFF"/>
            <w:vAlign w:val="center"/>
          </w:tcPr>
          <w:p>
            <w:pPr>
              <w:pStyle w:val="126"/>
              <w:numPr>
                <w:ilvl w:val="0"/>
                <w:numId w:val="0"/>
              </w:numPr>
              <w:shd w:val="clear" w:color="auto" w:fill="auto"/>
              <w:spacing w:before="0" w:after="0" w:line="240" w:lineRule="auto"/>
              <w:jc w:val="both"/>
              <w:rPr>
                <w:rFonts w:hint="eastAsia" w:ascii="仿宋" w:hAnsi="仿宋" w:eastAsia="仿宋" w:cs="仿宋"/>
                <w:color w:val="auto"/>
                <w:spacing w:val="0"/>
                <w:sz w:val="24"/>
                <w:szCs w:val="24"/>
                <w:lang w:val="en-US" w:eastAsia="zh-CN" w:bidi="zh-TW"/>
              </w:rPr>
            </w:pPr>
            <w:r>
              <w:rPr>
                <w:rFonts w:hint="eastAsia" w:ascii="仿宋" w:hAnsi="仿宋" w:eastAsia="仿宋" w:cs="仿宋"/>
                <w:color w:val="auto"/>
                <w:spacing w:val="0"/>
                <w:sz w:val="24"/>
                <w:szCs w:val="24"/>
                <w:lang w:val="en-US" w:eastAsia="zh-CN" w:bidi="zh-TW"/>
              </w:rPr>
              <w:t>文化团体、企事业宣传部门、文化传媒机构、培训机构等。</w:t>
            </w:r>
          </w:p>
        </w:tc>
        <w:tc>
          <w:tcPr>
            <w:tcW w:w="297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6"/>
              <w:shd w:val="clear" w:color="auto" w:fill="auto"/>
              <w:spacing w:before="0" w:after="0" w:line="240" w:lineRule="auto"/>
              <w:jc w:val="center"/>
              <w:rPr>
                <w:rFonts w:hint="default" w:ascii="仿宋" w:hAnsi="仿宋" w:eastAsia="仿宋" w:cs="仿宋"/>
                <w:color w:val="auto"/>
                <w:spacing w:val="0"/>
                <w:sz w:val="24"/>
                <w:szCs w:val="24"/>
                <w:lang w:val="en-US" w:bidi="zh-TW"/>
              </w:rPr>
            </w:pPr>
            <w:r>
              <w:rPr>
                <w:rFonts w:hint="eastAsia" w:ascii="仿宋" w:hAnsi="仿宋" w:eastAsia="仿宋" w:cs="仿宋"/>
                <w:color w:val="auto"/>
                <w:spacing w:val="0"/>
                <w:sz w:val="24"/>
                <w:szCs w:val="24"/>
                <w:lang w:bidi="zh-TW"/>
              </w:rPr>
              <w:t>1.</w:t>
            </w:r>
            <w:r>
              <w:rPr>
                <w:rFonts w:hint="eastAsia" w:ascii="仿宋" w:hAnsi="仿宋" w:eastAsia="仿宋" w:cs="仿宋"/>
                <w:color w:val="auto"/>
                <w:spacing w:val="0"/>
                <w:sz w:val="24"/>
                <w:szCs w:val="24"/>
                <w:lang w:val="zh-TW" w:bidi="zh-TW"/>
              </w:rPr>
              <w:t>声乐考级</w:t>
            </w:r>
            <w:r>
              <w:rPr>
                <w:rFonts w:hint="eastAsia" w:ascii="仿宋" w:hAnsi="仿宋" w:eastAsia="仿宋" w:cs="仿宋"/>
                <w:color w:val="auto"/>
                <w:spacing w:val="0"/>
                <w:sz w:val="24"/>
                <w:szCs w:val="24"/>
                <w:lang w:val="en-US" w:eastAsia="zh-CN" w:bidi="zh-TW"/>
              </w:rPr>
              <w:t>初、中级以上</w:t>
            </w:r>
          </w:p>
          <w:p>
            <w:pPr>
              <w:pStyle w:val="126"/>
              <w:shd w:val="clear" w:color="auto" w:fill="auto"/>
              <w:spacing w:before="0" w:after="0" w:line="240" w:lineRule="auto"/>
              <w:jc w:val="center"/>
              <w:rPr>
                <w:rFonts w:hint="eastAsia" w:ascii="仿宋" w:hAnsi="仿宋" w:eastAsia="仿宋" w:cs="仿宋"/>
                <w:color w:val="auto"/>
                <w:spacing w:val="0"/>
                <w:sz w:val="24"/>
                <w:szCs w:val="24"/>
                <w:lang w:bidi="zh-TW"/>
              </w:rPr>
            </w:pPr>
            <w:r>
              <w:rPr>
                <w:rFonts w:hint="eastAsia" w:ascii="仿宋" w:hAnsi="仿宋" w:eastAsia="仿宋" w:cs="仿宋"/>
                <w:color w:val="auto"/>
                <w:spacing w:val="0"/>
                <w:sz w:val="24"/>
                <w:szCs w:val="24"/>
                <w:lang w:bidi="zh-TW"/>
              </w:rPr>
              <w:t>2.</w:t>
            </w:r>
            <w:r>
              <w:rPr>
                <w:rFonts w:hint="eastAsia" w:ascii="仿宋" w:hAnsi="仿宋" w:eastAsia="仿宋" w:cs="仿宋"/>
                <w:color w:val="auto"/>
                <w:spacing w:val="0"/>
                <w:sz w:val="24"/>
                <w:szCs w:val="24"/>
                <w:lang w:val="zh-TW" w:bidi="zh-TW"/>
              </w:rPr>
              <w:t>钢琴考级</w:t>
            </w:r>
            <w:r>
              <w:rPr>
                <w:rFonts w:hint="eastAsia" w:ascii="仿宋" w:hAnsi="仿宋" w:eastAsia="仿宋" w:cs="仿宋"/>
                <w:color w:val="auto"/>
                <w:spacing w:val="0"/>
                <w:sz w:val="24"/>
                <w:szCs w:val="24"/>
                <w:lang w:val="en-US" w:eastAsia="zh-CN" w:bidi="zh-TW"/>
              </w:rPr>
              <w:t>初、中级以上</w:t>
            </w:r>
          </w:p>
        </w:tc>
      </w:tr>
    </w:tbl>
    <w:p>
      <w:pPr>
        <w:keepNext w:val="0"/>
        <w:keepLines w:val="0"/>
        <w:pageBreakBefore w:val="0"/>
        <w:widowControl w:val="0"/>
        <w:kinsoku/>
        <w:wordWrap/>
        <w:overflowPunct w:val="0"/>
        <w:topLinePunct/>
        <w:autoSpaceDE/>
        <w:autoSpaceDN/>
        <w:bidi w:val="0"/>
        <w:adjustRightInd w:val="0"/>
        <w:snapToGrid w:val="0"/>
        <w:spacing w:line="520" w:lineRule="exact"/>
        <w:textAlignment w:val="auto"/>
        <w:rPr>
          <w:rFonts w:eastAsia="黑体"/>
          <w:sz w:val="30"/>
          <w:szCs w:val="30"/>
        </w:rPr>
      </w:pPr>
      <w:r>
        <w:rPr>
          <w:rFonts w:hint="eastAsia" w:ascii="黑体" w:hAnsi="黑体" w:eastAsia="黑体"/>
          <w:sz w:val="30"/>
          <w:szCs w:val="30"/>
        </w:rPr>
        <w:t>五、培养目标与培养规格</w:t>
      </w:r>
    </w:p>
    <w:p>
      <w:pPr>
        <w:keepNext w:val="0"/>
        <w:keepLines w:val="0"/>
        <w:pageBreakBefore w:val="0"/>
        <w:widowControl w:val="0"/>
        <w:kinsoku/>
        <w:wordWrap/>
        <w:topLinePunct/>
        <w:autoSpaceDE/>
        <w:autoSpaceDN/>
        <w:bidi w:val="0"/>
        <w:adjustRightInd w:val="0"/>
        <w:snapToGrid w:val="0"/>
        <w:spacing w:line="520" w:lineRule="exact"/>
        <w:ind w:firstLine="600" w:firstLineChars="200"/>
        <w:textAlignment w:val="auto"/>
        <w:rPr>
          <w:sz w:val="28"/>
          <w:szCs w:val="28"/>
        </w:rPr>
      </w:pPr>
      <w:r>
        <w:rPr>
          <w:rFonts w:hint="eastAsia" w:ascii="楷体" w:hAnsi="楷体" w:eastAsia="楷体" w:cs="楷体"/>
          <w:sz w:val="30"/>
          <w:szCs w:val="30"/>
        </w:rPr>
        <w:t>（一）培养目标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本专业面向国家职教高考，</w:t>
      </w:r>
      <w:r>
        <w:rPr>
          <w:rFonts w:hint="eastAsia" w:ascii="仿宋" w:hAnsi="仿宋" w:eastAsia="仿宋"/>
          <w:color w:val="000000"/>
          <w:sz w:val="30"/>
          <w:szCs w:val="30"/>
        </w:rPr>
        <w:t>围绕《职教高考考试大纲》设置教学标准，以考学深造为主要目标，建立才培养体系。以“中高职贯通培养”与高校合作等不同形式,实现升学率最大化。同时，也与部分企业合作实现就业最优化。</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（二）培养规格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1.职业素养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（1）具有良好的职业道德，能自觉遵守行业标准、规范和企业规章制度；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（2）具有良好的工作态度、工作作风、表达能力和适应能力；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（3）具备良好的人际交往能力、团队合作精神和优质服务意识；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（4）具备安全意识、节能环保和规范操作的意识；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（5）具备良好的信息收集和处理能力，学习新知识的能力；</w:t>
      </w:r>
    </w:p>
    <w:p>
      <w:pPr>
        <w:spacing w:line="560" w:lineRule="atLeast"/>
        <w:ind w:firstLine="600" w:firstLineChars="200"/>
        <w:rPr>
          <w:rFonts w:ascii="仿宋" w:hAnsi="仿宋" w:eastAsia="仿宋" w:cs="仿宋"/>
          <w:sz w:val="30"/>
          <w:szCs w:val="30"/>
        </w:rPr>
      </w:pPr>
      <w:r>
        <w:rPr>
          <w:rFonts w:hint="eastAsia" w:ascii="仿宋" w:hAnsi="仿宋" w:eastAsia="仿宋" w:cs="仿宋"/>
          <w:sz w:val="30"/>
          <w:szCs w:val="30"/>
        </w:rPr>
        <w:t>（6）具有健康的心理和体魄、树立职业竞争和创新意识。</w:t>
      </w:r>
    </w:p>
    <w:p>
      <w:pPr>
        <w:spacing w:line="560" w:lineRule="atLeast"/>
        <w:ind w:firstLine="600" w:firstLineChars="200"/>
        <w:rPr>
          <w:rFonts w:ascii="仿宋" w:hAnsi="仿宋" w:eastAsia="仿宋" w:cs="仿宋"/>
          <w:sz w:val="30"/>
          <w:szCs w:val="30"/>
        </w:rPr>
      </w:pPr>
      <w:r>
        <w:rPr>
          <w:rFonts w:hint="eastAsia" w:ascii="仿宋" w:hAnsi="仿宋" w:eastAsia="仿宋"/>
          <w:color w:val="000000"/>
          <w:sz w:val="30"/>
          <w:szCs w:val="30"/>
        </w:rPr>
        <w:t>（7）能够根据《职教高考大纲》熟练掌握文化知识和专业技能；</w:t>
      </w:r>
      <w:r>
        <w:rPr>
          <w:rFonts w:hint="eastAsia" w:ascii="仿宋" w:hAnsi="仿宋" w:eastAsia="仿宋" w:cs="仿宋"/>
          <w:sz w:val="30"/>
          <w:szCs w:val="30"/>
        </w:rPr>
        <w:t xml:space="preserve">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（1）专业基础知识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w:instrText>
      </w:r>
      <w:r>
        <w:rPr>
          <w:rFonts w:hint="eastAsia" w:ascii="仿宋" w:hAnsi="仿宋" w:eastAsia="仿宋" w:cs="仿宋"/>
          <w:sz w:val="30"/>
          <w:szCs w:val="30"/>
        </w:rPr>
        <w:fldChar w:fldCharType="end"/>
      </w:r>
      <w:r>
        <w:rPr>
          <w:rFonts w:hint="eastAsia" w:ascii="仿宋" w:hAnsi="仿宋" w:eastAsia="仿宋" w:cs="仿宋"/>
          <w:sz w:val="30"/>
          <w:szCs w:val="30"/>
        </w:rPr>
        <w:t>基础乐理、视唱练耳、音乐欣赏、民族民间音乐、西方音乐；</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\o\ac(○,2)</w:instrText>
      </w:r>
      <w:r>
        <w:rPr>
          <w:rFonts w:hint="eastAsia" w:ascii="仿宋" w:hAnsi="仿宋" w:eastAsia="仿宋" w:cs="仿宋"/>
          <w:sz w:val="30"/>
          <w:szCs w:val="30"/>
        </w:rPr>
        <w:fldChar w:fldCharType="end"/>
      </w:r>
      <w:r>
        <w:rPr>
          <w:rFonts w:hint="eastAsia" w:ascii="仿宋" w:hAnsi="仿宋" w:eastAsia="仿宋" w:cs="仿宋"/>
          <w:sz w:val="30"/>
          <w:szCs w:val="30"/>
        </w:rPr>
        <w:t xml:space="preserve"> 具备声乐演唱能力、钢琴演奏能力、第二乐器演奏能力、舞台表演能力。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（2）专业知识与技能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专业知识1——基础乐理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w:instrText>
      </w:r>
      <w:r>
        <w:rPr>
          <w:rFonts w:hint="eastAsia" w:ascii="仿宋" w:hAnsi="仿宋" w:eastAsia="仿宋" w:cs="仿宋"/>
          <w:sz w:val="30"/>
          <w:szCs w:val="30"/>
        </w:rPr>
        <w:fldChar w:fldCharType="end"/>
      </w:r>
      <w:r>
        <w:rPr>
          <w:rFonts w:hint="eastAsia" w:ascii="仿宋" w:hAnsi="仿宋" w:eastAsia="仿宋" w:cs="仿宋"/>
          <w:sz w:val="30"/>
          <w:szCs w:val="30"/>
        </w:rPr>
        <w:t>认识音符的基本音名、唱名、了解音乐的基本理论、调式调性。</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\o\ac(○,2)</w:instrText>
      </w:r>
      <w:r>
        <w:rPr>
          <w:rFonts w:hint="eastAsia" w:ascii="仿宋" w:hAnsi="仿宋" w:eastAsia="仿宋" w:cs="仿宋"/>
          <w:sz w:val="30"/>
          <w:szCs w:val="30"/>
        </w:rPr>
        <w:fldChar w:fldCharType="end"/>
      </w:r>
      <w:r>
        <w:rPr>
          <w:rFonts w:hint="eastAsia" w:ascii="仿宋" w:hAnsi="仿宋" w:eastAsia="仿宋" w:cs="仿宋"/>
          <w:sz w:val="30"/>
          <w:szCs w:val="30"/>
        </w:rPr>
        <w:t>认识音乐的基本节奏型、音程、和弦基础知识；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\o\ac(○,3)</w:instrText>
      </w:r>
      <w:r>
        <w:rPr>
          <w:rFonts w:hint="eastAsia" w:ascii="仿宋" w:hAnsi="仿宋" w:eastAsia="仿宋" w:cs="仿宋"/>
          <w:sz w:val="30"/>
          <w:szCs w:val="30"/>
        </w:rPr>
        <w:fldChar w:fldCharType="end"/>
      </w:r>
      <w:r>
        <w:rPr>
          <w:rFonts w:hint="eastAsia" w:ascii="仿宋" w:hAnsi="仿宋" w:eastAsia="仿宋" w:cs="仿宋"/>
          <w:sz w:val="30"/>
          <w:szCs w:val="30"/>
        </w:rPr>
        <w:t>能够正确运用乐理的基本知识认识音乐、书写音乐旋律。</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 专业技能2——视唱练耳</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w:instrText>
      </w:r>
      <w:r>
        <w:rPr>
          <w:rFonts w:hint="eastAsia" w:ascii="仿宋" w:hAnsi="仿宋" w:eastAsia="仿宋" w:cs="仿宋"/>
          <w:sz w:val="30"/>
          <w:szCs w:val="30"/>
        </w:rPr>
        <w:fldChar w:fldCharType="end"/>
      </w:r>
      <w:r>
        <w:rPr>
          <w:rFonts w:hint="eastAsia" w:ascii="仿宋" w:hAnsi="仿宋" w:eastAsia="仿宋" w:cs="仿宋"/>
          <w:sz w:val="30"/>
          <w:szCs w:val="30"/>
        </w:rPr>
        <w:t>牢固掌握常见基本音阶的音高关系、各种音程关系；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\o\ac(○,2)</w:instrText>
      </w:r>
      <w:r>
        <w:rPr>
          <w:rFonts w:hint="eastAsia" w:ascii="仿宋" w:hAnsi="仿宋" w:eastAsia="仿宋" w:cs="仿宋"/>
          <w:sz w:val="30"/>
          <w:szCs w:val="30"/>
        </w:rPr>
        <w:fldChar w:fldCharType="end"/>
      </w:r>
      <w:r>
        <w:rPr>
          <w:rFonts w:hint="eastAsia" w:ascii="仿宋" w:hAnsi="仿宋" w:eastAsia="仿宋" w:cs="仿宋"/>
          <w:sz w:val="30"/>
          <w:szCs w:val="30"/>
        </w:rPr>
        <w:t>牢固掌握各种节奏型、节拍节奏；</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\o\ac(○,3)</w:instrText>
      </w:r>
      <w:r>
        <w:rPr>
          <w:rFonts w:hint="eastAsia" w:ascii="仿宋" w:hAnsi="仿宋" w:eastAsia="仿宋" w:cs="仿宋"/>
          <w:sz w:val="30"/>
          <w:szCs w:val="30"/>
        </w:rPr>
        <w:fldChar w:fldCharType="end"/>
      </w:r>
      <w:r>
        <w:rPr>
          <w:rFonts w:hint="eastAsia" w:ascii="仿宋" w:hAnsi="仿宋" w:eastAsia="仿宋" w:cs="仿宋"/>
          <w:sz w:val="30"/>
          <w:szCs w:val="30"/>
        </w:rPr>
        <w:t>表现力较好，做到音高准确、旋律流畅、过程完整。</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专业技能3（主科）——声乐表演</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w:instrText>
      </w:r>
      <w:r>
        <w:rPr>
          <w:rFonts w:hint="eastAsia" w:ascii="仿宋" w:hAnsi="仿宋" w:eastAsia="仿宋" w:cs="仿宋"/>
          <w:sz w:val="30"/>
          <w:szCs w:val="30"/>
        </w:rPr>
        <w:fldChar w:fldCharType="end"/>
      </w:r>
      <w:r>
        <w:rPr>
          <w:rFonts w:hint="eastAsia" w:ascii="仿宋" w:hAnsi="仿宋" w:eastAsia="仿宋" w:cs="仿宋"/>
          <w:sz w:val="30"/>
          <w:szCs w:val="30"/>
        </w:rPr>
        <w:t>了解并掌握人体的基本结构和发音器官的基本生理特征，气息基本运用能力；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\o\ac(○,2)</w:instrText>
      </w:r>
      <w:r>
        <w:rPr>
          <w:rFonts w:hint="eastAsia" w:ascii="仿宋" w:hAnsi="仿宋" w:eastAsia="仿宋" w:cs="仿宋"/>
          <w:sz w:val="30"/>
          <w:szCs w:val="30"/>
        </w:rPr>
        <w:fldChar w:fldCharType="end"/>
      </w:r>
      <w:r>
        <w:rPr>
          <w:rFonts w:hint="eastAsia" w:ascii="仿宋" w:hAnsi="仿宋" w:eastAsia="仿宋" w:cs="仿宋"/>
          <w:sz w:val="30"/>
          <w:szCs w:val="30"/>
        </w:rPr>
        <w:t>了解并掌握人体器官产生共振，形成整体声音共鸣的基本原理；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\o\ac(○,3)</w:instrText>
      </w:r>
      <w:r>
        <w:rPr>
          <w:rFonts w:hint="eastAsia" w:ascii="仿宋" w:hAnsi="仿宋" w:eastAsia="仿宋" w:cs="仿宋"/>
          <w:sz w:val="30"/>
          <w:szCs w:val="30"/>
        </w:rPr>
        <w:fldChar w:fldCharType="end"/>
      </w:r>
      <w:r>
        <w:rPr>
          <w:rFonts w:hint="eastAsia" w:ascii="仿宋" w:hAnsi="仿宋" w:eastAsia="仿宋" w:cs="仿宋"/>
          <w:sz w:val="30"/>
          <w:szCs w:val="30"/>
        </w:rPr>
        <w:t>掌握声乐作品表达和舞台表演基本技能和高考应试能力。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专业技能4（主科）——钢琴演奏</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w:instrText>
      </w:r>
      <w:r>
        <w:rPr>
          <w:rFonts w:hint="eastAsia" w:ascii="仿宋" w:hAnsi="仿宋" w:eastAsia="仿宋" w:cs="仿宋"/>
          <w:sz w:val="30"/>
          <w:szCs w:val="30"/>
        </w:rPr>
        <w:fldChar w:fldCharType="end"/>
      </w:r>
      <w:r>
        <w:rPr>
          <w:rFonts w:hint="eastAsia" w:ascii="仿宋" w:hAnsi="仿宋" w:eastAsia="仿宋" w:cs="仿宋"/>
          <w:sz w:val="30"/>
          <w:szCs w:val="30"/>
        </w:rPr>
        <w:t>掌握基本指法和弹奏基本功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\o\ac(○,2)</w:instrText>
      </w:r>
      <w:r>
        <w:rPr>
          <w:rFonts w:hint="eastAsia" w:ascii="仿宋" w:hAnsi="仿宋" w:eastAsia="仿宋" w:cs="仿宋"/>
          <w:sz w:val="30"/>
          <w:szCs w:val="30"/>
        </w:rPr>
        <w:fldChar w:fldCharType="end"/>
      </w:r>
      <w:r>
        <w:rPr>
          <w:rFonts w:hint="eastAsia" w:ascii="仿宋" w:hAnsi="仿宋" w:eastAsia="仿宋" w:cs="仿宋"/>
          <w:sz w:val="30"/>
          <w:szCs w:val="30"/>
        </w:rPr>
        <w:t>具有演奏除中级以上水平的钢琴曲；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\o\ac(○,3)</w:instrText>
      </w:r>
      <w:r>
        <w:rPr>
          <w:rFonts w:hint="eastAsia" w:ascii="仿宋" w:hAnsi="仿宋" w:eastAsia="仿宋" w:cs="仿宋"/>
          <w:sz w:val="30"/>
          <w:szCs w:val="30"/>
        </w:rPr>
        <w:fldChar w:fldCharType="end"/>
      </w:r>
      <w:r>
        <w:rPr>
          <w:rFonts w:hint="eastAsia" w:ascii="仿宋" w:hAnsi="仿宋" w:eastAsia="仿宋" w:cs="仿宋"/>
          <w:sz w:val="30"/>
          <w:szCs w:val="30"/>
        </w:rPr>
        <w:t>具有较好的舞台表演能力和高考应试能力。</w:t>
      </w:r>
    </w:p>
    <w:p>
      <w:pPr>
        <w:overflowPunct w:val="0"/>
        <w:spacing w:line="560" w:lineRule="atLeast"/>
        <w:ind w:firstLine="600" w:firstLineChars="200"/>
        <w:rPr>
          <w:rFonts w:ascii="黑体" w:hAnsi="黑体" w:eastAsia="黑体"/>
          <w:sz w:val="30"/>
          <w:szCs w:val="30"/>
        </w:rPr>
      </w:pPr>
      <w:r>
        <w:rPr>
          <w:rFonts w:hint="eastAsia" w:ascii="黑体" w:hAnsi="黑体" w:eastAsia="黑体"/>
          <w:sz w:val="30"/>
          <w:szCs w:val="30"/>
        </w:rPr>
        <w:t>六、课程设置及要求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本专业课程设置分为公共基础课和专业技能课。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公共基础课包括思想政治课、语文、数学、英语、体育与健康、以及其他自然科学和人文科学类基础课。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专业技能课包括专业基础课、核心</w:t>
      </w:r>
      <w:bookmarkStart w:id="0" w:name="_GoBack"/>
      <w:bookmarkEnd w:id="0"/>
      <w:r>
        <w:rPr>
          <w:rFonts w:hint="eastAsia" w:ascii="仿宋" w:hAnsi="仿宋" w:eastAsia="仿宋" w:cs="仿宋"/>
          <w:sz w:val="30"/>
          <w:szCs w:val="30"/>
        </w:rPr>
        <w:t>专业课，实习实训是专业技能课教学的重要内容，含校内外实训、顶岗实习多种形式。</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（一）公共基础课程及要求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国防教育是为捍卫国家主权、领土完整和安全，防御外来侵略、颠覆和威胁，向全民传授与国防有关的思想、知识、技能的社会活动。它是国防建设的重要组成部分,包括为增进全民的国防思想、国防知识、国防技能和身体素质以及有利于形成和增强国防观念、国防能力的各种类型的社会活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2.劳动教育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注重培养劳动精神和提高职业技能水平。围绕专业人才培养，开展校企合作、产教融合、实习实训、技能竞赛等活动，开展劳动精神、劳模精神、工匠精神等专题教育，让学生积极投身提高专业技能、增强专业意识，掌握至少一项专业技能，形成劳动不分贵贱、行行出状元的劳动观念，提升精益求精的工匠精神，养成爱岗敬业的劳动态度。</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3.职业生涯规划</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职业生涯规划是中等职业学校学生必修的一门德育课，旨在对学生进行职业生涯教育和职业理想教育，使学生掌握职业生涯规划的基础知识和常用方法，树立正确的职业理想和职业观、择业观、创业观及成才观，提高职业生涯规划的能力，增强提高职业素质和职业能力的自觉性，做好适应社会、融入社会和就业、创业的准备。</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4.职业道德与法律</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职业道德与法律是中等职业学校学生必修的一门德育课程，旨在对学生进行道德教育和法制教育，帮助学生了解职业道德的作用和基本规范，陶冶道德情操，增强职业道德意识，养成职业道德行为习惯；指导学生掌握与日常生活和职业活动密切相关的法律常识，树立法治观念，增强法律意识，成为懂法守法、用法的公民。</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5.经济政治与社会</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经济政治与社会是中等职业学校学生必修的一门德育课，旨在对学生进行马克思主义相关基本观点教育和我国社会主义经济、政治、文化与社会建设常识教育，引导学生掌握马克思主义的相关基本观点和我国社会主义经济建设政治建设、文化建设、社会建设的有关知识，提高思想政治素质，坚定走中国特色社会主义道路的信念；提高辨析社会现象、主动参与社会生活的能力。</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US" w:eastAsia="zh-CN" w:bidi="ar"/>
        </w:rPr>
      </w:pPr>
      <w:r>
        <w:rPr>
          <w:rFonts w:hint="eastAsia" w:ascii="仿宋" w:hAnsi="仿宋" w:eastAsia="仿宋" w:cs="仿宋"/>
          <w:snapToGrid w:val="0"/>
          <w:color w:val="auto"/>
          <w:kern w:val="0"/>
          <w:sz w:val="30"/>
          <w:szCs w:val="30"/>
          <w:highlight w:val="none"/>
          <w:lang w:val="en-US" w:eastAsia="zh-CN" w:bidi="ar"/>
        </w:rPr>
        <w:t>6.哲学与人生</w:t>
      </w:r>
    </w:p>
    <w:p>
      <w:pPr>
        <w:keepNext w:val="0"/>
        <w:keepLines w:val="0"/>
        <w:pageBreakBefore w:val="0"/>
        <w:widowControl/>
        <w:suppressLineNumbers w:val="0"/>
        <w:kinsoku/>
        <w:wordWrap/>
        <w:overflowPunct/>
        <w:topLinePunct/>
        <w:autoSpaceDE/>
        <w:autoSpaceDN/>
        <w:bidi w:val="0"/>
        <w:adjustRightInd w:val="0"/>
        <w:snapToGrid w:val="0"/>
        <w:spacing w:line="560" w:lineRule="exact"/>
        <w:ind w:firstLine="600" w:firstLineChars="200"/>
        <w:jc w:val="left"/>
        <w:textAlignment w:val="auto"/>
        <w:rPr>
          <w:rFonts w:hint="eastAsia" w:ascii="仿宋" w:hAnsi="仿宋" w:eastAsia="仿宋" w:cs="仿宋"/>
          <w:snapToGrid w:val="0"/>
          <w:color w:val="auto"/>
          <w:kern w:val="0"/>
          <w:sz w:val="30"/>
          <w:szCs w:val="30"/>
          <w:highlight w:val="none"/>
          <w:lang w:val="en-JM" w:eastAsia="zh-CN" w:bidi="ar"/>
        </w:rPr>
      </w:pPr>
      <w:r>
        <w:rPr>
          <w:rFonts w:hint="eastAsia" w:ascii="仿宋" w:hAnsi="仿宋" w:eastAsia="仿宋" w:cs="仿宋"/>
          <w:snapToGrid w:val="0"/>
          <w:color w:val="auto"/>
          <w:kern w:val="0"/>
          <w:sz w:val="30"/>
          <w:szCs w:val="30"/>
          <w:highlight w:val="none"/>
          <w:lang w:val="en-US" w:eastAsia="zh-CN" w:bidi="ar"/>
        </w:rPr>
        <w:t>哲学与人生是中等职业学校学生必修的一门德育课程，旨在对学生进行马克思主义哲学基本观点和方法及如何做人的教育，使学生了解马克思主义哲学中与人生发展关系密切的基础知识，提高学生用马克思主义哲学的基本观点、方法分析和解决人生发展重要问题的能力，引导学生进行正确的价值判断和行为选择，形成积极向上的人生态度，为人生的健康发展奠定思想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7.语文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中等职业学校语文课程是各专业学生必修的公共基础课程，其</w:t>
      </w:r>
      <w:r>
        <w:rPr>
          <w:rFonts w:ascii="仿宋" w:hAnsi="仿宋" w:eastAsia="仿宋" w:cs="仿宋"/>
          <w:sz w:val="30"/>
          <w:szCs w:val="30"/>
        </w:rPr>
        <w:t>任务是在义务教育的基础上，进一步培养学生掌握基础知识和基本技能，强化关键能力，使学生具有较强的语言文字运用能力、思维能力和审美能力，传承和弘扬中华优秀文化，接受人类进步文化，汲取人类文明优秀成果，形成良好的思想道德品质、科学素养和人文素养，为学生学好专业知识与技能，提高就业创业能力和终身发展能力，成为全面发展的高素质劳动者和技术技能人才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数学课程的任务是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9.英语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在九年义务教育基础上，帮助学生进一步学习英语基础知识，培养听、说、读、写等语言技能，激发和培养学生学习英语的兴趣,提高学生学习的自信心，帮助学生掌握学习策略，养成良好的学习习惯。提高自主学习能力。为学生的职业生涯、继续学习和终身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10.历史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中等职业学校历史课程是各专业学生必修的公共基础课程。本课</w:t>
      </w:r>
      <w:r>
        <w:rPr>
          <w:rFonts w:ascii="仿宋" w:hAnsi="仿宋" w:eastAsia="仿宋" w:cs="仿宋"/>
          <w:sz w:val="30"/>
          <w:szCs w:val="30"/>
        </w:rPr>
        <w:t>程的任务是在义务教育历史课程的基础上，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观；树立正确的历史观、民族观、国家观和文化观；塑造健全的人格，养成职业精神，培养德智体美劳全面发展的社会主义建设者和接班人</w:t>
      </w:r>
      <w:r>
        <w:rPr>
          <w:rFonts w:hint="eastAsia" w:ascii="仿宋" w:hAnsi="仿宋" w:eastAsia="仿宋" w:cs="仿宋"/>
          <w:sz w:val="30"/>
          <w:szCs w:val="30"/>
        </w:rPr>
        <w:t>。</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11.信息技术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信息技术课程的任务是全面贯彻党的教育方针，落实立德树人根本任务，满足国家信息化发展战略对人才培养的要求，围绕中等职业学校信息技术学科核心素养，吸纳相关领域的前沿成果，引导学生通过对信息技术知识与技能的学习和应用实践，增强信息意识，掌握信息化环境中生产、生活与学习技能，提高参与信息社会的责任感与行为能力，为就业和未来发展奠定基础，成为德智体美劳全面发展的高素质劳动者和技术技能人才。</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12.礼仪</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中等职业学校的礼仪是一门重要的公共课程，主要培养学生的通用职业能力。根据学生的职业化的特点，将礼仪与专业有机结合，提高学生的综合素质。重视理论与实际的结合，通过切实有效的礼仪教育，培养学生理解宽容、谦逊诚恳的待人态度，培养学生是非清楚、推心置腹、与人为善、助人为乐的做人品行，培养学生庄重大方、热情友好、谈吐文雅、讲究礼貌的行为举止。在学生掌握根本理论的同时，特别强调动手能力与技能训练的培养，教学内容具有针对性、指导性、任务性，突出中职教育应用性的特点。</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13.书法</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本课程及性质属于艺术门类的知识课，同时又具有工具课的特点。作为知识课，教学目的是通过该课的学习，使学生了解书法艺术的性质、特点，了解书法历史概况，了解主要书体的艺术特点和写作技法，掌握书法美学的基础理论，鉴赏书法作品的一般原则和方法，以培养感受书法美的敏感，提高书法审美水平；作为工具课，为来到幼儿园工作打好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14.体育与健康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心理健康和社会适应能力服务。</w:t>
      </w:r>
    </w:p>
    <w:p>
      <w:pPr>
        <w:spacing w:line="480" w:lineRule="exact"/>
        <w:ind w:firstLine="560" w:firstLineChars="200"/>
        <w:rPr>
          <w:sz w:val="28"/>
          <w:szCs w:val="28"/>
        </w:rPr>
      </w:pPr>
    </w:p>
    <w:p>
      <w:pPr>
        <w:spacing w:line="480" w:lineRule="exact"/>
        <w:ind w:firstLine="560" w:firstLineChars="200"/>
        <w:jc w:val="center"/>
        <w:rPr>
          <w:b/>
          <w:sz w:val="28"/>
          <w:szCs w:val="28"/>
        </w:rPr>
      </w:pPr>
      <w:r>
        <w:rPr>
          <w:rFonts w:hint="eastAsia"/>
          <w:b/>
          <w:sz w:val="28"/>
          <w:szCs w:val="28"/>
        </w:rPr>
        <w:t>公共</w:t>
      </w:r>
      <w:r>
        <w:rPr>
          <w:rFonts w:hint="eastAsia"/>
          <w:b/>
          <w:sz w:val="28"/>
          <w:szCs w:val="28"/>
          <w:lang w:eastAsia="zh-CN"/>
        </w:rPr>
        <w:t>基础</w:t>
      </w:r>
      <w:r>
        <w:rPr>
          <w:rFonts w:hint="eastAsia"/>
          <w:b/>
          <w:sz w:val="28"/>
          <w:szCs w:val="28"/>
        </w:rPr>
        <w:t>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95"/>
        <w:gridCol w:w="5772"/>
        <w:gridCol w:w="9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09" w:type="dxa"/>
            <w:vAlign w:val="center"/>
          </w:tcPr>
          <w:p>
            <w:pPr>
              <w:pStyle w:val="62"/>
              <w:spacing w:line="300" w:lineRule="atLeast"/>
              <w:jc w:val="center"/>
              <w:rPr>
                <w:rFonts w:eastAsia="黑体"/>
                <w:sz w:val="24"/>
                <w:szCs w:val="24"/>
              </w:rPr>
            </w:pPr>
            <w:r>
              <w:rPr>
                <w:rFonts w:hAnsi="黑体" w:eastAsia="黑体"/>
                <w:sz w:val="24"/>
                <w:szCs w:val="24"/>
              </w:rPr>
              <w:t>序号</w:t>
            </w:r>
          </w:p>
        </w:tc>
        <w:tc>
          <w:tcPr>
            <w:tcW w:w="2095" w:type="dxa"/>
            <w:vAlign w:val="center"/>
          </w:tcPr>
          <w:p>
            <w:pPr>
              <w:pStyle w:val="62"/>
              <w:spacing w:line="300" w:lineRule="atLeast"/>
              <w:jc w:val="center"/>
              <w:rPr>
                <w:rFonts w:eastAsia="黑体"/>
                <w:sz w:val="24"/>
                <w:szCs w:val="24"/>
              </w:rPr>
            </w:pPr>
            <w:r>
              <w:rPr>
                <w:rFonts w:hAnsi="黑体" w:eastAsia="黑体"/>
                <w:sz w:val="24"/>
                <w:szCs w:val="24"/>
              </w:rPr>
              <w:t>课程名称</w:t>
            </w:r>
          </w:p>
        </w:tc>
        <w:tc>
          <w:tcPr>
            <w:tcW w:w="5772" w:type="dxa"/>
            <w:vAlign w:val="center"/>
          </w:tcPr>
          <w:p>
            <w:pPr>
              <w:pStyle w:val="62"/>
              <w:spacing w:line="300" w:lineRule="atLeast"/>
              <w:jc w:val="center"/>
              <w:rPr>
                <w:rFonts w:eastAsia="黑体"/>
                <w:sz w:val="24"/>
                <w:szCs w:val="24"/>
              </w:rPr>
            </w:pPr>
            <w:r>
              <w:rPr>
                <w:rFonts w:hAnsi="黑体" w:eastAsia="黑体"/>
                <w:sz w:val="24"/>
                <w:szCs w:val="24"/>
              </w:rPr>
              <w:t>主要教学内容和要求</w:t>
            </w:r>
          </w:p>
        </w:tc>
        <w:tc>
          <w:tcPr>
            <w:tcW w:w="941" w:type="dxa"/>
            <w:vAlign w:val="center"/>
          </w:tcPr>
          <w:p>
            <w:pPr>
              <w:pStyle w:val="62"/>
              <w:spacing w:line="300" w:lineRule="atLeast"/>
              <w:jc w:val="center"/>
              <w:rPr>
                <w:rFonts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09"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w:t>
            </w:r>
          </w:p>
        </w:tc>
        <w:tc>
          <w:tcPr>
            <w:tcW w:w="2095"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国防教育</w:t>
            </w:r>
          </w:p>
        </w:tc>
        <w:tc>
          <w:tcPr>
            <w:tcW w:w="5772" w:type="dxa"/>
            <w:vAlign w:val="center"/>
          </w:tcPr>
          <w:p>
            <w:pPr>
              <w:pStyle w:val="62"/>
              <w:spacing w:line="240" w:lineRule="auto"/>
              <w:ind w:firstLine="0" w:firstLineChars="0"/>
              <w:jc w:val="left"/>
              <w:rPr>
                <w:rFonts w:ascii="宋体" w:hAnsi="宋体" w:cs="宋体"/>
                <w:sz w:val="21"/>
                <w:szCs w:val="21"/>
              </w:rPr>
            </w:pPr>
            <w:r>
              <w:rPr>
                <w:rFonts w:hint="eastAsia" w:ascii="宋体" w:hAnsi="宋体" w:eastAsia="宋体" w:cs="宋体"/>
                <w:snapToGrid w:val="0"/>
                <w:kern w:val="2"/>
                <w:position w:val="10"/>
                <w:sz w:val="21"/>
                <w:szCs w:val="21"/>
                <w:lang w:val="en-US" w:eastAsia="zh-CN" w:bidi="ar-SA"/>
              </w:rPr>
              <w:t>依据《中华人民共和国国防教育法》开设，并与专业实际和行业发展密切结合。</w:t>
            </w:r>
          </w:p>
        </w:tc>
        <w:tc>
          <w:tcPr>
            <w:tcW w:w="941" w:type="dxa"/>
            <w:vAlign w:val="center"/>
          </w:tcPr>
          <w:p>
            <w:pPr>
              <w:widowControl/>
              <w:ind w:firstLine="0"/>
              <w:jc w:val="center"/>
              <w:textAlignment w:val="center"/>
              <w:rPr>
                <w:rFonts w:ascii="宋体" w:hAnsi="宋体" w:cs="宋体"/>
                <w:sz w:val="21"/>
              </w:rPr>
            </w:pPr>
            <w:r>
              <w:rPr>
                <w:rFonts w:hint="eastAsia" w:ascii="宋体" w:hAnsi="宋体" w:cs="宋体"/>
                <w:color w:val="000000"/>
                <w:kern w:val="0"/>
                <w:sz w:val="20"/>
                <w:szCs w:val="20"/>
                <w:lang w:bidi="ar"/>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09"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2</w:t>
            </w:r>
          </w:p>
        </w:tc>
        <w:tc>
          <w:tcPr>
            <w:tcW w:w="2095"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劳动教育</w:t>
            </w:r>
          </w:p>
        </w:tc>
        <w:tc>
          <w:tcPr>
            <w:tcW w:w="5772" w:type="dxa"/>
            <w:vAlign w:val="center"/>
          </w:tcPr>
          <w:p>
            <w:pPr>
              <w:pStyle w:val="62"/>
              <w:spacing w:line="240" w:lineRule="auto"/>
              <w:ind w:firstLine="0" w:firstLineChars="0"/>
              <w:jc w:val="left"/>
              <w:rPr>
                <w:rFonts w:ascii="宋体" w:hAnsi="宋体" w:cs="宋体"/>
                <w:sz w:val="21"/>
                <w:szCs w:val="21"/>
              </w:rPr>
            </w:pPr>
            <w:r>
              <w:rPr>
                <w:rFonts w:hint="eastAsia" w:ascii="宋体" w:hAnsi="宋体" w:cs="宋体"/>
                <w:sz w:val="21"/>
                <w:szCs w:val="21"/>
              </w:rPr>
              <w:t>依据《</w:t>
            </w:r>
            <w:r>
              <w:rPr>
                <w:rFonts w:ascii="宋体" w:hAnsi="宋体" w:cs="宋体"/>
                <w:sz w:val="21"/>
                <w:szCs w:val="21"/>
              </w:rPr>
              <w:t>关于全面加强新时代大中小学</w:t>
            </w:r>
            <w:r>
              <w:rPr>
                <w:rFonts w:ascii="宋体" w:hAnsi="宋体" w:cs="宋体"/>
                <w:iCs/>
                <w:sz w:val="21"/>
                <w:szCs w:val="21"/>
              </w:rPr>
              <w:t>劳动教育的</w:t>
            </w:r>
            <w:r>
              <w:rPr>
                <w:rFonts w:ascii="宋体" w:hAnsi="宋体" w:cs="宋体"/>
                <w:sz w:val="21"/>
                <w:szCs w:val="21"/>
              </w:rPr>
              <w:t>意见</w:t>
            </w:r>
            <w:r>
              <w:rPr>
                <w:rFonts w:hint="eastAsia" w:ascii="宋体" w:hAnsi="宋体" w:cs="宋体"/>
                <w:sz w:val="21"/>
                <w:szCs w:val="21"/>
              </w:rPr>
              <w:t>》开设，并与专业实际和行业发展密切结合。</w:t>
            </w:r>
          </w:p>
        </w:tc>
        <w:tc>
          <w:tcPr>
            <w:tcW w:w="941" w:type="dxa"/>
            <w:vAlign w:val="center"/>
          </w:tcPr>
          <w:p>
            <w:pPr>
              <w:widowControl/>
              <w:ind w:firstLine="0"/>
              <w:jc w:val="center"/>
              <w:textAlignment w:val="center"/>
              <w:rPr>
                <w:rFonts w:hint="eastAsia" w:ascii="宋体" w:hAnsi="宋体" w:eastAsia="宋体" w:cs="宋体"/>
                <w:sz w:val="21"/>
                <w:lang w:val="en-US" w:eastAsia="zh-CN"/>
              </w:rPr>
            </w:pPr>
            <w:r>
              <w:rPr>
                <w:rFonts w:hint="eastAsia" w:ascii="宋体" w:hAnsi="宋体" w:cs="宋体"/>
                <w:color w:val="000000"/>
                <w:kern w:val="0"/>
                <w:sz w:val="20"/>
                <w:szCs w:val="20"/>
                <w:lang w:bidi="ar"/>
              </w:rPr>
              <w:t>4</w:t>
            </w:r>
            <w:r>
              <w:rPr>
                <w:rFonts w:hint="eastAsia" w:ascii="宋体" w:hAnsi="宋体" w:cs="宋体"/>
                <w:color w:val="000000"/>
                <w:kern w:val="0"/>
                <w:sz w:val="20"/>
                <w:szCs w:val="20"/>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09"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3</w:t>
            </w:r>
          </w:p>
        </w:tc>
        <w:tc>
          <w:tcPr>
            <w:tcW w:w="2095"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职业生涯规划</w:t>
            </w:r>
          </w:p>
        </w:tc>
        <w:tc>
          <w:tcPr>
            <w:tcW w:w="5772"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941" w:type="dxa"/>
            <w:vAlign w:val="center"/>
          </w:tcPr>
          <w:p>
            <w:pPr>
              <w:widowControl/>
              <w:ind w:firstLine="0"/>
              <w:jc w:val="center"/>
              <w:textAlignment w:val="center"/>
              <w:rPr>
                <w:rFonts w:ascii="宋体" w:hAnsi="宋体" w:cs="宋体"/>
                <w:sz w:val="21"/>
              </w:rPr>
            </w:pPr>
            <w:r>
              <w:rPr>
                <w:rFonts w:hint="eastAsia" w:ascii="宋体" w:hAnsi="宋体" w:cs="宋体"/>
                <w:color w:val="000000"/>
                <w:kern w:val="0"/>
                <w:sz w:val="20"/>
                <w:szCs w:val="20"/>
                <w:lang w:bidi="ar"/>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09"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4</w:t>
            </w:r>
          </w:p>
        </w:tc>
        <w:tc>
          <w:tcPr>
            <w:tcW w:w="2095"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职业道德与法律</w:t>
            </w:r>
          </w:p>
        </w:tc>
        <w:tc>
          <w:tcPr>
            <w:tcW w:w="5772" w:type="dxa"/>
            <w:vAlign w:val="center"/>
          </w:tcPr>
          <w:p>
            <w:pPr>
              <w:pStyle w:val="62"/>
              <w:spacing w:line="240" w:lineRule="auto"/>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941" w:type="dxa"/>
            <w:vAlign w:val="center"/>
          </w:tcPr>
          <w:p>
            <w:pPr>
              <w:widowControl/>
              <w:ind w:firstLine="0"/>
              <w:jc w:val="center"/>
              <w:textAlignment w:val="center"/>
              <w:rPr>
                <w:rFonts w:ascii="宋体" w:hAnsi="宋体" w:cs="宋体"/>
                <w:sz w:val="21"/>
              </w:rPr>
            </w:pPr>
            <w:r>
              <w:rPr>
                <w:rFonts w:hint="eastAsia" w:ascii="宋体" w:hAnsi="宋体" w:cs="宋体"/>
                <w:color w:val="000000"/>
                <w:kern w:val="0"/>
                <w:sz w:val="20"/>
                <w:szCs w:val="20"/>
                <w:lang w:bidi="ar"/>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09"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5</w:t>
            </w:r>
          </w:p>
        </w:tc>
        <w:tc>
          <w:tcPr>
            <w:tcW w:w="2095"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经济政治与社会</w:t>
            </w:r>
          </w:p>
        </w:tc>
        <w:tc>
          <w:tcPr>
            <w:tcW w:w="5772" w:type="dxa"/>
            <w:vAlign w:val="center"/>
          </w:tcPr>
          <w:p>
            <w:pPr>
              <w:spacing w:line="240" w:lineRule="auto"/>
              <w:ind w:left="0" w:leftChars="0" w:firstLine="0" w:firstLineChars="0"/>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941" w:type="dxa"/>
            <w:vAlign w:val="center"/>
          </w:tcPr>
          <w:p>
            <w:pPr>
              <w:widowControl/>
              <w:ind w:firstLine="0"/>
              <w:jc w:val="center"/>
              <w:textAlignment w:val="center"/>
              <w:rPr>
                <w:rFonts w:ascii="宋体" w:hAnsi="宋体" w:cs="宋体"/>
                <w:sz w:val="21"/>
              </w:rPr>
            </w:pPr>
            <w:r>
              <w:rPr>
                <w:rFonts w:hint="eastAsia" w:ascii="宋体" w:hAnsi="宋体" w:cs="宋体"/>
                <w:color w:val="000000"/>
                <w:kern w:val="0"/>
                <w:sz w:val="20"/>
                <w:szCs w:val="20"/>
                <w:lang w:bidi="ar"/>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09"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6</w:t>
            </w:r>
          </w:p>
        </w:tc>
        <w:tc>
          <w:tcPr>
            <w:tcW w:w="2095"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哲学与人生</w:t>
            </w:r>
          </w:p>
        </w:tc>
        <w:tc>
          <w:tcPr>
            <w:tcW w:w="5772" w:type="dxa"/>
            <w:vAlign w:val="center"/>
          </w:tcPr>
          <w:p>
            <w:pPr>
              <w:spacing w:line="240" w:lineRule="auto"/>
              <w:ind w:left="0" w:leftChars="0" w:firstLine="0" w:firstLineChars="0"/>
              <w:rPr>
                <w:rFonts w:ascii="宋体" w:hAnsi="宋体" w:cs="宋体"/>
                <w:sz w:val="21"/>
                <w:szCs w:val="21"/>
              </w:rPr>
            </w:pPr>
            <w:r>
              <w:rPr>
                <w:rFonts w:hint="eastAsia" w:ascii="宋体" w:hAnsi="宋体" w:cs="宋体"/>
                <w:sz w:val="21"/>
                <w:szCs w:val="21"/>
              </w:rPr>
              <w:t>依据《中等职业学校思想政治课程标准》开设，并与专业实际和行业发展密切结合。</w:t>
            </w:r>
          </w:p>
        </w:tc>
        <w:tc>
          <w:tcPr>
            <w:tcW w:w="941" w:type="dxa"/>
            <w:vAlign w:val="center"/>
          </w:tcPr>
          <w:p>
            <w:pPr>
              <w:widowControl/>
              <w:ind w:firstLine="0"/>
              <w:jc w:val="center"/>
              <w:textAlignment w:val="center"/>
              <w:rPr>
                <w:rFonts w:ascii="宋体" w:hAnsi="宋体" w:cs="宋体"/>
                <w:sz w:val="21"/>
              </w:rPr>
            </w:pPr>
            <w:r>
              <w:rPr>
                <w:rFonts w:hint="eastAsia" w:ascii="宋体" w:hAnsi="宋体" w:cs="宋体"/>
                <w:color w:val="000000"/>
                <w:kern w:val="0"/>
                <w:sz w:val="20"/>
                <w:szCs w:val="20"/>
                <w:lang w:bidi="ar"/>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09"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7</w:t>
            </w:r>
          </w:p>
        </w:tc>
        <w:tc>
          <w:tcPr>
            <w:tcW w:w="2095"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语文</w:t>
            </w:r>
          </w:p>
        </w:tc>
        <w:tc>
          <w:tcPr>
            <w:tcW w:w="5772" w:type="dxa"/>
            <w:vAlign w:val="center"/>
          </w:tcPr>
          <w:p>
            <w:pPr>
              <w:pStyle w:val="62"/>
              <w:spacing w:line="240" w:lineRule="auto"/>
              <w:ind w:firstLine="0" w:firstLineChars="0"/>
              <w:jc w:val="left"/>
              <w:rPr>
                <w:rFonts w:ascii="宋体" w:hAnsi="宋体" w:cs="宋体"/>
                <w:color w:val="000000"/>
                <w:kern w:val="0"/>
                <w:sz w:val="20"/>
                <w:szCs w:val="20"/>
                <w:lang w:bidi="ar"/>
              </w:rPr>
            </w:pPr>
            <w:r>
              <w:rPr>
                <w:rFonts w:hint="eastAsia" w:ascii="宋体" w:hAnsi="宋体" w:eastAsia="宋体" w:cs="宋体"/>
                <w:snapToGrid w:val="0"/>
                <w:color w:val="auto"/>
                <w:kern w:val="2"/>
                <w:position w:val="0"/>
                <w:sz w:val="21"/>
                <w:szCs w:val="21"/>
                <w:highlight w:val="none"/>
                <w:lang w:val="en-US" w:eastAsia="zh-CN" w:bidi="ar-SA"/>
              </w:rPr>
              <w:t>依据《中等职业学校</w:t>
            </w:r>
            <w:r>
              <w:rPr>
                <w:rFonts w:hint="eastAsia" w:ascii="宋体" w:hAnsi="宋体" w:cs="宋体"/>
                <w:snapToGrid w:val="0"/>
                <w:color w:val="auto"/>
                <w:kern w:val="2"/>
                <w:position w:val="0"/>
                <w:sz w:val="21"/>
                <w:szCs w:val="21"/>
                <w:highlight w:val="none"/>
                <w:lang w:val="en-US" w:eastAsia="zh-CN" w:bidi="ar-SA"/>
              </w:rPr>
              <w:t>语文</w:t>
            </w:r>
            <w:r>
              <w:rPr>
                <w:rFonts w:hint="eastAsia" w:ascii="宋体" w:hAnsi="宋体" w:eastAsia="宋体" w:cs="宋体"/>
                <w:snapToGrid w:val="0"/>
                <w:color w:val="auto"/>
                <w:kern w:val="2"/>
                <w:position w:val="0"/>
                <w:sz w:val="21"/>
                <w:szCs w:val="21"/>
                <w:highlight w:val="none"/>
                <w:lang w:val="en-US" w:eastAsia="zh-CN" w:bidi="ar-SA"/>
              </w:rPr>
              <w:t>课程标准》开设，并注重在职业模块的教学内容中体现专业特色。</w:t>
            </w:r>
          </w:p>
        </w:tc>
        <w:tc>
          <w:tcPr>
            <w:tcW w:w="941" w:type="dxa"/>
            <w:vAlign w:val="center"/>
          </w:tcPr>
          <w:p>
            <w:pPr>
              <w:widowControl/>
              <w:ind w:firstLine="0"/>
              <w:jc w:val="center"/>
              <w:textAlignment w:val="center"/>
              <w:rPr>
                <w:rFonts w:ascii="宋体" w:hAnsi="宋体" w:cs="宋体"/>
                <w:sz w:val="21"/>
              </w:rPr>
            </w:pPr>
            <w:r>
              <w:rPr>
                <w:rFonts w:hint="eastAsia" w:ascii="宋体" w:hAnsi="宋体" w:cs="宋体"/>
                <w:color w:val="000000"/>
                <w:kern w:val="0"/>
                <w:sz w:val="20"/>
                <w:szCs w:val="20"/>
                <w:lang w:bidi="ar"/>
              </w:rPr>
              <w:t>320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09"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8</w:t>
            </w:r>
          </w:p>
        </w:tc>
        <w:tc>
          <w:tcPr>
            <w:tcW w:w="2095"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数学</w:t>
            </w:r>
          </w:p>
        </w:tc>
        <w:tc>
          <w:tcPr>
            <w:tcW w:w="5772" w:type="dxa"/>
            <w:vAlign w:val="center"/>
          </w:tcPr>
          <w:p>
            <w:pPr>
              <w:pStyle w:val="62"/>
              <w:spacing w:line="240" w:lineRule="auto"/>
              <w:ind w:firstLine="0" w:firstLineChars="0"/>
              <w:jc w:val="left"/>
              <w:rPr>
                <w:rFonts w:ascii="宋体" w:hAnsi="宋体" w:cs="宋体"/>
                <w:color w:val="000000"/>
                <w:kern w:val="0"/>
                <w:sz w:val="20"/>
                <w:szCs w:val="20"/>
                <w:lang w:bidi="ar"/>
              </w:rPr>
            </w:pPr>
            <w:r>
              <w:rPr>
                <w:rFonts w:hint="eastAsia" w:ascii="宋体" w:hAnsi="宋体" w:eastAsia="宋体" w:cs="宋体"/>
                <w:snapToGrid w:val="0"/>
                <w:color w:val="auto"/>
                <w:kern w:val="2"/>
                <w:position w:val="0"/>
                <w:sz w:val="21"/>
                <w:szCs w:val="21"/>
                <w:highlight w:val="none"/>
                <w:lang w:val="en-US" w:eastAsia="zh-CN" w:bidi="ar-SA"/>
              </w:rPr>
              <w:t>依据《中等职业学校</w:t>
            </w:r>
            <w:r>
              <w:rPr>
                <w:rFonts w:hint="eastAsia" w:ascii="宋体" w:hAnsi="宋体" w:cs="宋体"/>
                <w:snapToGrid w:val="0"/>
                <w:color w:val="auto"/>
                <w:kern w:val="2"/>
                <w:position w:val="0"/>
                <w:sz w:val="21"/>
                <w:szCs w:val="21"/>
                <w:highlight w:val="none"/>
                <w:lang w:val="en-US" w:eastAsia="zh-CN" w:bidi="ar-SA"/>
              </w:rPr>
              <w:t>数学</w:t>
            </w:r>
            <w:r>
              <w:rPr>
                <w:rFonts w:hint="eastAsia" w:ascii="宋体" w:hAnsi="宋体" w:eastAsia="宋体" w:cs="宋体"/>
                <w:snapToGrid w:val="0"/>
                <w:color w:val="auto"/>
                <w:kern w:val="2"/>
                <w:position w:val="0"/>
                <w:sz w:val="21"/>
                <w:szCs w:val="21"/>
                <w:highlight w:val="none"/>
                <w:lang w:val="en-US" w:eastAsia="zh-CN" w:bidi="ar-SA"/>
              </w:rPr>
              <w:t>课程标准》开设，并注重在职业模块的教学内容中体现专业特色。</w:t>
            </w:r>
          </w:p>
        </w:tc>
        <w:tc>
          <w:tcPr>
            <w:tcW w:w="941" w:type="dxa"/>
            <w:vAlign w:val="center"/>
          </w:tcPr>
          <w:p>
            <w:pPr>
              <w:widowControl/>
              <w:ind w:firstLine="0"/>
              <w:jc w:val="center"/>
              <w:textAlignment w:val="center"/>
              <w:rPr>
                <w:rFonts w:ascii="宋体" w:hAnsi="宋体" w:cs="宋体"/>
                <w:sz w:val="21"/>
              </w:rPr>
            </w:pPr>
            <w:r>
              <w:rPr>
                <w:rFonts w:hint="eastAsia" w:ascii="宋体" w:hAnsi="宋体" w:cs="宋体"/>
                <w:color w:val="000000"/>
                <w:kern w:val="0"/>
                <w:sz w:val="20"/>
                <w:szCs w:val="20"/>
                <w:lang w:bidi="ar"/>
              </w:rPr>
              <w:t>320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09"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9</w:t>
            </w:r>
          </w:p>
        </w:tc>
        <w:tc>
          <w:tcPr>
            <w:tcW w:w="2095"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英语</w:t>
            </w:r>
          </w:p>
        </w:tc>
        <w:tc>
          <w:tcPr>
            <w:tcW w:w="5772" w:type="dxa"/>
            <w:vAlign w:val="center"/>
          </w:tcPr>
          <w:p>
            <w:pPr>
              <w:pStyle w:val="62"/>
              <w:spacing w:line="240" w:lineRule="auto"/>
              <w:ind w:firstLine="0" w:firstLineChars="0"/>
              <w:jc w:val="left"/>
              <w:rPr>
                <w:rFonts w:ascii="宋体" w:hAnsi="宋体" w:cs="宋体"/>
                <w:color w:val="000000"/>
                <w:kern w:val="0"/>
                <w:sz w:val="20"/>
                <w:szCs w:val="20"/>
                <w:lang w:bidi="ar"/>
              </w:rPr>
            </w:pPr>
            <w:r>
              <w:rPr>
                <w:rFonts w:hint="eastAsia" w:ascii="宋体" w:hAnsi="宋体" w:eastAsia="宋体" w:cs="宋体"/>
                <w:snapToGrid w:val="0"/>
                <w:color w:val="auto"/>
                <w:kern w:val="2"/>
                <w:position w:val="0"/>
                <w:sz w:val="21"/>
                <w:szCs w:val="21"/>
                <w:highlight w:val="none"/>
                <w:lang w:val="en-US" w:eastAsia="zh-CN" w:bidi="ar-SA"/>
              </w:rPr>
              <w:t>依据《中等职业学校</w:t>
            </w:r>
            <w:r>
              <w:rPr>
                <w:rFonts w:hint="eastAsia" w:ascii="宋体" w:hAnsi="宋体" w:cs="宋体"/>
                <w:snapToGrid w:val="0"/>
                <w:color w:val="auto"/>
                <w:kern w:val="2"/>
                <w:position w:val="0"/>
                <w:sz w:val="21"/>
                <w:szCs w:val="21"/>
                <w:highlight w:val="none"/>
                <w:lang w:val="en-US" w:eastAsia="zh-CN" w:bidi="ar-SA"/>
              </w:rPr>
              <w:t>英语</w:t>
            </w:r>
            <w:r>
              <w:rPr>
                <w:rFonts w:hint="eastAsia" w:ascii="宋体" w:hAnsi="宋体" w:eastAsia="宋体" w:cs="宋体"/>
                <w:snapToGrid w:val="0"/>
                <w:color w:val="auto"/>
                <w:kern w:val="2"/>
                <w:position w:val="0"/>
                <w:sz w:val="21"/>
                <w:szCs w:val="21"/>
                <w:highlight w:val="none"/>
                <w:lang w:val="en-US" w:eastAsia="zh-CN" w:bidi="ar-SA"/>
              </w:rPr>
              <w:t>课程标准》开设，并与专业实际和行业发展密切结合。</w:t>
            </w:r>
          </w:p>
        </w:tc>
        <w:tc>
          <w:tcPr>
            <w:tcW w:w="941" w:type="dxa"/>
            <w:vAlign w:val="center"/>
          </w:tcPr>
          <w:p>
            <w:pPr>
              <w:widowControl/>
              <w:ind w:firstLine="0"/>
              <w:jc w:val="center"/>
              <w:textAlignment w:val="center"/>
              <w:rPr>
                <w:rFonts w:ascii="宋体" w:hAnsi="宋体" w:cs="宋体"/>
                <w:sz w:val="21"/>
              </w:rPr>
            </w:pPr>
            <w:r>
              <w:rPr>
                <w:rFonts w:hint="eastAsia" w:ascii="宋体" w:hAnsi="宋体" w:cs="宋体"/>
                <w:color w:val="000000"/>
                <w:kern w:val="0"/>
                <w:sz w:val="20"/>
                <w:szCs w:val="20"/>
                <w:lang w:bidi="ar"/>
              </w:rPr>
              <w:t>320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09"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10</w:t>
            </w:r>
          </w:p>
        </w:tc>
        <w:tc>
          <w:tcPr>
            <w:tcW w:w="2095"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历史</w:t>
            </w:r>
          </w:p>
        </w:tc>
        <w:tc>
          <w:tcPr>
            <w:tcW w:w="5772" w:type="dxa"/>
            <w:vAlign w:val="center"/>
          </w:tcPr>
          <w:p>
            <w:pPr>
              <w:widowControl/>
              <w:ind w:left="0" w:leftChars="0" w:firstLine="0" w:firstLineChars="0"/>
              <w:jc w:val="left"/>
              <w:textAlignment w:val="center"/>
              <w:rPr>
                <w:rFonts w:ascii="宋体" w:hAnsi="宋体" w:cs="宋体"/>
                <w:color w:val="000000"/>
                <w:kern w:val="0"/>
                <w:sz w:val="20"/>
                <w:szCs w:val="20"/>
                <w:lang w:bidi="ar"/>
              </w:rPr>
            </w:pPr>
            <w:r>
              <w:rPr>
                <w:rFonts w:hint="eastAsia" w:ascii="宋体" w:hAnsi="宋体" w:eastAsia="宋体" w:cs="宋体"/>
                <w:snapToGrid w:val="0"/>
                <w:color w:val="auto"/>
                <w:kern w:val="2"/>
                <w:position w:val="0"/>
                <w:sz w:val="21"/>
                <w:szCs w:val="21"/>
                <w:highlight w:val="none"/>
                <w:lang w:val="en-US" w:eastAsia="zh-CN" w:bidi="ar-SA"/>
              </w:rPr>
              <w:t>依据《中等职业学校</w:t>
            </w:r>
            <w:r>
              <w:rPr>
                <w:rFonts w:hint="eastAsia" w:ascii="宋体" w:hAnsi="宋体" w:cs="宋体"/>
                <w:snapToGrid w:val="0"/>
                <w:color w:val="auto"/>
                <w:kern w:val="2"/>
                <w:position w:val="0"/>
                <w:sz w:val="21"/>
                <w:szCs w:val="21"/>
                <w:highlight w:val="none"/>
                <w:lang w:val="en-US" w:eastAsia="zh-CN" w:bidi="ar-SA"/>
              </w:rPr>
              <w:t>历史</w:t>
            </w:r>
            <w:r>
              <w:rPr>
                <w:rFonts w:hint="eastAsia" w:ascii="宋体" w:hAnsi="宋体" w:eastAsia="宋体" w:cs="宋体"/>
                <w:snapToGrid w:val="0"/>
                <w:color w:val="auto"/>
                <w:kern w:val="2"/>
                <w:position w:val="0"/>
                <w:sz w:val="21"/>
                <w:szCs w:val="21"/>
                <w:highlight w:val="none"/>
                <w:lang w:val="en-US" w:eastAsia="zh-CN" w:bidi="ar-SA"/>
              </w:rPr>
              <w:t>课程标准》开设，并与专业实际和行业发展密切结合。</w:t>
            </w:r>
          </w:p>
        </w:tc>
        <w:tc>
          <w:tcPr>
            <w:tcW w:w="941" w:type="dxa"/>
            <w:vAlign w:val="center"/>
          </w:tcPr>
          <w:p>
            <w:pPr>
              <w:widowControl/>
              <w:ind w:firstLine="0"/>
              <w:jc w:val="center"/>
              <w:textAlignment w:val="center"/>
              <w:rPr>
                <w:rFonts w:ascii="宋体" w:hAnsi="宋体" w:cs="宋体"/>
                <w:sz w:val="21"/>
              </w:rPr>
            </w:pPr>
            <w:r>
              <w:rPr>
                <w:rFonts w:hint="eastAsia" w:ascii="宋体" w:hAnsi="宋体" w:cs="宋体"/>
                <w:color w:val="000000"/>
                <w:kern w:val="0"/>
                <w:sz w:val="20"/>
                <w:szCs w:val="20"/>
                <w:lang w:bidi="ar"/>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09"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11</w:t>
            </w:r>
          </w:p>
        </w:tc>
        <w:tc>
          <w:tcPr>
            <w:tcW w:w="2095"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信息技术</w:t>
            </w:r>
          </w:p>
        </w:tc>
        <w:tc>
          <w:tcPr>
            <w:tcW w:w="5772" w:type="dxa"/>
            <w:vAlign w:val="center"/>
          </w:tcPr>
          <w:p>
            <w:pPr>
              <w:widowControl/>
              <w:ind w:left="0" w:leftChars="0" w:firstLine="0" w:firstLineChars="0"/>
              <w:jc w:val="left"/>
              <w:textAlignment w:val="center"/>
              <w:rPr>
                <w:rFonts w:ascii="宋体" w:hAnsi="宋体" w:cs="宋体"/>
                <w:color w:val="000000"/>
                <w:kern w:val="0"/>
                <w:sz w:val="20"/>
                <w:szCs w:val="20"/>
                <w:lang w:bidi="ar"/>
              </w:rPr>
            </w:pPr>
            <w:r>
              <w:rPr>
                <w:rFonts w:hint="eastAsia" w:ascii="宋体" w:hAnsi="宋体" w:eastAsia="宋体" w:cs="宋体"/>
                <w:snapToGrid w:val="0"/>
                <w:color w:val="auto"/>
                <w:kern w:val="2"/>
                <w:position w:val="0"/>
                <w:sz w:val="21"/>
                <w:szCs w:val="21"/>
                <w:highlight w:val="none"/>
                <w:lang w:val="en-US" w:eastAsia="zh-CN" w:bidi="ar-SA"/>
              </w:rPr>
              <w:t>依据《中等职业学校</w:t>
            </w:r>
            <w:r>
              <w:rPr>
                <w:rFonts w:hint="eastAsia" w:ascii="宋体" w:hAnsi="宋体" w:cs="宋体"/>
                <w:snapToGrid w:val="0"/>
                <w:color w:val="auto"/>
                <w:kern w:val="2"/>
                <w:position w:val="0"/>
                <w:sz w:val="21"/>
                <w:szCs w:val="21"/>
                <w:highlight w:val="none"/>
                <w:lang w:val="en-US" w:eastAsia="zh-CN" w:bidi="ar-SA"/>
              </w:rPr>
              <w:t>信息技术</w:t>
            </w:r>
            <w:r>
              <w:rPr>
                <w:rFonts w:hint="eastAsia" w:ascii="宋体" w:hAnsi="宋体" w:eastAsia="宋体" w:cs="宋体"/>
                <w:snapToGrid w:val="0"/>
                <w:color w:val="auto"/>
                <w:kern w:val="2"/>
                <w:position w:val="0"/>
                <w:sz w:val="21"/>
                <w:szCs w:val="21"/>
                <w:highlight w:val="none"/>
                <w:lang w:val="en-US" w:eastAsia="zh-CN" w:bidi="ar-SA"/>
              </w:rPr>
              <w:t>课程标准》开设，并与专业实际和行业发展密切结合。</w:t>
            </w:r>
          </w:p>
        </w:tc>
        <w:tc>
          <w:tcPr>
            <w:tcW w:w="941" w:type="dxa"/>
            <w:vAlign w:val="center"/>
          </w:tcPr>
          <w:p>
            <w:pPr>
              <w:widowControl/>
              <w:ind w:firstLine="0"/>
              <w:jc w:val="center"/>
              <w:textAlignment w:val="center"/>
              <w:rPr>
                <w:rFonts w:hint="default" w:ascii="宋体" w:hAnsi="宋体" w:eastAsia="宋体" w:cs="宋体"/>
                <w:sz w:val="21"/>
                <w:lang w:val="en-US" w:eastAsia="zh-CN"/>
              </w:rPr>
            </w:pPr>
            <w:r>
              <w:rPr>
                <w:rFonts w:hint="eastAsia" w:ascii="宋体" w:hAnsi="宋体" w:cs="宋体"/>
                <w:color w:val="000000"/>
                <w:kern w:val="0"/>
                <w:sz w:val="20"/>
                <w:szCs w:val="20"/>
                <w:lang w:val="en-US" w:eastAsia="zh-CN" w:bidi="ar"/>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09"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12</w:t>
            </w:r>
          </w:p>
        </w:tc>
        <w:tc>
          <w:tcPr>
            <w:tcW w:w="2095"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礼仪</w:t>
            </w:r>
          </w:p>
        </w:tc>
        <w:tc>
          <w:tcPr>
            <w:tcW w:w="5772" w:type="dxa"/>
            <w:vAlign w:val="center"/>
          </w:tcPr>
          <w:p>
            <w:pPr>
              <w:widowControl/>
              <w:ind w:left="0" w:leftChars="0" w:firstLine="0" w:firstLineChars="0"/>
              <w:jc w:val="left"/>
              <w:textAlignment w:val="center"/>
              <w:rPr>
                <w:rFonts w:ascii="宋体" w:hAnsi="宋体" w:cs="宋体"/>
                <w:color w:val="000000"/>
                <w:kern w:val="0"/>
                <w:sz w:val="20"/>
                <w:szCs w:val="20"/>
                <w:lang w:bidi="ar"/>
              </w:rPr>
            </w:pPr>
            <w:r>
              <w:rPr>
                <w:rFonts w:hint="eastAsia" w:ascii="宋体" w:hAnsi="宋体" w:eastAsia="宋体" w:cs="宋体"/>
                <w:snapToGrid w:val="0"/>
                <w:color w:val="auto"/>
                <w:kern w:val="2"/>
                <w:position w:val="0"/>
                <w:sz w:val="21"/>
                <w:szCs w:val="21"/>
                <w:highlight w:val="none"/>
                <w:lang w:val="en-US" w:eastAsia="zh-CN" w:bidi="ar-SA"/>
              </w:rPr>
              <w:t>依据《中等职业学校</w:t>
            </w:r>
            <w:r>
              <w:rPr>
                <w:rFonts w:hint="eastAsia" w:ascii="宋体" w:hAnsi="宋体" w:cs="宋体"/>
                <w:snapToGrid w:val="0"/>
                <w:color w:val="auto"/>
                <w:kern w:val="2"/>
                <w:position w:val="0"/>
                <w:sz w:val="21"/>
                <w:szCs w:val="21"/>
                <w:highlight w:val="none"/>
                <w:lang w:val="en-US" w:eastAsia="zh-CN" w:bidi="ar-SA"/>
              </w:rPr>
              <w:t>公共礼仪</w:t>
            </w:r>
            <w:r>
              <w:rPr>
                <w:rFonts w:hint="eastAsia" w:ascii="宋体" w:hAnsi="宋体" w:eastAsia="宋体" w:cs="宋体"/>
                <w:snapToGrid w:val="0"/>
                <w:color w:val="auto"/>
                <w:kern w:val="2"/>
                <w:position w:val="0"/>
                <w:sz w:val="21"/>
                <w:szCs w:val="21"/>
                <w:highlight w:val="none"/>
                <w:lang w:val="en-US" w:eastAsia="zh-CN" w:bidi="ar-SA"/>
              </w:rPr>
              <w:t>课程标准》开设，并与专业实际和行业发展密切结合。</w:t>
            </w:r>
          </w:p>
        </w:tc>
        <w:tc>
          <w:tcPr>
            <w:tcW w:w="941" w:type="dxa"/>
            <w:vAlign w:val="center"/>
          </w:tcPr>
          <w:p>
            <w:pPr>
              <w:pStyle w:val="62"/>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09"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13</w:t>
            </w:r>
          </w:p>
        </w:tc>
        <w:tc>
          <w:tcPr>
            <w:tcW w:w="2095"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书法</w:t>
            </w:r>
          </w:p>
        </w:tc>
        <w:tc>
          <w:tcPr>
            <w:tcW w:w="5772" w:type="dxa"/>
            <w:vAlign w:val="center"/>
          </w:tcPr>
          <w:p>
            <w:pPr>
              <w:widowControl/>
              <w:ind w:left="0" w:leftChars="0" w:firstLine="0" w:firstLineChars="0"/>
              <w:jc w:val="left"/>
              <w:textAlignment w:val="center"/>
              <w:rPr>
                <w:rFonts w:ascii="宋体" w:hAnsi="宋体" w:cs="宋体"/>
                <w:color w:val="000000"/>
                <w:kern w:val="0"/>
                <w:sz w:val="20"/>
                <w:szCs w:val="20"/>
                <w:lang w:bidi="ar"/>
              </w:rPr>
            </w:pPr>
            <w:r>
              <w:rPr>
                <w:rFonts w:hint="eastAsia" w:ascii="宋体" w:hAnsi="宋体" w:eastAsia="宋体" w:cs="宋体"/>
                <w:snapToGrid w:val="0"/>
                <w:color w:val="auto"/>
                <w:kern w:val="2"/>
                <w:position w:val="0"/>
                <w:sz w:val="21"/>
                <w:szCs w:val="21"/>
                <w:highlight w:val="none"/>
                <w:lang w:val="en-US" w:eastAsia="zh-CN" w:bidi="ar-SA"/>
              </w:rPr>
              <w:t>依据《中等职业学校</w:t>
            </w:r>
            <w:r>
              <w:rPr>
                <w:rFonts w:hint="eastAsia" w:ascii="宋体" w:hAnsi="宋体" w:cs="宋体"/>
                <w:snapToGrid w:val="0"/>
                <w:color w:val="auto"/>
                <w:kern w:val="2"/>
                <w:position w:val="0"/>
                <w:sz w:val="21"/>
                <w:szCs w:val="21"/>
                <w:highlight w:val="none"/>
                <w:lang w:val="en-US" w:eastAsia="zh-CN" w:bidi="ar-SA"/>
              </w:rPr>
              <w:t>书法</w:t>
            </w:r>
            <w:r>
              <w:rPr>
                <w:rFonts w:hint="eastAsia" w:ascii="宋体" w:hAnsi="宋体" w:eastAsia="宋体" w:cs="宋体"/>
                <w:snapToGrid w:val="0"/>
                <w:color w:val="auto"/>
                <w:kern w:val="2"/>
                <w:position w:val="0"/>
                <w:sz w:val="21"/>
                <w:szCs w:val="21"/>
                <w:highlight w:val="none"/>
                <w:lang w:val="en-US" w:eastAsia="zh-CN" w:bidi="ar-SA"/>
              </w:rPr>
              <w:t>课程标准》开设，并与专业实际和行业发展密切结合。</w:t>
            </w:r>
          </w:p>
        </w:tc>
        <w:tc>
          <w:tcPr>
            <w:tcW w:w="941" w:type="dxa"/>
            <w:vAlign w:val="center"/>
          </w:tcPr>
          <w:p>
            <w:pPr>
              <w:pStyle w:val="62"/>
              <w:spacing w:line="300" w:lineRule="atLeast"/>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09"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14</w:t>
            </w:r>
          </w:p>
        </w:tc>
        <w:tc>
          <w:tcPr>
            <w:tcW w:w="2095" w:type="dxa"/>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snapToGrid w:val="0"/>
                <w:color w:val="auto"/>
                <w:kern w:val="2"/>
                <w:position w:val="0"/>
                <w:sz w:val="21"/>
                <w:szCs w:val="21"/>
                <w:highlight w:val="none"/>
                <w:lang w:val="en-US" w:eastAsia="zh-CN" w:bidi="ar-SA"/>
              </w:rPr>
            </w:pPr>
            <w:r>
              <w:rPr>
                <w:rFonts w:hint="eastAsia" w:ascii="宋体" w:hAnsi="宋体" w:eastAsia="宋体" w:cs="宋体"/>
                <w:snapToGrid w:val="0"/>
                <w:color w:val="auto"/>
                <w:kern w:val="2"/>
                <w:position w:val="0"/>
                <w:sz w:val="21"/>
                <w:szCs w:val="21"/>
                <w:highlight w:val="none"/>
                <w:lang w:val="en-US" w:eastAsia="zh-CN" w:bidi="ar-SA"/>
              </w:rPr>
              <w:t>体育与健康</w:t>
            </w:r>
          </w:p>
        </w:tc>
        <w:tc>
          <w:tcPr>
            <w:tcW w:w="5772" w:type="dxa"/>
            <w:vAlign w:val="center"/>
          </w:tcPr>
          <w:p>
            <w:pPr>
              <w:widowControl/>
              <w:ind w:left="0" w:leftChars="0" w:firstLine="0" w:firstLineChars="0"/>
              <w:jc w:val="left"/>
              <w:textAlignment w:val="center"/>
              <w:rPr>
                <w:rFonts w:ascii="宋体" w:hAnsi="宋体" w:cs="宋体"/>
                <w:color w:val="000000"/>
                <w:kern w:val="0"/>
                <w:sz w:val="20"/>
                <w:szCs w:val="20"/>
                <w:lang w:bidi="ar"/>
              </w:rPr>
            </w:pPr>
            <w:r>
              <w:rPr>
                <w:rFonts w:hint="eastAsia" w:ascii="宋体" w:hAnsi="宋体" w:eastAsia="宋体" w:cs="宋体"/>
                <w:snapToGrid w:val="0"/>
                <w:color w:val="auto"/>
                <w:kern w:val="2"/>
                <w:position w:val="0"/>
                <w:sz w:val="21"/>
                <w:szCs w:val="21"/>
                <w:highlight w:val="none"/>
                <w:lang w:val="en-US" w:eastAsia="zh-CN" w:bidi="ar-SA"/>
              </w:rPr>
              <w:t>依据《中等职业学校体育与健康课程标准》开设，并与专业实际和行业发展密切结合。</w:t>
            </w:r>
          </w:p>
        </w:tc>
        <w:tc>
          <w:tcPr>
            <w:tcW w:w="941" w:type="dxa"/>
            <w:vAlign w:val="center"/>
          </w:tcPr>
          <w:p>
            <w:pPr>
              <w:pStyle w:val="62"/>
              <w:spacing w:line="300" w:lineRule="atLeast"/>
              <w:jc w:val="center"/>
              <w:rPr>
                <w:rFonts w:ascii="宋体" w:hAnsi="宋体" w:cs="宋体"/>
                <w:sz w:val="21"/>
                <w:szCs w:val="21"/>
              </w:rPr>
            </w:pPr>
            <w:r>
              <w:rPr>
                <w:rFonts w:hint="eastAsia" w:ascii="宋体" w:hAnsi="宋体" w:cs="宋体"/>
                <w:sz w:val="21"/>
                <w:szCs w:val="21"/>
              </w:rPr>
              <w:t>80</w:t>
            </w:r>
          </w:p>
        </w:tc>
      </w:tr>
    </w:tbl>
    <w:p>
      <w:pPr>
        <w:spacing w:line="480" w:lineRule="exact"/>
        <w:ind w:left="0" w:leftChars="0" w:firstLine="600" w:firstLineChars="200"/>
        <w:rPr>
          <w:rFonts w:hint="eastAsia" w:ascii="楷体" w:hAnsi="楷体" w:eastAsia="楷体" w:cs="楷体"/>
          <w:sz w:val="30"/>
          <w:szCs w:val="30"/>
        </w:rPr>
      </w:pPr>
      <w:r>
        <w:rPr>
          <w:rFonts w:hint="eastAsia" w:ascii="楷体" w:hAnsi="楷体" w:eastAsia="楷体" w:cs="楷体"/>
          <w:sz w:val="30"/>
          <w:szCs w:val="30"/>
        </w:rPr>
        <w:t>（二）专业技能课及要求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1.基础乐理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认识并掌握简谱、五线谱的基本理论知识, 各种常见的音乐符号和基本术语，能熟练应答作业题。重点掌握各种调式音阶的特点、音程、和弦、转调理论知识。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2.视唱练耳</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本课程要求掌握以主要调式的基本音阶和关系大小调音阶的演唱。能够唱准音程还有和弦结构顺序，熟练掌握常见的各种节奏型；能够做到即看即唱。</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具体要求：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w:instrText>
      </w:r>
      <w:r>
        <w:rPr>
          <w:rFonts w:hint="eastAsia" w:ascii="仿宋" w:hAnsi="仿宋" w:eastAsia="仿宋" w:cs="仿宋"/>
          <w:sz w:val="30"/>
          <w:szCs w:val="30"/>
        </w:rPr>
        <w:fldChar w:fldCharType="end"/>
      </w:r>
      <w:r>
        <w:rPr>
          <w:rFonts w:hint="eastAsia" w:ascii="仿宋" w:hAnsi="仿宋" w:eastAsia="仿宋" w:cs="仿宋"/>
          <w:sz w:val="30"/>
          <w:szCs w:val="30"/>
        </w:rPr>
        <w:t>认识音符的基本音名、唱名、了解音乐的基本理论、调式调性。</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\o\ac(○,2)</w:instrText>
      </w:r>
      <w:r>
        <w:rPr>
          <w:rFonts w:hint="eastAsia" w:ascii="仿宋" w:hAnsi="仿宋" w:eastAsia="仿宋" w:cs="仿宋"/>
          <w:sz w:val="30"/>
          <w:szCs w:val="30"/>
        </w:rPr>
        <w:fldChar w:fldCharType="end"/>
      </w:r>
      <w:r>
        <w:rPr>
          <w:rFonts w:hint="eastAsia" w:ascii="仿宋" w:hAnsi="仿宋" w:eastAsia="仿宋" w:cs="仿宋"/>
          <w:sz w:val="30"/>
          <w:szCs w:val="30"/>
        </w:rPr>
        <w:t>认识音乐的基本节奏型、音程、和弦基础知识；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\o\ac(○,3)</w:instrText>
      </w:r>
      <w:r>
        <w:rPr>
          <w:rFonts w:hint="eastAsia" w:ascii="仿宋" w:hAnsi="仿宋" w:eastAsia="仿宋" w:cs="仿宋"/>
          <w:sz w:val="30"/>
          <w:szCs w:val="30"/>
        </w:rPr>
        <w:fldChar w:fldCharType="end"/>
      </w:r>
      <w:r>
        <w:rPr>
          <w:rFonts w:hint="eastAsia" w:ascii="仿宋" w:hAnsi="仿宋" w:eastAsia="仿宋" w:cs="仿宋"/>
          <w:sz w:val="30"/>
          <w:szCs w:val="30"/>
        </w:rPr>
        <w:t>能够正确运用乐理的基本知识认识音乐、书写音乐旋律；</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w:instrText>
      </w:r>
      <w:r>
        <w:rPr>
          <w:rFonts w:hint="eastAsia" w:ascii="仿宋" w:hAnsi="仿宋" w:eastAsia="仿宋" w:cs="仿宋"/>
          <w:sz w:val="30"/>
          <w:szCs w:val="30"/>
        </w:rPr>
        <w:fldChar w:fldCharType="end"/>
      </w:r>
      <w:r>
        <w:rPr>
          <w:rFonts w:hint="eastAsia" w:ascii="仿宋" w:hAnsi="仿宋" w:eastAsia="仿宋" w:cs="仿宋"/>
          <w:sz w:val="30"/>
          <w:szCs w:val="30"/>
        </w:rPr>
        <w:t>牢固掌握常见基本音阶的音高关系、各种音程关系；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\o\ac(○,2)</w:instrText>
      </w:r>
      <w:r>
        <w:rPr>
          <w:rFonts w:hint="eastAsia" w:ascii="仿宋" w:hAnsi="仿宋" w:eastAsia="仿宋" w:cs="仿宋"/>
          <w:sz w:val="30"/>
          <w:szCs w:val="30"/>
        </w:rPr>
        <w:fldChar w:fldCharType="end"/>
      </w:r>
      <w:r>
        <w:rPr>
          <w:rFonts w:hint="eastAsia" w:ascii="仿宋" w:hAnsi="仿宋" w:eastAsia="仿宋" w:cs="仿宋"/>
          <w:sz w:val="30"/>
          <w:szCs w:val="30"/>
        </w:rPr>
        <w:t>牢固掌握各种节奏型、节拍节奏；</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\o\ac(○,3)</w:instrText>
      </w:r>
      <w:r>
        <w:rPr>
          <w:rFonts w:hint="eastAsia" w:ascii="仿宋" w:hAnsi="仿宋" w:eastAsia="仿宋" w:cs="仿宋"/>
          <w:sz w:val="30"/>
          <w:szCs w:val="30"/>
        </w:rPr>
        <w:fldChar w:fldCharType="end"/>
      </w:r>
      <w:r>
        <w:rPr>
          <w:rFonts w:hint="eastAsia" w:ascii="仿宋" w:hAnsi="仿宋" w:eastAsia="仿宋" w:cs="仿宋"/>
          <w:sz w:val="30"/>
          <w:szCs w:val="30"/>
        </w:rPr>
        <w:t>表现力较好。做到音高准确、旋律流畅、过程完整。</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eastAsia="zh-CN"/>
        </w:rPr>
        <w:t>《</w:t>
      </w:r>
      <w:r>
        <w:rPr>
          <w:rFonts w:hint="eastAsia" w:ascii="仿宋" w:hAnsi="仿宋" w:eastAsia="仿宋" w:cs="仿宋"/>
          <w:sz w:val="30"/>
          <w:szCs w:val="30"/>
        </w:rPr>
        <w:t>声乐》演唱</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本课程分为三部分，第一部分是气息基本功练习——极限吸气。介绍气息本能特征，学会运用顺呼吸完成《声乐》作品演唱的全过程。第二部分，是让学生充分了解，人体各器官发声的各个点位特征。</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第三部分结合文学修养、《乐理》、《视唱练耳》和《音乐欣赏》基本知识进行声乐作品介绍分析，演唱基本功和舞台表演实践。</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具体要求：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\o\ac(○,1)</w:instrText>
      </w:r>
      <w:r>
        <w:rPr>
          <w:rFonts w:hint="eastAsia" w:ascii="仿宋" w:hAnsi="仿宋" w:eastAsia="仿宋" w:cs="仿宋"/>
          <w:sz w:val="30"/>
          <w:szCs w:val="30"/>
        </w:rPr>
        <w:fldChar w:fldCharType="end"/>
      </w:r>
      <w:r>
        <w:rPr>
          <w:rFonts w:hint="eastAsia" w:ascii="仿宋" w:hAnsi="仿宋" w:eastAsia="仿宋" w:cs="仿宋"/>
          <w:sz w:val="30"/>
          <w:szCs w:val="30"/>
        </w:rPr>
        <w:t>了解并掌握人体的基本结构和发音器官的生理基本特征，气息基本运用能力；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\o\ac(○,2)</w:instrText>
      </w:r>
      <w:r>
        <w:rPr>
          <w:rFonts w:hint="eastAsia" w:ascii="仿宋" w:hAnsi="仿宋" w:eastAsia="仿宋" w:cs="仿宋"/>
          <w:sz w:val="30"/>
          <w:szCs w:val="30"/>
        </w:rPr>
        <w:fldChar w:fldCharType="end"/>
      </w:r>
      <w:r>
        <w:rPr>
          <w:rFonts w:hint="eastAsia" w:ascii="仿宋" w:hAnsi="仿宋" w:eastAsia="仿宋" w:cs="仿宋"/>
          <w:sz w:val="30"/>
          <w:szCs w:val="30"/>
        </w:rPr>
        <w:t>了解并掌握人体器官产生共振，形成声音共鸣的基本原理；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eq \o\ac(○,3)</w:instrText>
      </w:r>
      <w:r>
        <w:rPr>
          <w:rFonts w:hint="eastAsia" w:ascii="仿宋" w:hAnsi="仿宋" w:eastAsia="仿宋" w:cs="仿宋"/>
          <w:sz w:val="30"/>
          <w:szCs w:val="30"/>
        </w:rPr>
        <w:fldChar w:fldCharType="end"/>
      </w:r>
      <w:r>
        <w:rPr>
          <w:rFonts w:hint="eastAsia" w:ascii="仿宋" w:hAnsi="仿宋" w:eastAsia="仿宋" w:cs="仿宋"/>
          <w:sz w:val="30"/>
          <w:szCs w:val="30"/>
        </w:rPr>
        <w:t>掌握声乐作品表达和舞台表演基本技能和高考应试能力。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4.钢琴演奏</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本课程教学主要分以下几个阶段，一是钢琴基本指法练习，二是初级钢琴曲练习，第三个阶段即兴伴奏练习掌握基本指法和弹奏基本功，具有演奏初级以上水平钢琴曲的能力，具有舞台表演能力和高考应试能力。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5.舞蹈形体基本功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通过本课程学习提高学生动作的协调性，有节奏感，有表现力。提高身体的柔韧性、控制能力。</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了解舞台的入门性基础知识掌握舞台的分区应用、灯光舞台的使用方</w:t>
      </w:r>
    </w:p>
    <w:p>
      <w:pPr>
        <w:spacing w:line="560" w:lineRule="exact"/>
        <w:ind w:left="0" w:leftChars="0" w:firstLine="0" w:firstLineChars="0"/>
        <w:rPr>
          <w:rFonts w:ascii="仿宋" w:hAnsi="仿宋" w:eastAsia="仿宋" w:cs="仿宋"/>
          <w:sz w:val="30"/>
          <w:szCs w:val="30"/>
        </w:rPr>
      </w:pPr>
      <w:r>
        <w:rPr>
          <w:rFonts w:hint="eastAsia" w:ascii="仿宋" w:hAnsi="仿宋" w:eastAsia="仿宋" w:cs="仿宋"/>
          <w:sz w:val="30"/>
          <w:szCs w:val="30"/>
        </w:rPr>
        <w:t>法、通过排练音乐剧片段提高舞台表现力。</w:t>
      </w:r>
    </w:p>
    <w:p>
      <w:pPr>
        <w:spacing w:line="480" w:lineRule="exact"/>
        <w:ind w:firstLine="560" w:firstLineChars="200"/>
        <w:jc w:val="center"/>
        <w:rPr>
          <w:rFonts w:hint="eastAsia"/>
          <w:b/>
          <w:color w:val="auto"/>
          <w:sz w:val="28"/>
          <w:szCs w:val="28"/>
        </w:rPr>
      </w:pPr>
      <w:r>
        <w:rPr>
          <w:rFonts w:hint="eastAsia"/>
          <w:b/>
          <w:color w:val="auto"/>
          <w:sz w:val="28"/>
          <w:szCs w:val="28"/>
        </w:rPr>
        <w:t>专业课程设置及学时分配</w:t>
      </w:r>
    </w:p>
    <w:tbl>
      <w:tblPr>
        <w:tblStyle w:val="19"/>
        <w:tblW w:w="9727" w:type="dxa"/>
        <w:tblInd w:w="2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857"/>
        <w:gridCol w:w="5853"/>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blHeader/>
        </w:trPr>
        <w:tc>
          <w:tcPr>
            <w:tcW w:w="832" w:type="dxa"/>
            <w:vAlign w:val="center"/>
          </w:tcPr>
          <w:p>
            <w:pPr>
              <w:spacing w:line="400" w:lineRule="exact"/>
              <w:ind w:firstLine="0"/>
              <w:jc w:val="center"/>
              <w:rPr>
                <w:rFonts w:hint="eastAsia" w:ascii="黑体" w:hAnsi="黑体" w:eastAsia="黑体" w:cs="黑体"/>
                <w:color w:val="000000"/>
                <w:sz w:val="24"/>
                <w:szCs w:val="24"/>
              </w:rPr>
            </w:pPr>
            <w:r>
              <w:rPr>
                <w:rFonts w:hint="eastAsia" w:ascii="黑体" w:hAnsi="黑体" w:eastAsia="黑体" w:cs="黑体"/>
                <w:color w:val="000000"/>
                <w:sz w:val="24"/>
                <w:szCs w:val="24"/>
              </w:rPr>
              <w:t>序号</w:t>
            </w:r>
          </w:p>
        </w:tc>
        <w:tc>
          <w:tcPr>
            <w:tcW w:w="1857" w:type="dxa"/>
            <w:vAlign w:val="center"/>
          </w:tcPr>
          <w:p>
            <w:pPr>
              <w:spacing w:line="400" w:lineRule="exact"/>
              <w:ind w:firstLine="0"/>
              <w:jc w:val="center"/>
              <w:rPr>
                <w:rFonts w:hint="eastAsia" w:ascii="黑体" w:hAnsi="黑体" w:eastAsia="黑体" w:cs="黑体"/>
                <w:color w:val="000000"/>
                <w:sz w:val="24"/>
                <w:szCs w:val="24"/>
              </w:rPr>
            </w:pPr>
            <w:r>
              <w:rPr>
                <w:rFonts w:hint="eastAsia" w:ascii="黑体" w:hAnsi="黑体" w:eastAsia="黑体" w:cs="黑体"/>
                <w:color w:val="000000"/>
                <w:sz w:val="24"/>
                <w:szCs w:val="24"/>
              </w:rPr>
              <w:t>课程名称</w:t>
            </w:r>
          </w:p>
        </w:tc>
        <w:tc>
          <w:tcPr>
            <w:tcW w:w="5853" w:type="dxa"/>
            <w:vAlign w:val="center"/>
          </w:tcPr>
          <w:p>
            <w:pPr>
              <w:spacing w:line="400" w:lineRule="exact"/>
              <w:jc w:val="center"/>
              <w:rPr>
                <w:rFonts w:hint="eastAsia" w:ascii="黑体" w:hAnsi="黑体" w:eastAsia="黑体" w:cs="黑体"/>
                <w:color w:val="000000"/>
                <w:sz w:val="24"/>
                <w:szCs w:val="24"/>
              </w:rPr>
            </w:pPr>
            <w:r>
              <w:rPr>
                <w:rFonts w:hint="eastAsia" w:ascii="黑体" w:hAnsi="黑体" w:eastAsia="黑体" w:cs="黑体"/>
                <w:color w:val="000000"/>
                <w:sz w:val="24"/>
                <w:szCs w:val="24"/>
              </w:rPr>
              <w:t>主要知识与技能点</w:t>
            </w:r>
          </w:p>
        </w:tc>
        <w:tc>
          <w:tcPr>
            <w:tcW w:w="1185" w:type="dxa"/>
            <w:vAlign w:val="center"/>
          </w:tcPr>
          <w:p>
            <w:pPr>
              <w:spacing w:line="400" w:lineRule="exact"/>
              <w:ind w:firstLine="0"/>
              <w:jc w:val="center"/>
              <w:rPr>
                <w:rFonts w:hint="eastAsia" w:ascii="黑体" w:hAnsi="黑体" w:eastAsia="黑体" w:cs="黑体"/>
                <w:color w:val="000000"/>
                <w:sz w:val="24"/>
                <w:szCs w:val="24"/>
              </w:rPr>
            </w:pPr>
            <w:r>
              <w:rPr>
                <w:rFonts w:hint="eastAsia" w:ascii="黑体" w:hAnsi="黑体" w:eastAsia="黑体" w:cs="黑体"/>
                <w:color w:val="000000"/>
                <w:sz w:val="24"/>
                <w:szCs w:val="24"/>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832" w:type="dxa"/>
            <w:vAlign w:val="center"/>
          </w:tcPr>
          <w:p>
            <w:pPr>
              <w:spacing w:line="400" w:lineRule="exact"/>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857" w:type="dxa"/>
            <w:vAlign w:val="center"/>
          </w:tcPr>
          <w:p>
            <w:pPr>
              <w:autoSpaceDN w:val="0"/>
              <w:spacing w:line="400" w:lineRule="exact"/>
              <w:ind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基</w:t>
            </w:r>
            <w:r>
              <w:rPr>
                <w:rFonts w:hint="eastAsia" w:ascii="宋体" w:hAnsi="宋体" w:eastAsia="宋体" w:cs="宋体"/>
                <w:color w:val="000000"/>
                <w:sz w:val="21"/>
                <w:szCs w:val="21"/>
                <w:lang w:eastAsia="zh-CN"/>
              </w:rPr>
              <w:t>本</w:t>
            </w:r>
            <w:r>
              <w:rPr>
                <w:rFonts w:hint="eastAsia" w:ascii="宋体" w:hAnsi="宋体" w:eastAsia="宋体" w:cs="宋体"/>
                <w:color w:val="000000"/>
                <w:sz w:val="21"/>
                <w:szCs w:val="21"/>
              </w:rPr>
              <w:t>乐理</w:t>
            </w:r>
          </w:p>
        </w:tc>
        <w:tc>
          <w:tcPr>
            <w:tcW w:w="5853" w:type="dxa"/>
            <w:vAlign w:val="center"/>
          </w:tcPr>
          <w:p>
            <w:pPr>
              <w:spacing w:line="400" w:lineRule="exact"/>
              <w:ind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认识并掌握简谱、五线谱的基本理论知识。</w:t>
            </w:r>
          </w:p>
        </w:tc>
        <w:tc>
          <w:tcPr>
            <w:tcW w:w="1185" w:type="dxa"/>
            <w:vAlign w:val="center"/>
          </w:tcPr>
          <w:p>
            <w:pPr>
              <w:spacing w:line="400" w:lineRule="exact"/>
              <w:ind w:firstLine="0"/>
              <w:jc w:val="center"/>
              <w:rPr>
                <w:rFonts w:hint="eastAsia" w:ascii="宋体" w:hAnsi="宋体" w:eastAsia="宋体" w:cs="宋体"/>
                <w:color w:val="000000"/>
                <w:sz w:val="21"/>
                <w:szCs w:val="21"/>
                <w:highlight w:val="yellow"/>
                <w:lang w:val="en-US" w:eastAsia="zh-CN"/>
              </w:rPr>
            </w:pPr>
            <w:r>
              <w:rPr>
                <w:rFonts w:hint="eastAsia" w:ascii="宋体" w:hAnsi="宋体" w:eastAsia="宋体" w:cs="宋体"/>
                <w:color w:val="000000"/>
                <w:sz w:val="21"/>
                <w:szCs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spacing w:line="400" w:lineRule="exact"/>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857" w:type="dxa"/>
            <w:vAlign w:val="center"/>
          </w:tcPr>
          <w:p>
            <w:pPr>
              <w:autoSpaceDN w:val="0"/>
              <w:spacing w:line="400" w:lineRule="exact"/>
              <w:ind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视唱练耳</w:t>
            </w:r>
          </w:p>
        </w:tc>
        <w:tc>
          <w:tcPr>
            <w:tcW w:w="5853" w:type="dxa"/>
            <w:vAlign w:val="center"/>
          </w:tcPr>
          <w:p>
            <w:pPr>
              <w:spacing w:line="400" w:lineRule="exact"/>
              <w:ind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1.本课程要求掌握以主要调式的基本音阶和关系大小调音阶的演唱。</w:t>
            </w:r>
          </w:p>
          <w:p>
            <w:pPr>
              <w:spacing w:line="400" w:lineRule="exact"/>
              <w:ind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2.能够唱准音程还有和弦结构顺序，唱准并熟练掌握常见的各种节奏型；能够做到即看即唱。</w:t>
            </w:r>
          </w:p>
        </w:tc>
        <w:tc>
          <w:tcPr>
            <w:tcW w:w="1185" w:type="dxa"/>
            <w:vAlign w:val="center"/>
          </w:tcPr>
          <w:p>
            <w:pPr>
              <w:spacing w:line="400" w:lineRule="exact"/>
              <w:ind w:firstLine="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pPr>
              <w:spacing w:line="400" w:lineRule="exact"/>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857" w:type="dxa"/>
            <w:vAlign w:val="center"/>
          </w:tcPr>
          <w:p>
            <w:pPr>
              <w:autoSpaceDN w:val="0"/>
              <w:spacing w:line="400" w:lineRule="exact"/>
              <w:ind w:firstLine="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声乐</w:t>
            </w:r>
            <w:r>
              <w:rPr>
                <w:rFonts w:hint="eastAsia" w:ascii="宋体" w:hAnsi="宋体" w:eastAsia="宋体" w:cs="宋体"/>
                <w:color w:val="000000"/>
                <w:sz w:val="21"/>
                <w:szCs w:val="21"/>
                <w:lang w:val="en-US" w:eastAsia="zh-CN"/>
              </w:rPr>
              <w:t>表演</w:t>
            </w:r>
          </w:p>
        </w:tc>
        <w:tc>
          <w:tcPr>
            <w:tcW w:w="5853" w:type="dxa"/>
            <w:vAlign w:val="center"/>
          </w:tcPr>
          <w:p>
            <w:pPr>
              <w:spacing w:line="400" w:lineRule="exact"/>
              <w:ind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本课程分为两部分：</w:t>
            </w:r>
          </w:p>
          <w:p>
            <w:pPr>
              <w:spacing w:line="400" w:lineRule="exact"/>
              <w:ind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第一部是气息本能体验与超级限吸气训练。介绍气息的自然状态与夸张状态和气息的艺术掌控与运用；</w:t>
            </w:r>
          </w:p>
          <w:p>
            <w:pPr>
              <w:spacing w:line="400" w:lineRule="exact"/>
              <w:ind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第二部分结合音乐基本知识、基础素养对声乐作品进行情感处理以及舞台表演实践。</w:t>
            </w:r>
          </w:p>
        </w:tc>
        <w:tc>
          <w:tcPr>
            <w:tcW w:w="1185" w:type="dxa"/>
            <w:vAlign w:val="center"/>
          </w:tcPr>
          <w:p>
            <w:pPr>
              <w:spacing w:line="400" w:lineRule="exact"/>
              <w:ind w:firstLine="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832" w:type="dxa"/>
            <w:vAlign w:val="center"/>
          </w:tcPr>
          <w:p>
            <w:pPr>
              <w:spacing w:line="400" w:lineRule="exact"/>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p>
            <w:pPr>
              <w:spacing w:line="400" w:lineRule="exact"/>
              <w:jc w:val="center"/>
              <w:rPr>
                <w:rFonts w:hint="eastAsia" w:ascii="宋体" w:hAnsi="宋体" w:eastAsia="宋体" w:cs="宋体"/>
                <w:color w:val="000000"/>
                <w:sz w:val="21"/>
                <w:szCs w:val="21"/>
              </w:rPr>
            </w:pPr>
          </w:p>
        </w:tc>
        <w:tc>
          <w:tcPr>
            <w:tcW w:w="1857" w:type="dxa"/>
            <w:vAlign w:val="center"/>
          </w:tcPr>
          <w:p>
            <w:pPr>
              <w:autoSpaceDN w:val="0"/>
              <w:spacing w:line="400" w:lineRule="exact"/>
              <w:ind w:firstLine="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形体</w:t>
            </w:r>
            <w:r>
              <w:rPr>
                <w:rFonts w:hint="eastAsia" w:ascii="宋体" w:hAnsi="宋体" w:eastAsia="宋体" w:cs="宋体"/>
                <w:color w:val="000000"/>
                <w:sz w:val="21"/>
                <w:szCs w:val="21"/>
                <w:lang w:val="en-US" w:eastAsia="zh-CN"/>
              </w:rPr>
              <w:t>舞蹈</w:t>
            </w:r>
          </w:p>
        </w:tc>
        <w:tc>
          <w:tcPr>
            <w:tcW w:w="5853" w:type="dxa"/>
            <w:vAlign w:val="center"/>
          </w:tcPr>
          <w:p>
            <w:pPr>
              <w:spacing w:line="400" w:lineRule="exact"/>
              <w:ind w:firstLine="0"/>
              <w:jc w:val="left"/>
              <w:rPr>
                <w:rFonts w:hint="eastAsia" w:ascii="宋体" w:hAnsi="宋体" w:eastAsia="宋体" w:cs="宋体"/>
                <w:color w:val="000000"/>
                <w:sz w:val="21"/>
                <w:szCs w:val="21"/>
              </w:rPr>
            </w:pPr>
            <w:r>
              <w:rPr>
                <w:rFonts w:hint="eastAsia" w:ascii="宋体" w:hAnsi="宋体" w:eastAsia="宋体" w:cs="宋体"/>
                <w:sz w:val="21"/>
                <w:szCs w:val="21"/>
              </w:rPr>
              <w:t>1.通过本课程学习提高学生动作的协调性，有节奏感，有表现力。提高身体的柔韧性、控制能力。</w:t>
            </w:r>
          </w:p>
          <w:p>
            <w:pPr>
              <w:spacing w:line="400" w:lineRule="exact"/>
              <w:ind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2.了解舞台的入门性基础知识掌握舞台的分区应用、灯光舞台的使用方法、通过排练格局片段提高舞台表现力</w:t>
            </w:r>
          </w:p>
        </w:tc>
        <w:tc>
          <w:tcPr>
            <w:tcW w:w="1185" w:type="dxa"/>
            <w:vAlign w:val="center"/>
          </w:tcPr>
          <w:p>
            <w:pPr>
              <w:spacing w:line="400" w:lineRule="exact"/>
              <w:ind w:firstLine="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832" w:type="dxa"/>
            <w:vAlign w:val="center"/>
          </w:tcPr>
          <w:p>
            <w:pPr>
              <w:spacing w:line="400" w:lineRule="exact"/>
              <w:ind w:firstLine="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857" w:type="dxa"/>
            <w:vAlign w:val="center"/>
          </w:tcPr>
          <w:p>
            <w:pPr>
              <w:autoSpaceDN w:val="0"/>
              <w:spacing w:line="400" w:lineRule="exact"/>
              <w:ind w:firstLine="0"/>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钢琴演奏</w:t>
            </w:r>
          </w:p>
        </w:tc>
        <w:tc>
          <w:tcPr>
            <w:tcW w:w="5853" w:type="dxa"/>
            <w:vAlign w:val="center"/>
          </w:tcPr>
          <w:p>
            <w:pPr>
              <w:spacing w:line="400" w:lineRule="exact"/>
              <w:ind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本课程教学主要分以下几个阶段：</w:t>
            </w:r>
          </w:p>
          <w:p>
            <w:pPr>
              <w:spacing w:line="400" w:lineRule="exact"/>
              <w:ind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第一个阶段：钢琴基本指法练习；</w:t>
            </w:r>
          </w:p>
          <w:p>
            <w:pPr>
              <w:spacing w:line="400" w:lineRule="exact"/>
              <w:ind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第二个阶段：初、中级钢琴曲练习；</w:t>
            </w:r>
          </w:p>
          <w:p>
            <w:pPr>
              <w:spacing w:line="400" w:lineRule="exact"/>
              <w:ind w:firstLine="0"/>
              <w:jc w:val="left"/>
              <w:rPr>
                <w:rFonts w:hint="eastAsia" w:ascii="宋体" w:hAnsi="宋体" w:eastAsia="宋体" w:cs="宋体"/>
                <w:color w:val="000000"/>
                <w:sz w:val="21"/>
                <w:szCs w:val="21"/>
              </w:rPr>
            </w:pPr>
            <w:r>
              <w:rPr>
                <w:rFonts w:hint="eastAsia" w:ascii="宋体" w:hAnsi="宋体" w:eastAsia="宋体" w:cs="宋体"/>
                <w:color w:val="000000"/>
                <w:sz w:val="21"/>
                <w:szCs w:val="21"/>
              </w:rPr>
              <w:t>第三个阶段：即兴伴奏练习。</w:t>
            </w:r>
          </w:p>
        </w:tc>
        <w:tc>
          <w:tcPr>
            <w:tcW w:w="1185" w:type="dxa"/>
            <w:vAlign w:val="center"/>
          </w:tcPr>
          <w:p>
            <w:pPr>
              <w:spacing w:line="400" w:lineRule="exact"/>
              <w:ind w:firstLine="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280</w:t>
            </w:r>
          </w:p>
        </w:tc>
      </w:tr>
    </w:tbl>
    <w:p>
      <w:pPr>
        <w:pStyle w:val="101"/>
        <w:snapToGrid/>
        <w:spacing w:before="0" w:beforeLines="0" w:after="0" w:afterLines="0" w:line="480" w:lineRule="exact"/>
        <w:ind w:firstLine="0"/>
        <w:jc w:val="both"/>
        <w:rPr>
          <w:rFonts w:eastAsia="黑体"/>
        </w:rPr>
      </w:pPr>
    </w:p>
    <w:p>
      <w:pPr>
        <w:overflowPunct w:val="0"/>
        <w:ind w:firstLine="600" w:firstLineChars="200"/>
        <w:rPr>
          <w:rFonts w:eastAsia="黑体"/>
          <w:sz w:val="30"/>
          <w:szCs w:val="30"/>
        </w:rPr>
      </w:pPr>
      <w:r>
        <w:rPr>
          <w:rFonts w:hint="eastAsia" w:ascii="黑体" w:hAnsi="黑体" w:eastAsia="黑体"/>
          <w:sz w:val="30"/>
          <w:szCs w:val="30"/>
        </w:rPr>
        <w:t>七、教学进程总体安排</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lang w:val="en-US" w:eastAsia="zh-CN"/>
        </w:rPr>
        <w:t>1.</w:t>
      </w:r>
      <w:r>
        <w:rPr>
          <w:rFonts w:hint="eastAsia" w:ascii="楷体" w:hAnsi="楷体" w:eastAsia="楷体" w:cs="楷体"/>
          <w:sz w:val="30"/>
          <w:szCs w:val="30"/>
        </w:rPr>
        <w:t>基本要求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每学年为52周，其中教学时间40周（含复习考试），累计假期12周。周学时一般为3</w:t>
      </w:r>
      <w:r>
        <w:rPr>
          <w:rFonts w:hint="eastAsia" w:ascii="仿宋" w:hAnsi="仿宋" w:eastAsia="仿宋" w:cs="仿宋"/>
          <w:sz w:val="30"/>
          <w:szCs w:val="30"/>
          <w:lang w:val="en-US" w:eastAsia="zh-CN"/>
        </w:rPr>
        <w:t>5</w:t>
      </w:r>
      <w:r>
        <w:rPr>
          <w:rFonts w:hint="eastAsia" w:ascii="仿宋" w:hAnsi="仿宋" w:eastAsia="仿宋" w:cs="仿宋"/>
          <w:sz w:val="30"/>
          <w:szCs w:val="30"/>
        </w:rPr>
        <w:t>学时。</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公共基础课学时约占总学时的1/3。</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专业技能课学时约占总学时的2/3，在确保学生实习总量的前提下，根据实际需要集中或分阶段安排实习时间。</w:t>
      </w:r>
    </w:p>
    <w:p>
      <w:pPr>
        <w:spacing w:line="480" w:lineRule="exact"/>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2.教学进度计划安排表</w:t>
      </w:r>
    </w:p>
    <w:p>
      <w:pPr>
        <w:spacing w:line="560" w:lineRule="exact"/>
        <w:ind w:firstLine="600" w:firstLineChars="200"/>
        <w:rPr>
          <w:rFonts w:hint="eastAsia" w:ascii="仿宋" w:hAnsi="仿宋" w:eastAsia="仿宋" w:cs="仿宋"/>
          <w:sz w:val="30"/>
          <w:szCs w:val="30"/>
        </w:rPr>
      </w:pPr>
    </w:p>
    <w:tbl>
      <w:tblPr>
        <w:tblStyle w:val="19"/>
        <w:tblW w:w="975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0"/>
        <w:gridCol w:w="439"/>
        <w:gridCol w:w="1725"/>
        <w:gridCol w:w="945"/>
        <w:gridCol w:w="660"/>
        <w:gridCol w:w="636"/>
        <w:gridCol w:w="429"/>
        <w:gridCol w:w="429"/>
        <w:gridCol w:w="479"/>
        <w:gridCol w:w="479"/>
        <w:gridCol w:w="429"/>
        <w:gridCol w:w="461"/>
        <w:gridCol w:w="840"/>
        <w:gridCol w:w="10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59" w:type="dxa"/>
            <w:gridSpan w:val="14"/>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ascii="黑体" w:hAnsi="宋体" w:eastAsia="黑体" w:cs="黑体"/>
                <w:b/>
                <w:bCs/>
                <w:i w:val="0"/>
                <w:iCs w:val="0"/>
                <w:color w:val="auto"/>
                <w:sz w:val="32"/>
                <w:szCs w:val="32"/>
                <w:u w:val="none"/>
              </w:rPr>
            </w:pPr>
            <w:r>
              <w:rPr>
                <w:rFonts w:hint="eastAsia" w:ascii="黑体" w:hAnsi="宋体" w:eastAsia="黑体" w:cs="黑体"/>
                <w:b/>
                <w:bCs/>
                <w:i w:val="0"/>
                <w:iCs w:val="0"/>
                <w:snapToGrid w:val="0"/>
                <w:color w:val="auto"/>
                <w:kern w:val="0"/>
                <w:sz w:val="32"/>
                <w:szCs w:val="32"/>
                <w:u w:val="none"/>
                <w:lang w:val="en-US" w:eastAsia="zh-CN" w:bidi="ar"/>
              </w:rPr>
              <w:t>音乐表演专业教学进程计划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9"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专业：</w:t>
            </w:r>
          </w:p>
        </w:tc>
        <w:tc>
          <w:tcPr>
            <w:tcW w:w="172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音乐表演</w:t>
            </w:r>
          </w:p>
        </w:tc>
        <w:tc>
          <w:tcPr>
            <w:tcW w:w="2241"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学制：三年</w:t>
            </w:r>
          </w:p>
        </w:tc>
        <w:tc>
          <w:tcPr>
            <w:tcW w:w="4614" w:type="dxa"/>
            <w:gridSpan w:val="8"/>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snapToGrid w:val="0"/>
                <w:color w:val="auto"/>
                <w:kern w:val="0"/>
                <w:sz w:val="20"/>
                <w:szCs w:val="20"/>
                <w:u w:val="none"/>
                <w:lang w:val="en-US" w:eastAsia="zh-CN" w:bidi="ar"/>
              </w:rPr>
              <w:t>起点：初中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课程模块</w:t>
            </w:r>
          </w:p>
        </w:tc>
        <w:tc>
          <w:tcPr>
            <w:tcW w:w="439"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序 号</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课程名称</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总学时</w:t>
            </w:r>
          </w:p>
        </w:tc>
        <w:tc>
          <w:tcPr>
            <w:tcW w:w="1296" w:type="dxa"/>
            <w:gridSpan w:val="2"/>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学时分配</w:t>
            </w:r>
          </w:p>
        </w:tc>
        <w:tc>
          <w:tcPr>
            <w:tcW w:w="270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各学期学时分配（周学时）</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备注</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考查与考试学期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理</w:t>
            </w:r>
          </w:p>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论</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实</w:t>
            </w:r>
          </w:p>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践</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一</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二</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三</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四</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五</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六</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3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20</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20</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20</w:t>
            </w: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firstLine="539"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公共基础课</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国防教育</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8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顶岗实习</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必修课</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劳动教育</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w:t>
            </w:r>
            <w:r>
              <w:rPr>
                <w:rFonts w:hint="eastAsia" w:ascii="宋体" w:hAnsi="宋体" w:cs="宋体"/>
                <w:i w:val="0"/>
                <w:iCs w:val="0"/>
                <w:snapToGrid w:val="0"/>
                <w:color w:val="auto"/>
                <w:kern w:val="0"/>
                <w:sz w:val="20"/>
                <w:szCs w:val="20"/>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必修课</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职业生涯</w:t>
            </w:r>
            <w:r>
              <w:rPr>
                <w:rFonts w:hint="eastAsia" w:ascii="宋体" w:hAnsi="宋体" w:cs="宋体"/>
                <w:i w:val="0"/>
                <w:iCs w:val="0"/>
                <w:snapToGrid w:val="0"/>
                <w:color w:val="auto"/>
                <w:kern w:val="0"/>
                <w:sz w:val="20"/>
                <w:szCs w:val="20"/>
                <w:u w:val="none"/>
                <w:lang w:val="en-US" w:eastAsia="zh-CN" w:bidi="ar"/>
              </w:rPr>
              <w:t>规划</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必修课</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职业道德与法</w:t>
            </w:r>
            <w:r>
              <w:rPr>
                <w:rFonts w:hint="eastAsia" w:ascii="宋体" w:hAnsi="宋体" w:cs="宋体"/>
                <w:i w:val="0"/>
                <w:iCs w:val="0"/>
                <w:snapToGrid w:val="0"/>
                <w:color w:val="auto"/>
                <w:kern w:val="0"/>
                <w:sz w:val="20"/>
                <w:szCs w:val="20"/>
                <w:u w:val="none"/>
                <w:lang w:val="en-US" w:eastAsia="zh-CN" w:bidi="ar"/>
              </w:rPr>
              <w:t>律</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必修课</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cs="宋体"/>
                <w:i w:val="0"/>
                <w:iCs w:val="0"/>
                <w:snapToGrid w:val="0"/>
                <w:color w:val="auto"/>
                <w:kern w:val="0"/>
                <w:sz w:val="20"/>
                <w:szCs w:val="20"/>
                <w:u w:val="none"/>
                <w:lang w:val="en-US" w:eastAsia="zh-CN" w:bidi="ar"/>
              </w:rPr>
              <w:t>经济政治与社会</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必修课</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哲学与人生</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w:t>
            </w:r>
          </w:p>
        </w:tc>
        <w:tc>
          <w:tcPr>
            <w:tcW w:w="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必修课</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语文</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320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160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160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w:t>
            </w:r>
          </w:p>
        </w:tc>
        <w:tc>
          <w:tcPr>
            <w:tcW w:w="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必修课</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1-4考试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数学</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320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160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160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w:t>
            </w:r>
          </w:p>
        </w:tc>
        <w:tc>
          <w:tcPr>
            <w:tcW w:w="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必修课</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1-4考试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英语</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320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160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160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w:t>
            </w:r>
          </w:p>
        </w:tc>
        <w:tc>
          <w:tcPr>
            <w:tcW w:w="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必修课</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1-4考试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历史</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必修课</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信息技术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160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80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80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必修课</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礼仪</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w:t>
            </w:r>
          </w:p>
        </w:tc>
        <w:tc>
          <w:tcPr>
            <w:tcW w:w="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必修课</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体育与健康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w:t>
            </w:r>
          </w:p>
        </w:tc>
        <w:tc>
          <w:tcPr>
            <w:tcW w:w="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必修课</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专业</w:t>
            </w:r>
            <w:r>
              <w:rPr>
                <w:rFonts w:hint="eastAsia" w:ascii="宋体" w:hAnsi="宋体" w:cs="宋体"/>
                <w:i w:val="0"/>
                <w:iCs w:val="0"/>
                <w:color w:val="000000"/>
                <w:kern w:val="0"/>
                <w:sz w:val="20"/>
                <w:szCs w:val="20"/>
                <w:u w:val="none"/>
                <w:lang w:val="en-US" w:eastAsia="zh-CN" w:bidi="ar"/>
              </w:rPr>
              <w:t>基础</w:t>
            </w:r>
            <w:r>
              <w:rPr>
                <w:rFonts w:hint="eastAsia" w:ascii="宋体" w:hAnsi="宋体" w:eastAsia="宋体" w:cs="宋体"/>
                <w:i w:val="0"/>
                <w:iCs w:val="0"/>
                <w:color w:val="000000"/>
                <w:kern w:val="0"/>
                <w:sz w:val="20"/>
                <w:szCs w:val="20"/>
                <w:u w:val="none"/>
                <w:lang w:val="en-US" w:eastAsia="zh-CN" w:bidi="ar"/>
              </w:rPr>
              <w:t>课</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w:t>
            </w:r>
            <w:r>
              <w:rPr>
                <w:rFonts w:hint="eastAsia" w:ascii="宋体" w:hAnsi="宋体" w:cs="宋体"/>
                <w:i w:val="0"/>
                <w:iCs w:val="0"/>
                <w:snapToGrid w:val="0"/>
                <w:color w:val="auto"/>
                <w:kern w:val="0"/>
                <w:sz w:val="20"/>
                <w:szCs w:val="20"/>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基本乐理</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auto"/>
                <w:kern w:val="0"/>
                <w:sz w:val="20"/>
                <w:szCs w:val="20"/>
                <w:u w:val="none"/>
                <w:lang w:val="en-US" w:eastAsia="zh-CN" w:bidi="ar"/>
              </w:rPr>
            </w:pPr>
            <w:r>
              <w:rPr>
                <w:rFonts w:hint="eastAsia" w:ascii="宋体" w:hAnsi="宋体" w:cs="宋体"/>
                <w:i w:val="0"/>
                <w:iCs w:val="0"/>
                <w:snapToGrid w:val="0"/>
                <w:color w:val="auto"/>
                <w:kern w:val="0"/>
                <w:sz w:val="20"/>
                <w:szCs w:val="20"/>
                <w:u w:val="none"/>
                <w:lang w:val="en-US" w:eastAsia="zh-CN" w:bidi="ar"/>
              </w:rPr>
              <w:t>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auto"/>
                <w:kern w:val="0"/>
                <w:sz w:val="20"/>
                <w:szCs w:val="20"/>
                <w:u w:val="none"/>
                <w:lang w:val="en-US" w:eastAsia="zh-CN" w:bidi="ar"/>
              </w:rPr>
            </w:pPr>
            <w:r>
              <w:rPr>
                <w:rFonts w:hint="eastAsia" w:ascii="宋体" w:hAnsi="宋体" w:cs="宋体"/>
                <w:i w:val="0"/>
                <w:iCs w:val="0"/>
                <w:snapToGrid w:val="0"/>
                <w:color w:val="auto"/>
                <w:kern w:val="0"/>
                <w:sz w:val="20"/>
                <w:szCs w:val="20"/>
                <w:u w:val="none"/>
                <w:lang w:val="en-US" w:eastAsia="zh-CN" w:bidi="ar"/>
              </w:rPr>
              <w:t>40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auto"/>
                <w:kern w:val="0"/>
                <w:sz w:val="20"/>
                <w:szCs w:val="20"/>
                <w:u w:val="none"/>
                <w:lang w:val="en-US" w:eastAsia="zh-CN" w:bidi="ar"/>
              </w:rPr>
            </w:pPr>
            <w:r>
              <w:rPr>
                <w:rFonts w:hint="eastAsia" w:ascii="宋体" w:hAnsi="宋体" w:cs="宋体"/>
                <w:i w:val="0"/>
                <w:iCs w:val="0"/>
                <w:snapToGrid w:val="0"/>
                <w:color w:val="auto"/>
                <w:kern w:val="0"/>
                <w:sz w:val="20"/>
                <w:szCs w:val="20"/>
                <w:u w:val="none"/>
                <w:lang w:val="en-US" w:eastAsia="zh-CN" w:bidi="ar"/>
              </w:rPr>
              <w:t>40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核心课</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1-4考试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740" w:type="dxa"/>
            <w:vMerge w:val="continue"/>
            <w:tcBorders>
              <w:top w:val="single" w:color="000000" w:sz="4" w:space="0"/>
              <w:left w:val="single" w:color="000000" w:sz="4" w:space="0"/>
              <w:bottom w:val="single" w:color="auto" w:sz="4" w:space="0"/>
              <w:right w:val="single" w:color="000000" w:sz="4" w:space="0"/>
            </w:tcBorders>
            <w:shd w:val="clear" w:color="auto" w:fill="auto"/>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w:t>
            </w:r>
            <w:r>
              <w:rPr>
                <w:rFonts w:hint="eastAsia" w:ascii="宋体" w:hAnsi="宋体" w:cs="宋体"/>
                <w:i w:val="0"/>
                <w:iCs w:val="0"/>
                <w:snapToGrid w:val="0"/>
                <w:color w:val="auto"/>
                <w:kern w:val="0"/>
                <w:sz w:val="20"/>
                <w:szCs w:val="20"/>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视唱练耳</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w:t>
            </w:r>
            <w:r>
              <w:rPr>
                <w:rFonts w:hint="eastAsia" w:ascii="宋体" w:hAnsi="宋体" w:cs="宋体"/>
                <w:i w:val="0"/>
                <w:iCs w:val="0"/>
                <w:snapToGrid w:val="0"/>
                <w:color w:val="auto"/>
                <w:kern w:val="0"/>
                <w:sz w:val="20"/>
                <w:szCs w:val="20"/>
                <w:u w:val="none"/>
                <w:lang w:val="en-US" w:eastAsia="zh-CN" w:bidi="ar"/>
              </w:rPr>
              <w:t>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120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w:t>
            </w:r>
            <w:r>
              <w:rPr>
                <w:rFonts w:hint="eastAsia" w:ascii="宋体" w:hAnsi="宋体" w:cs="宋体"/>
                <w:i w:val="0"/>
                <w:iCs w:val="0"/>
                <w:snapToGrid w:val="0"/>
                <w:color w:val="auto"/>
                <w:kern w:val="0"/>
                <w:sz w:val="20"/>
                <w:szCs w:val="20"/>
                <w:u w:val="none"/>
                <w:lang w:val="en-US" w:eastAsia="zh-CN" w:bidi="ar"/>
              </w:rPr>
              <w:t>6</w:t>
            </w:r>
            <w:r>
              <w:rPr>
                <w:rFonts w:hint="eastAsia" w:ascii="宋体" w:hAnsi="宋体" w:eastAsia="宋体" w:cs="宋体"/>
                <w:i w:val="0"/>
                <w:iCs w:val="0"/>
                <w:snapToGrid w:val="0"/>
                <w:color w:val="auto"/>
                <w:kern w:val="0"/>
                <w:sz w:val="20"/>
                <w:szCs w:val="20"/>
                <w:u w:val="none"/>
                <w:lang w:val="en-US" w:eastAsia="zh-CN" w:bidi="ar"/>
              </w:rPr>
              <w:t>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2</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cs="宋体"/>
                <w:i w:val="0"/>
                <w:iCs w:val="0"/>
                <w:snapToGrid w:val="0"/>
                <w:color w:val="auto"/>
                <w:kern w:val="0"/>
                <w:sz w:val="20"/>
                <w:szCs w:val="20"/>
                <w:u w:val="none"/>
                <w:lang w:val="en-US" w:eastAsia="zh-CN" w:bidi="ar"/>
              </w:rPr>
              <w:t>4</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w:t>
            </w:r>
          </w:p>
        </w:tc>
        <w:tc>
          <w:tcPr>
            <w:tcW w:w="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核心课</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1-4考试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0" w:type="dxa"/>
            <w:vMerge w:val="restart"/>
            <w:tcBorders>
              <w:top w:val="single" w:color="auto" w:sz="4" w:space="0"/>
              <w:left w:val="single" w:color="000000" w:sz="4" w:space="0"/>
              <w:right w:val="single" w:color="000000" w:sz="4" w:space="0"/>
            </w:tcBorders>
            <w:shd w:val="clear" w:color="auto" w:fill="auto"/>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cs="宋体"/>
                <w:i w:val="0"/>
                <w:iCs w:val="0"/>
                <w:snapToGrid w:val="0"/>
                <w:color w:val="auto"/>
                <w:kern w:val="0"/>
                <w:sz w:val="20"/>
                <w:szCs w:val="20"/>
                <w:u w:val="none"/>
                <w:lang w:val="en-US" w:eastAsia="zh-CN" w:bidi="ar"/>
              </w:rPr>
              <w:t>核心专业课</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w:t>
            </w:r>
            <w:r>
              <w:rPr>
                <w:rFonts w:hint="eastAsia" w:ascii="宋体" w:hAnsi="宋体" w:cs="宋体"/>
                <w:i w:val="0"/>
                <w:iCs w:val="0"/>
                <w:snapToGrid w:val="0"/>
                <w:color w:val="auto"/>
                <w:kern w:val="0"/>
                <w:sz w:val="20"/>
                <w:szCs w:val="20"/>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声乐表演</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w:t>
            </w:r>
            <w:r>
              <w:rPr>
                <w:rFonts w:hint="eastAsia" w:ascii="宋体" w:hAnsi="宋体" w:cs="宋体"/>
                <w:i w:val="0"/>
                <w:iCs w:val="0"/>
                <w:snapToGrid w:val="0"/>
                <w:color w:val="auto"/>
                <w:kern w:val="0"/>
                <w:sz w:val="20"/>
                <w:szCs w:val="20"/>
                <w:u w:val="none"/>
                <w:lang w:val="en-US" w:eastAsia="zh-CN" w:bidi="ar"/>
              </w:rPr>
              <w:t>4</w:t>
            </w:r>
            <w:r>
              <w:rPr>
                <w:rFonts w:hint="eastAsia" w:ascii="宋体" w:hAnsi="宋体" w:eastAsia="宋体" w:cs="宋体"/>
                <w:i w:val="0"/>
                <w:iCs w:val="0"/>
                <w:snapToGrid w:val="0"/>
                <w:color w:val="auto"/>
                <w:kern w:val="0"/>
                <w:sz w:val="20"/>
                <w:szCs w:val="20"/>
                <w:u w:val="none"/>
                <w:lang w:val="en-US" w:eastAsia="zh-CN" w:bidi="ar"/>
              </w:rPr>
              <w:t>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auto"/>
                <w:kern w:val="0"/>
                <w:sz w:val="20"/>
                <w:szCs w:val="20"/>
                <w:u w:val="none"/>
                <w:lang w:val="en-US" w:eastAsia="zh-CN" w:bidi="ar"/>
              </w:rPr>
            </w:pPr>
            <w:r>
              <w:rPr>
                <w:rFonts w:hint="eastAsia" w:ascii="宋体" w:hAnsi="宋体" w:cs="宋体"/>
                <w:i w:val="0"/>
                <w:iCs w:val="0"/>
                <w:snapToGrid w:val="0"/>
                <w:color w:val="auto"/>
                <w:kern w:val="0"/>
                <w:sz w:val="20"/>
                <w:szCs w:val="20"/>
                <w:u w:val="none"/>
                <w:lang w:val="en-US" w:eastAsia="zh-CN" w:bidi="ar"/>
              </w:rPr>
              <w:t>200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auto"/>
                <w:kern w:val="0"/>
                <w:sz w:val="20"/>
                <w:szCs w:val="20"/>
                <w:u w:val="none"/>
                <w:lang w:val="en-US" w:eastAsia="zh-CN" w:bidi="ar"/>
              </w:rPr>
            </w:pPr>
            <w:r>
              <w:rPr>
                <w:rFonts w:hint="eastAsia" w:ascii="宋体" w:hAnsi="宋体" w:cs="宋体"/>
                <w:i w:val="0"/>
                <w:iCs w:val="0"/>
                <w:snapToGrid w:val="0"/>
                <w:color w:val="auto"/>
                <w:kern w:val="0"/>
                <w:sz w:val="20"/>
                <w:szCs w:val="20"/>
                <w:u w:val="none"/>
                <w:lang w:val="en-US" w:eastAsia="zh-CN" w:bidi="ar"/>
              </w:rPr>
              <w:t>240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cs="宋体"/>
                <w:i w:val="0"/>
                <w:iCs w:val="0"/>
                <w:snapToGrid w:val="0"/>
                <w:color w:val="auto"/>
                <w:kern w:val="0"/>
                <w:sz w:val="20"/>
                <w:szCs w:val="20"/>
                <w:u w:val="none"/>
                <w:lang w:val="en-US" w:eastAsia="zh-CN" w:bidi="ar"/>
              </w:rPr>
              <w:t>6</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6</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6</w:t>
            </w:r>
          </w:p>
        </w:tc>
        <w:tc>
          <w:tcPr>
            <w:tcW w:w="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核心课</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1-4考试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w:t>
            </w:r>
            <w:r>
              <w:rPr>
                <w:rFonts w:hint="eastAsia" w:ascii="宋体" w:hAnsi="宋体" w:cs="宋体"/>
                <w:i w:val="0"/>
                <w:iCs w:val="0"/>
                <w:snapToGrid w:val="0"/>
                <w:color w:val="auto"/>
                <w:kern w:val="0"/>
                <w:sz w:val="20"/>
                <w:szCs w:val="20"/>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default"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钢琴</w:t>
            </w:r>
            <w:r>
              <w:rPr>
                <w:rFonts w:hint="eastAsia" w:ascii="宋体" w:hAnsi="宋体" w:cs="宋体"/>
                <w:i w:val="0"/>
                <w:iCs w:val="0"/>
                <w:snapToGrid w:val="0"/>
                <w:color w:val="auto"/>
                <w:kern w:val="0"/>
                <w:sz w:val="20"/>
                <w:szCs w:val="20"/>
                <w:u w:val="none"/>
                <w:lang w:val="en-US" w:eastAsia="zh-CN" w:bidi="ar"/>
              </w:rPr>
              <w:t>演奏</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auto"/>
                <w:kern w:val="0"/>
                <w:sz w:val="20"/>
                <w:szCs w:val="20"/>
                <w:u w:val="none"/>
                <w:lang w:val="en-US" w:eastAsia="zh-CN" w:bidi="ar"/>
              </w:rPr>
            </w:pPr>
            <w:r>
              <w:rPr>
                <w:rFonts w:hint="eastAsia" w:ascii="宋体" w:hAnsi="宋体" w:cs="宋体"/>
                <w:i w:val="0"/>
                <w:iCs w:val="0"/>
                <w:snapToGrid w:val="0"/>
                <w:color w:val="auto"/>
                <w:kern w:val="0"/>
                <w:sz w:val="20"/>
                <w:szCs w:val="20"/>
                <w:u w:val="none"/>
                <w:lang w:val="en-US" w:eastAsia="zh-CN" w:bidi="ar"/>
              </w:rPr>
              <w:t>280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140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140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w:t>
            </w:r>
          </w:p>
        </w:tc>
        <w:tc>
          <w:tcPr>
            <w:tcW w:w="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核心课</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1-4考试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w:t>
            </w:r>
            <w:r>
              <w:rPr>
                <w:rFonts w:hint="eastAsia" w:ascii="宋体" w:hAnsi="宋体" w:cs="宋体"/>
                <w:i w:val="0"/>
                <w:iCs w:val="0"/>
                <w:snapToGrid w:val="0"/>
                <w:color w:val="auto"/>
                <w:kern w:val="0"/>
                <w:sz w:val="20"/>
                <w:szCs w:val="20"/>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形体舞蹈</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auto"/>
                <w:kern w:val="0"/>
                <w:sz w:val="20"/>
                <w:szCs w:val="20"/>
                <w:u w:val="none"/>
                <w:lang w:val="en-US" w:eastAsia="zh-CN" w:bidi="ar"/>
              </w:rPr>
            </w:pPr>
            <w:r>
              <w:rPr>
                <w:rFonts w:hint="eastAsia" w:ascii="宋体" w:hAnsi="宋体" w:cs="宋体"/>
                <w:i w:val="0"/>
                <w:iCs w:val="0"/>
                <w:snapToGrid w:val="0"/>
                <w:color w:val="auto"/>
                <w:kern w:val="0"/>
                <w:sz w:val="20"/>
                <w:szCs w:val="20"/>
                <w:u w:val="none"/>
                <w:lang w:val="en-US" w:eastAsia="zh-CN" w:bidi="ar"/>
              </w:rPr>
              <w:t>280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cs="宋体"/>
                <w:i w:val="0"/>
                <w:iCs w:val="0"/>
                <w:snapToGrid w:val="0"/>
                <w:color w:val="auto"/>
                <w:kern w:val="0"/>
                <w:sz w:val="20"/>
                <w:szCs w:val="20"/>
                <w:u w:val="none"/>
                <w:lang w:val="en-US" w:eastAsia="zh-CN" w:bidi="ar"/>
              </w:rPr>
              <w:t>1</w:t>
            </w:r>
            <w:r>
              <w:rPr>
                <w:rFonts w:hint="eastAsia" w:ascii="宋体" w:hAnsi="宋体" w:eastAsia="宋体" w:cs="宋体"/>
                <w:i w:val="0"/>
                <w:iCs w:val="0"/>
                <w:snapToGrid w:val="0"/>
                <w:color w:val="auto"/>
                <w:kern w:val="0"/>
                <w:sz w:val="20"/>
                <w:szCs w:val="20"/>
                <w:u w:val="none"/>
                <w:lang w:val="en-US" w:eastAsia="zh-CN" w:bidi="ar"/>
              </w:rPr>
              <w:t>40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cs="宋体"/>
                <w:i w:val="0"/>
                <w:iCs w:val="0"/>
                <w:snapToGrid w:val="0"/>
                <w:color w:val="auto"/>
                <w:kern w:val="0"/>
                <w:sz w:val="20"/>
                <w:szCs w:val="20"/>
                <w:u w:val="none"/>
                <w:lang w:val="en-US" w:eastAsia="zh-CN" w:bidi="ar"/>
              </w:rPr>
              <w:t>1</w:t>
            </w:r>
            <w:r>
              <w:rPr>
                <w:rFonts w:hint="eastAsia" w:ascii="宋体" w:hAnsi="宋体" w:eastAsia="宋体" w:cs="宋体"/>
                <w:i w:val="0"/>
                <w:iCs w:val="0"/>
                <w:snapToGrid w:val="0"/>
                <w:color w:val="auto"/>
                <w:kern w:val="0"/>
                <w:sz w:val="20"/>
                <w:szCs w:val="20"/>
                <w:u w:val="none"/>
                <w:lang w:val="en-US" w:eastAsia="zh-CN" w:bidi="ar"/>
              </w:rPr>
              <w:t>40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4</w:t>
            </w:r>
          </w:p>
        </w:tc>
        <w:tc>
          <w:tcPr>
            <w:tcW w:w="8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必修课</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90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总   学  时</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auto"/>
                <w:kern w:val="0"/>
                <w:sz w:val="20"/>
                <w:szCs w:val="20"/>
                <w:u w:val="none"/>
                <w:lang w:val="en-US" w:eastAsia="zh-CN" w:bidi="ar"/>
              </w:rPr>
            </w:pPr>
            <w:r>
              <w:rPr>
                <w:rFonts w:hint="eastAsia" w:ascii="宋体" w:hAnsi="宋体" w:cs="宋体"/>
                <w:i w:val="0"/>
                <w:iCs w:val="0"/>
                <w:snapToGrid w:val="0"/>
                <w:color w:val="auto"/>
                <w:kern w:val="0"/>
                <w:sz w:val="20"/>
                <w:szCs w:val="20"/>
                <w:u w:val="none"/>
                <w:lang w:val="en-US" w:eastAsia="zh-CN" w:bidi="ar"/>
              </w:rPr>
              <w:t>4000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13</w:t>
            </w:r>
            <w:r>
              <w:rPr>
                <w:rFonts w:hint="eastAsia" w:ascii="宋体" w:hAnsi="宋体" w:cs="宋体"/>
                <w:i w:val="0"/>
                <w:iCs w:val="0"/>
                <w:snapToGrid w:val="0"/>
                <w:color w:val="auto"/>
                <w:kern w:val="0"/>
                <w:sz w:val="20"/>
                <w:szCs w:val="20"/>
                <w:u w:val="none"/>
                <w:lang w:val="en-US" w:eastAsia="zh-CN" w:bidi="ar"/>
              </w:rPr>
              <w:t>60</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1</w:t>
            </w:r>
            <w:r>
              <w:rPr>
                <w:rFonts w:hint="eastAsia" w:ascii="宋体" w:hAnsi="宋体" w:cs="宋体"/>
                <w:i w:val="0"/>
                <w:iCs w:val="0"/>
                <w:snapToGrid w:val="0"/>
                <w:color w:val="auto"/>
                <w:kern w:val="0"/>
                <w:sz w:val="20"/>
                <w:szCs w:val="20"/>
                <w:u w:val="none"/>
                <w:lang w:val="en-US" w:eastAsia="zh-CN" w:bidi="ar"/>
              </w:rPr>
              <w:t>440</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35</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35</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35</w:t>
            </w:r>
          </w:p>
        </w:tc>
        <w:tc>
          <w:tcPr>
            <w:tcW w:w="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35</w:t>
            </w:r>
          </w:p>
        </w:tc>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30</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r>
              <w:rPr>
                <w:rFonts w:hint="eastAsia" w:ascii="宋体" w:hAnsi="宋体" w:eastAsia="宋体" w:cs="宋体"/>
                <w:i w:val="0"/>
                <w:iCs w:val="0"/>
                <w:snapToGrid w:val="0"/>
                <w:color w:val="auto"/>
                <w:kern w:val="0"/>
                <w:sz w:val="20"/>
                <w:szCs w:val="20"/>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snapToGrid w:val="0"/>
                <w:color w:val="auto"/>
                <w:kern w:val="0"/>
                <w:sz w:val="20"/>
                <w:szCs w:val="20"/>
                <w:u w:val="none"/>
                <w:lang w:val="en-US" w:eastAsia="zh-CN" w:bidi="ar"/>
              </w:rPr>
            </w:pPr>
          </w:p>
        </w:tc>
      </w:tr>
    </w:tbl>
    <w:p>
      <w:pPr>
        <w:overflowPunct w:val="0"/>
        <w:ind w:firstLine="0"/>
        <w:rPr>
          <w:rFonts w:ascii="黑体" w:hAnsi="黑体" w:eastAsia="黑体"/>
          <w:sz w:val="30"/>
          <w:szCs w:val="30"/>
        </w:rPr>
      </w:pPr>
    </w:p>
    <w:p>
      <w:pPr>
        <w:overflowPunct w:val="0"/>
        <w:ind w:firstLine="600" w:firstLineChars="200"/>
        <w:rPr>
          <w:rFonts w:ascii="黑体" w:hAnsi="黑体" w:eastAsia="黑体"/>
          <w:sz w:val="30"/>
          <w:szCs w:val="30"/>
        </w:rPr>
      </w:pPr>
      <w:r>
        <w:rPr>
          <w:rFonts w:hint="eastAsia" w:ascii="黑体" w:hAnsi="黑体" w:eastAsia="黑体"/>
          <w:sz w:val="30"/>
          <w:szCs w:val="30"/>
        </w:rPr>
        <w:t>八、实施保障</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教育部颁布的《中等职业学校教师专业标准》和《中等职业学校设置标准》的有关规定，进行教师队伍建设，合理配置教师资源。专业教师学历职称结构应合理，本专业配备具有相关专业中级以上专业技术职务的专任教师8人，其中“双师型”教师大于80%。建立“双师型”专业教师团队，有业务水平较高的专业带头人。</w:t>
      </w:r>
    </w:p>
    <w:p>
      <w:pPr>
        <w:numPr>
          <w:ilvl w:val="0"/>
          <w:numId w:val="1"/>
        </w:numPr>
        <w:spacing w:line="560" w:lineRule="exact"/>
        <w:ind w:firstLine="600" w:firstLineChars="200"/>
        <w:rPr>
          <w:rFonts w:hint="eastAsia" w:ascii="楷体" w:hAnsi="楷体" w:eastAsia="楷体" w:cs="楷体"/>
          <w:sz w:val="30"/>
          <w:szCs w:val="30"/>
        </w:rPr>
      </w:pPr>
      <w:r>
        <w:rPr>
          <w:rFonts w:hint="eastAsia" w:ascii="楷体" w:hAnsi="楷体" w:eastAsia="楷体" w:cs="楷体"/>
          <w:sz w:val="30"/>
          <w:szCs w:val="30"/>
        </w:rPr>
        <w:t>教学设施</w:t>
      </w:r>
    </w:p>
    <w:p>
      <w:pPr>
        <w:autoSpaceDE w:val="0"/>
        <w:spacing w:line="320" w:lineRule="exact"/>
        <w:ind w:firstLine="450" w:firstLineChars="150"/>
        <w:jc w:val="center"/>
        <w:rPr>
          <w:rFonts w:ascii="仿宋" w:hAnsi="仿宋" w:eastAsia="仿宋"/>
          <w:b/>
          <w:bCs/>
          <w:sz w:val="30"/>
          <w:szCs w:val="30"/>
        </w:rPr>
      </w:pPr>
      <w:r>
        <w:rPr>
          <w:rFonts w:hint="eastAsia" w:ascii="仿宋" w:hAnsi="仿宋" w:eastAsia="仿宋"/>
          <w:b/>
          <w:bCs/>
          <w:sz w:val="30"/>
          <w:szCs w:val="30"/>
        </w:rPr>
        <w:t>音乐表演专业实验实习设备一览表</w:t>
      </w:r>
    </w:p>
    <w:p>
      <w:pPr>
        <w:spacing w:line="560" w:lineRule="exact"/>
        <w:ind w:firstLine="600" w:firstLineChars="200"/>
        <w:rPr>
          <w:rFonts w:hint="eastAsia" w:ascii="楷体" w:hAnsi="楷体" w:eastAsia="楷体" w:cs="楷体"/>
          <w:sz w:val="30"/>
          <w:szCs w:val="30"/>
        </w:rPr>
      </w:pPr>
      <w:r>
        <w:rPr>
          <w:rFonts w:hint="eastAsia" w:ascii="仿宋" w:hAnsi="仿宋" w:eastAsia="仿宋" w:cs="仿宋"/>
          <w:sz w:val="30"/>
          <w:szCs w:val="30"/>
        </w:rPr>
        <w:t>1.校内实训基地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982"/>
        <w:gridCol w:w="4969"/>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947" w:type="dxa"/>
            <w:vMerge w:val="restart"/>
            <w:noWrap w:val="0"/>
            <w:vAlign w:val="center"/>
          </w:tcPr>
          <w:p>
            <w:pPr>
              <w:pStyle w:val="62"/>
              <w:jc w:val="center"/>
              <w:rPr>
                <w:rFonts w:hint="eastAsia" w:ascii="黑体" w:hAnsi="黑体" w:eastAsia="黑体"/>
                <w:kern w:val="0"/>
                <w:sz w:val="24"/>
                <w:szCs w:val="24"/>
              </w:rPr>
            </w:pPr>
            <w:r>
              <w:rPr>
                <w:rFonts w:hint="eastAsia" w:ascii="黑体" w:hAnsi="黑体" w:eastAsia="黑体"/>
                <w:kern w:val="0"/>
                <w:sz w:val="24"/>
                <w:szCs w:val="24"/>
              </w:rPr>
              <w:t>序号</w:t>
            </w:r>
          </w:p>
        </w:tc>
        <w:tc>
          <w:tcPr>
            <w:tcW w:w="1982" w:type="dxa"/>
            <w:vMerge w:val="restart"/>
            <w:noWrap w:val="0"/>
            <w:vAlign w:val="center"/>
          </w:tcPr>
          <w:p>
            <w:pPr>
              <w:pStyle w:val="62"/>
              <w:jc w:val="center"/>
              <w:rPr>
                <w:rFonts w:hint="eastAsia" w:ascii="黑体" w:hAnsi="黑体" w:eastAsia="黑体"/>
                <w:kern w:val="0"/>
                <w:sz w:val="24"/>
                <w:szCs w:val="24"/>
              </w:rPr>
            </w:pPr>
            <w:r>
              <w:rPr>
                <w:rFonts w:hint="eastAsia" w:ascii="黑体" w:hAnsi="黑体" w:eastAsia="黑体"/>
                <w:kern w:val="0"/>
                <w:sz w:val="24"/>
                <w:szCs w:val="24"/>
              </w:rPr>
              <w:t>实训室名称</w:t>
            </w:r>
          </w:p>
        </w:tc>
        <w:tc>
          <w:tcPr>
            <w:tcW w:w="6597" w:type="dxa"/>
            <w:gridSpan w:val="2"/>
            <w:noWrap w:val="0"/>
            <w:vAlign w:val="center"/>
          </w:tcPr>
          <w:p>
            <w:pPr>
              <w:pStyle w:val="62"/>
              <w:jc w:val="center"/>
              <w:rPr>
                <w:rFonts w:hint="eastAsia" w:ascii="黑体" w:hAnsi="黑体" w:eastAsia="黑体"/>
                <w:kern w:val="0"/>
                <w:sz w:val="24"/>
                <w:szCs w:val="24"/>
              </w:rPr>
            </w:pPr>
            <w:r>
              <w:rPr>
                <w:rFonts w:hint="eastAsia" w:ascii="黑体" w:hAnsi="黑体" w:eastAsia="黑体"/>
                <w:kern w:val="0"/>
                <w:sz w:val="24"/>
                <w:szCs w:val="24"/>
              </w:rPr>
              <w:t>主要工具和设施设备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jc w:val="center"/>
        </w:trPr>
        <w:tc>
          <w:tcPr>
            <w:tcW w:w="947" w:type="dxa"/>
            <w:vMerge w:val="continue"/>
            <w:noWrap w:val="0"/>
            <w:vAlign w:val="center"/>
          </w:tcPr>
          <w:p>
            <w:pPr>
              <w:pStyle w:val="62"/>
              <w:jc w:val="center"/>
              <w:rPr>
                <w:rFonts w:hint="eastAsia" w:ascii="黑体" w:hAnsi="黑体" w:eastAsia="黑体"/>
                <w:kern w:val="0"/>
                <w:sz w:val="24"/>
                <w:szCs w:val="24"/>
              </w:rPr>
            </w:pPr>
          </w:p>
        </w:tc>
        <w:tc>
          <w:tcPr>
            <w:tcW w:w="1982" w:type="dxa"/>
            <w:vMerge w:val="continue"/>
            <w:noWrap w:val="0"/>
            <w:vAlign w:val="center"/>
          </w:tcPr>
          <w:p>
            <w:pPr>
              <w:pStyle w:val="62"/>
              <w:jc w:val="center"/>
              <w:rPr>
                <w:rFonts w:hint="eastAsia" w:ascii="黑体" w:hAnsi="黑体" w:eastAsia="黑体"/>
                <w:kern w:val="0"/>
                <w:sz w:val="24"/>
                <w:szCs w:val="24"/>
              </w:rPr>
            </w:pPr>
          </w:p>
        </w:tc>
        <w:tc>
          <w:tcPr>
            <w:tcW w:w="4969" w:type="dxa"/>
            <w:noWrap w:val="0"/>
            <w:vAlign w:val="center"/>
          </w:tcPr>
          <w:p>
            <w:pPr>
              <w:pStyle w:val="62"/>
              <w:jc w:val="center"/>
              <w:rPr>
                <w:rFonts w:hint="eastAsia" w:ascii="黑体" w:hAnsi="黑体" w:eastAsia="黑体"/>
                <w:kern w:val="0"/>
                <w:sz w:val="24"/>
                <w:szCs w:val="24"/>
              </w:rPr>
            </w:pPr>
            <w:r>
              <w:rPr>
                <w:rFonts w:hint="eastAsia" w:ascii="黑体" w:hAnsi="黑体" w:eastAsia="黑体"/>
                <w:kern w:val="0"/>
                <w:sz w:val="24"/>
                <w:szCs w:val="24"/>
              </w:rPr>
              <w:t>名称</w:t>
            </w:r>
          </w:p>
        </w:tc>
        <w:tc>
          <w:tcPr>
            <w:tcW w:w="1628" w:type="dxa"/>
            <w:noWrap w:val="0"/>
            <w:vAlign w:val="center"/>
          </w:tcPr>
          <w:p>
            <w:pPr>
              <w:pStyle w:val="62"/>
              <w:jc w:val="center"/>
              <w:rPr>
                <w:rFonts w:hint="eastAsia" w:ascii="黑体" w:hAnsi="黑体" w:eastAsia="黑体"/>
                <w:kern w:val="0"/>
                <w:sz w:val="24"/>
                <w:szCs w:val="24"/>
              </w:rPr>
            </w:pPr>
            <w:r>
              <w:rPr>
                <w:rFonts w:hint="eastAsia" w:ascii="黑体" w:hAnsi="黑体" w:eastAsia="黑体"/>
                <w:kern w:val="0"/>
                <w:sz w:val="24"/>
                <w:szCs w:val="24"/>
              </w:rPr>
              <w:t>数量(台/</w:t>
            </w:r>
            <w:r>
              <w:rPr>
                <w:rFonts w:hint="eastAsia" w:ascii="黑体" w:hAnsi="黑体" w:eastAsia="黑体"/>
                <w:kern w:val="0"/>
                <w:sz w:val="24"/>
                <w:szCs w:val="24"/>
                <w:lang w:val="en-US" w:eastAsia="zh-CN"/>
              </w:rPr>
              <w:t>套</w:t>
            </w:r>
            <w:r>
              <w:rPr>
                <w:rFonts w:hint="eastAsia" w:ascii="黑体" w:hAnsi="黑体" w:eastAsia="黑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7" w:type="dxa"/>
            <w:noWrap w:val="0"/>
            <w:vAlign w:val="center"/>
          </w:tcPr>
          <w:p>
            <w:pPr>
              <w:pStyle w:val="62"/>
              <w:jc w:val="center"/>
              <w:rPr>
                <w:rFonts w:hint="eastAsia"/>
                <w:kern w:val="0"/>
                <w:sz w:val="21"/>
                <w:szCs w:val="21"/>
              </w:rPr>
            </w:pPr>
            <w:r>
              <w:rPr>
                <w:rFonts w:hint="eastAsia"/>
                <w:kern w:val="0"/>
                <w:sz w:val="21"/>
                <w:szCs w:val="21"/>
              </w:rPr>
              <w:t>1</w:t>
            </w:r>
          </w:p>
        </w:tc>
        <w:tc>
          <w:tcPr>
            <w:tcW w:w="1982" w:type="dxa"/>
            <w:noWrap w:val="0"/>
            <w:vAlign w:val="center"/>
          </w:tcPr>
          <w:p>
            <w:pPr>
              <w:pStyle w:val="62"/>
              <w:jc w:val="center"/>
              <w:rPr>
                <w:rFonts w:hint="eastAsia"/>
                <w:sz w:val="21"/>
                <w:szCs w:val="21"/>
              </w:rPr>
            </w:pPr>
            <w:r>
              <w:rPr>
                <w:rFonts w:hint="eastAsia" w:ascii="Times New Roman" w:hAnsi="Times New Roman" w:cs="Times New Roman"/>
                <w:sz w:val="21"/>
                <w:szCs w:val="21"/>
              </w:rPr>
              <w:t>钢琴实训室</w:t>
            </w:r>
          </w:p>
        </w:tc>
        <w:tc>
          <w:tcPr>
            <w:tcW w:w="4969" w:type="dxa"/>
            <w:noWrap w:val="0"/>
            <w:vAlign w:val="center"/>
          </w:tcPr>
          <w:p>
            <w:pPr>
              <w:pStyle w:val="62"/>
              <w:rPr>
                <w:rFonts w:hint="eastAsia" w:eastAsia="宋体"/>
                <w:sz w:val="21"/>
                <w:szCs w:val="21"/>
                <w:lang w:eastAsia="zh-CN"/>
              </w:rPr>
            </w:pPr>
            <w:r>
              <w:rPr>
                <w:rFonts w:hint="eastAsia"/>
                <w:sz w:val="21"/>
                <w:szCs w:val="21"/>
                <w:lang w:val="en-US" w:eastAsia="zh-CN"/>
              </w:rPr>
              <w:t>钢琴</w:t>
            </w:r>
          </w:p>
        </w:tc>
        <w:tc>
          <w:tcPr>
            <w:tcW w:w="1628" w:type="dxa"/>
            <w:noWrap w:val="0"/>
            <w:vAlign w:val="center"/>
          </w:tcPr>
          <w:p>
            <w:pPr>
              <w:pStyle w:val="62"/>
              <w:jc w:val="center"/>
              <w:rPr>
                <w:rFonts w:hint="default" w:eastAsia="宋体"/>
                <w:sz w:val="21"/>
                <w:szCs w:val="21"/>
                <w:lang w:val="en-US" w:eastAsia="zh-CN"/>
              </w:rPr>
            </w:pPr>
            <w:r>
              <w:rPr>
                <w:rFonts w:hint="eastAsia"/>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47" w:type="dxa"/>
            <w:noWrap w:val="0"/>
            <w:vAlign w:val="center"/>
          </w:tcPr>
          <w:p>
            <w:pPr>
              <w:pStyle w:val="62"/>
              <w:jc w:val="center"/>
              <w:rPr>
                <w:rFonts w:hint="eastAsia"/>
                <w:kern w:val="0"/>
                <w:sz w:val="21"/>
                <w:szCs w:val="21"/>
              </w:rPr>
            </w:pPr>
            <w:r>
              <w:rPr>
                <w:rFonts w:hint="eastAsia"/>
                <w:kern w:val="0"/>
                <w:sz w:val="21"/>
                <w:szCs w:val="21"/>
              </w:rPr>
              <w:t>2</w:t>
            </w:r>
          </w:p>
        </w:tc>
        <w:tc>
          <w:tcPr>
            <w:tcW w:w="1982" w:type="dxa"/>
            <w:noWrap w:val="0"/>
            <w:vAlign w:val="center"/>
          </w:tcPr>
          <w:p>
            <w:pPr>
              <w:pStyle w:val="62"/>
              <w:jc w:val="center"/>
              <w:rPr>
                <w:rFonts w:hint="eastAsia"/>
                <w:sz w:val="21"/>
                <w:szCs w:val="21"/>
              </w:rPr>
            </w:pPr>
            <w:r>
              <w:rPr>
                <w:rFonts w:hint="eastAsia"/>
                <w:sz w:val="21"/>
                <w:szCs w:val="21"/>
                <w:lang w:val="en-US" w:eastAsia="zh-CN"/>
              </w:rPr>
              <w:t>声乐授课室</w:t>
            </w:r>
          </w:p>
        </w:tc>
        <w:tc>
          <w:tcPr>
            <w:tcW w:w="4969" w:type="dxa"/>
            <w:noWrap w:val="0"/>
            <w:vAlign w:val="center"/>
          </w:tcPr>
          <w:p>
            <w:pPr>
              <w:pStyle w:val="62"/>
              <w:rPr>
                <w:rFonts w:hint="eastAsia" w:eastAsia="宋体"/>
                <w:sz w:val="21"/>
                <w:szCs w:val="21"/>
                <w:lang w:eastAsia="zh-CN"/>
              </w:rPr>
            </w:pPr>
            <w:r>
              <w:rPr>
                <w:rFonts w:hint="eastAsia"/>
                <w:sz w:val="21"/>
                <w:szCs w:val="21"/>
                <w:lang w:val="en-US" w:eastAsia="zh-CN"/>
              </w:rPr>
              <w:t>钢琴</w:t>
            </w:r>
          </w:p>
        </w:tc>
        <w:tc>
          <w:tcPr>
            <w:tcW w:w="1628" w:type="dxa"/>
            <w:noWrap w:val="0"/>
            <w:vAlign w:val="center"/>
          </w:tcPr>
          <w:p>
            <w:pPr>
              <w:pStyle w:val="62"/>
              <w:jc w:val="center"/>
              <w:rPr>
                <w:rFonts w:hint="eastAsia" w:eastAsia="宋体"/>
                <w:sz w:val="21"/>
                <w:szCs w:val="21"/>
                <w:lang w:eastAsia="zh-CN"/>
              </w:rPr>
            </w:pPr>
            <w:r>
              <w:rPr>
                <w:rFonts w:hint="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947" w:type="dxa"/>
            <w:noWrap w:val="0"/>
            <w:vAlign w:val="center"/>
          </w:tcPr>
          <w:p>
            <w:pPr>
              <w:pStyle w:val="62"/>
              <w:jc w:val="center"/>
              <w:rPr>
                <w:rFonts w:hint="eastAsia"/>
                <w:kern w:val="0"/>
                <w:sz w:val="21"/>
                <w:szCs w:val="21"/>
              </w:rPr>
            </w:pPr>
            <w:r>
              <w:rPr>
                <w:rFonts w:hint="eastAsia"/>
                <w:kern w:val="0"/>
                <w:sz w:val="21"/>
                <w:szCs w:val="21"/>
              </w:rPr>
              <w:t>3</w:t>
            </w:r>
          </w:p>
        </w:tc>
        <w:tc>
          <w:tcPr>
            <w:tcW w:w="1982" w:type="dxa"/>
            <w:noWrap w:val="0"/>
            <w:vAlign w:val="center"/>
          </w:tcPr>
          <w:p>
            <w:pPr>
              <w:pStyle w:val="62"/>
              <w:jc w:val="center"/>
              <w:rPr>
                <w:rFonts w:hint="default" w:eastAsia="宋体"/>
                <w:sz w:val="21"/>
                <w:szCs w:val="21"/>
                <w:lang w:val="en-US" w:eastAsia="zh-CN"/>
              </w:rPr>
            </w:pPr>
            <w:r>
              <w:rPr>
                <w:rFonts w:hint="eastAsia"/>
                <w:sz w:val="21"/>
                <w:szCs w:val="21"/>
                <w:lang w:val="en-US" w:eastAsia="zh-CN"/>
              </w:rPr>
              <w:t>钢琴授课室</w:t>
            </w:r>
          </w:p>
        </w:tc>
        <w:tc>
          <w:tcPr>
            <w:tcW w:w="4969" w:type="dxa"/>
            <w:noWrap w:val="0"/>
            <w:vAlign w:val="center"/>
          </w:tcPr>
          <w:p>
            <w:pPr>
              <w:pStyle w:val="62"/>
              <w:rPr>
                <w:rFonts w:hint="eastAsia" w:eastAsia="宋体"/>
                <w:sz w:val="21"/>
                <w:szCs w:val="21"/>
                <w:lang w:val="en-US" w:eastAsia="zh-CN"/>
              </w:rPr>
            </w:pPr>
            <w:r>
              <w:rPr>
                <w:rFonts w:hint="eastAsia"/>
                <w:sz w:val="21"/>
                <w:szCs w:val="21"/>
                <w:lang w:val="en-US" w:eastAsia="zh-CN"/>
              </w:rPr>
              <w:t>钢琴</w:t>
            </w:r>
          </w:p>
        </w:tc>
        <w:tc>
          <w:tcPr>
            <w:tcW w:w="1628" w:type="dxa"/>
            <w:noWrap w:val="0"/>
            <w:vAlign w:val="center"/>
          </w:tcPr>
          <w:p>
            <w:pPr>
              <w:pStyle w:val="62"/>
              <w:jc w:val="center"/>
              <w:rPr>
                <w:rFonts w:hint="eastAsia" w:eastAsia="宋体"/>
                <w:sz w:val="21"/>
                <w:szCs w:val="21"/>
                <w:lang w:eastAsia="zh-CN"/>
              </w:rPr>
            </w:pPr>
            <w:r>
              <w:rPr>
                <w:rFonts w:hint="eastAsia"/>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jc w:val="center"/>
        </w:trPr>
        <w:tc>
          <w:tcPr>
            <w:tcW w:w="947" w:type="dxa"/>
            <w:vMerge w:val="restart"/>
            <w:noWrap w:val="0"/>
            <w:vAlign w:val="center"/>
          </w:tcPr>
          <w:p>
            <w:pPr>
              <w:pStyle w:val="62"/>
              <w:jc w:val="center"/>
              <w:rPr>
                <w:rFonts w:hint="eastAsia"/>
                <w:kern w:val="0"/>
                <w:sz w:val="21"/>
                <w:szCs w:val="21"/>
              </w:rPr>
            </w:pPr>
            <w:r>
              <w:rPr>
                <w:rFonts w:hint="eastAsia"/>
                <w:kern w:val="0"/>
                <w:sz w:val="21"/>
                <w:szCs w:val="21"/>
              </w:rPr>
              <w:t>4</w:t>
            </w:r>
          </w:p>
        </w:tc>
        <w:tc>
          <w:tcPr>
            <w:tcW w:w="1982" w:type="dxa"/>
            <w:vMerge w:val="restart"/>
            <w:noWrap w:val="0"/>
            <w:vAlign w:val="center"/>
          </w:tcPr>
          <w:p>
            <w:pPr>
              <w:pStyle w:val="62"/>
              <w:jc w:val="center"/>
              <w:rPr>
                <w:rFonts w:hint="default" w:eastAsia="宋体"/>
                <w:sz w:val="21"/>
                <w:szCs w:val="21"/>
                <w:lang w:val="en-US" w:eastAsia="zh-CN"/>
              </w:rPr>
            </w:pPr>
            <w:r>
              <w:rPr>
                <w:rFonts w:hint="eastAsia"/>
                <w:sz w:val="21"/>
                <w:szCs w:val="21"/>
                <w:lang w:val="en-US" w:eastAsia="zh-CN"/>
              </w:rPr>
              <w:t>器乐授课室</w:t>
            </w:r>
          </w:p>
        </w:tc>
        <w:tc>
          <w:tcPr>
            <w:tcW w:w="4969" w:type="dxa"/>
            <w:noWrap w:val="0"/>
            <w:vAlign w:val="center"/>
          </w:tcPr>
          <w:p>
            <w:pPr>
              <w:pStyle w:val="62"/>
              <w:rPr>
                <w:rFonts w:hint="eastAsia" w:eastAsia="宋体"/>
                <w:sz w:val="21"/>
                <w:szCs w:val="21"/>
                <w:lang w:val="en-US" w:eastAsia="zh-CN"/>
              </w:rPr>
            </w:pPr>
            <w:r>
              <w:rPr>
                <w:rFonts w:hint="eastAsia"/>
                <w:sz w:val="21"/>
                <w:szCs w:val="21"/>
                <w:lang w:val="en-US" w:eastAsia="zh-CN"/>
              </w:rPr>
              <w:t>钢琴</w:t>
            </w:r>
          </w:p>
        </w:tc>
        <w:tc>
          <w:tcPr>
            <w:tcW w:w="1628" w:type="dxa"/>
            <w:noWrap w:val="0"/>
            <w:vAlign w:val="center"/>
          </w:tcPr>
          <w:p>
            <w:pPr>
              <w:pStyle w:val="62"/>
              <w:jc w:val="center"/>
              <w:rPr>
                <w:rFonts w:hint="eastAsia" w:eastAsia="宋体"/>
                <w:sz w:val="21"/>
                <w:szCs w:val="21"/>
                <w:lang w:val="en-US" w:eastAsia="zh-CN"/>
              </w:rPr>
            </w:pPr>
            <w:r>
              <w:rPr>
                <w:rFonts w:hint="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47" w:type="dxa"/>
            <w:vMerge w:val="continue"/>
            <w:noWrap w:val="0"/>
            <w:vAlign w:val="center"/>
          </w:tcPr>
          <w:p>
            <w:pPr>
              <w:pStyle w:val="62"/>
              <w:jc w:val="center"/>
              <w:rPr>
                <w:rFonts w:hint="eastAsia"/>
                <w:kern w:val="0"/>
                <w:sz w:val="21"/>
                <w:szCs w:val="21"/>
              </w:rPr>
            </w:pPr>
          </w:p>
        </w:tc>
        <w:tc>
          <w:tcPr>
            <w:tcW w:w="1982" w:type="dxa"/>
            <w:vMerge w:val="continue"/>
            <w:noWrap w:val="0"/>
            <w:vAlign w:val="top"/>
          </w:tcPr>
          <w:p>
            <w:pPr>
              <w:pStyle w:val="62"/>
              <w:jc w:val="center"/>
              <w:rPr>
                <w:rFonts w:hint="eastAsia"/>
                <w:kern w:val="0"/>
                <w:sz w:val="21"/>
                <w:szCs w:val="21"/>
              </w:rPr>
            </w:pPr>
          </w:p>
        </w:tc>
        <w:tc>
          <w:tcPr>
            <w:tcW w:w="4969" w:type="dxa"/>
            <w:noWrap w:val="0"/>
            <w:vAlign w:val="center"/>
          </w:tcPr>
          <w:p>
            <w:pPr>
              <w:pStyle w:val="62"/>
              <w:rPr>
                <w:rFonts w:hint="eastAsia" w:eastAsia="宋体"/>
                <w:sz w:val="21"/>
                <w:szCs w:val="21"/>
                <w:lang w:val="en-US" w:eastAsia="zh-CN"/>
              </w:rPr>
            </w:pPr>
            <w:r>
              <w:rPr>
                <w:rFonts w:hint="eastAsia"/>
                <w:sz w:val="21"/>
                <w:szCs w:val="21"/>
                <w:lang w:val="en-US" w:eastAsia="zh-CN"/>
              </w:rPr>
              <w:t>长笛</w:t>
            </w:r>
          </w:p>
        </w:tc>
        <w:tc>
          <w:tcPr>
            <w:tcW w:w="1628" w:type="dxa"/>
            <w:noWrap w:val="0"/>
            <w:vAlign w:val="center"/>
          </w:tcPr>
          <w:p>
            <w:pPr>
              <w:pStyle w:val="62"/>
              <w:jc w:val="center"/>
              <w:rPr>
                <w:rFonts w:hint="eastAsia" w:eastAsia="宋体"/>
                <w:sz w:val="21"/>
                <w:szCs w:val="21"/>
                <w:lang w:val="en-US" w:eastAsia="zh-CN"/>
              </w:rPr>
            </w:pPr>
            <w:r>
              <w:rPr>
                <w:rFonts w:hint="eastAsia"/>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947" w:type="dxa"/>
            <w:vMerge w:val="continue"/>
            <w:noWrap w:val="0"/>
            <w:vAlign w:val="center"/>
          </w:tcPr>
          <w:p>
            <w:pPr>
              <w:pStyle w:val="62"/>
              <w:jc w:val="center"/>
              <w:rPr>
                <w:rFonts w:hint="eastAsia"/>
                <w:kern w:val="0"/>
                <w:sz w:val="21"/>
                <w:szCs w:val="21"/>
              </w:rPr>
            </w:pPr>
          </w:p>
        </w:tc>
        <w:tc>
          <w:tcPr>
            <w:tcW w:w="1982" w:type="dxa"/>
            <w:vMerge w:val="continue"/>
            <w:noWrap w:val="0"/>
            <w:vAlign w:val="top"/>
          </w:tcPr>
          <w:p>
            <w:pPr>
              <w:pStyle w:val="62"/>
              <w:jc w:val="center"/>
              <w:rPr>
                <w:rFonts w:hint="eastAsia"/>
                <w:kern w:val="0"/>
                <w:sz w:val="21"/>
                <w:szCs w:val="21"/>
              </w:rPr>
            </w:pPr>
          </w:p>
        </w:tc>
        <w:tc>
          <w:tcPr>
            <w:tcW w:w="4969" w:type="dxa"/>
            <w:noWrap w:val="0"/>
            <w:vAlign w:val="center"/>
          </w:tcPr>
          <w:p>
            <w:pPr>
              <w:pStyle w:val="62"/>
              <w:rPr>
                <w:rFonts w:hint="eastAsia" w:eastAsia="宋体"/>
                <w:sz w:val="21"/>
                <w:szCs w:val="21"/>
                <w:lang w:val="en-US" w:eastAsia="zh-CN"/>
              </w:rPr>
            </w:pPr>
            <w:r>
              <w:rPr>
                <w:rFonts w:hint="eastAsia"/>
                <w:sz w:val="21"/>
                <w:szCs w:val="21"/>
                <w:lang w:val="en-US" w:eastAsia="zh-CN"/>
              </w:rPr>
              <w:t>葫芦丝</w:t>
            </w:r>
          </w:p>
        </w:tc>
        <w:tc>
          <w:tcPr>
            <w:tcW w:w="1628" w:type="dxa"/>
            <w:noWrap w:val="0"/>
            <w:vAlign w:val="center"/>
          </w:tcPr>
          <w:p>
            <w:pPr>
              <w:pStyle w:val="62"/>
              <w:jc w:val="center"/>
              <w:rPr>
                <w:rFonts w:hint="default" w:eastAsia="宋体"/>
                <w:sz w:val="21"/>
                <w:szCs w:val="21"/>
                <w:lang w:val="en-US" w:eastAsia="zh-CN"/>
              </w:rPr>
            </w:pPr>
            <w:r>
              <w:rPr>
                <w:rFonts w:hint="eastAsia"/>
                <w:sz w:val="21"/>
                <w:szCs w:val="21"/>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jc w:val="center"/>
        </w:trPr>
        <w:tc>
          <w:tcPr>
            <w:tcW w:w="947" w:type="dxa"/>
            <w:vMerge w:val="continue"/>
            <w:noWrap w:val="0"/>
            <w:vAlign w:val="center"/>
          </w:tcPr>
          <w:p>
            <w:pPr>
              <w:pStyle w:val="62"/>
              <w:jc w:val="center"/>
              <w:rPr>
                <w:rFonts w:hint="eastAsia"/>
                <w:kern w:val="0"/>
                <w:sz w:val="21"/>
                <w:szCs w:val="21"/>
              </w:rPr>
            </w:pPr>
          </w:p>
        </w:tc>
        <w:tc>
          <w:tcPr>
            <w:tcW w:w="1982" w:type="dxa"/>
            <w:vMerge w:val="continue"/>
            <w:noWrap w:val="0"/>
            <w:vAlign w:val="top"/>
          </w:tcPr>
          <w:p>
            <w:pPr>
              <w:pStyle w:val="62"/>
              <w:jc w:val="center"/>
              <w:rPr>
                <w:rFonts w:hint="eastAsia"/>
                <w:kern w:val="0"/>
                <w:sz w:val="21"/>
                <w:szCs w:val="21"/>
              </w:rPr>
            </w:pPr>
          </w:p>
        </w:tc>
        <w:tc>
          <w:tcPr>
            <w:tcW w:w="4969" w:type="dxa"/>
            <w:noWrap w:val="0"/>
            <w:vAlign w:val="center"/>
          </w:tcPr>
          <w:p>
            <w:pPr>
              <w:pStyle w:val="62"/>
              <w:rPr>
                <w:rFonts w:hint="eastAsia" w:eastAsia="宋体"/>
                <w:sz w:val="21"/>
                <w:szCs w:val="21"/>
                <w:lang w:val="en-US" w:eastAsia="zh-CN"/>
              </w:rPr>
            </w:pPr>
            <w:r>
              <w:rPr>
                <w:rFonts w:hint="eastAsia"/>
                <w:sz w:val="21"/>
                <w:szCs w:val="21"/>
                <w:lang w:val="en-US" w:eastAsia="zh-CN"/>
              </w:rPr>
              <w:t>古典吉他</w:t>
            </w:r>
          </w:p>
        </w:tc>
        <w:tc>
          <w:tcPr>
            <w:tcW w:w="1628" w:type="dxa"/>
            <w:noWrap w:val="0"/>
            <w:vAlign w:val="center"/>
          </w:tcPr>
          <w:p>
            <w:pPr>
              <w:pStyle w:val="62"/>
              <w:jc w:val="center"/>
              <w:rPr>
                <w:rFonts w:hint="eastAsia" w:eastAsia="宋体"/>
                <w:sz w:val="21"/>
                <w:szCs w:val="21"/>
                <w:lang w:val="en-US" w:eastAsia="zh-CN"/>
              </w:rPr>
            </w:pPr>
            <w:r>
              <w:rPr>
                <w:rFonts w:hint="eastAsia"/>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947" w:type="dxa"/>
            <w:vMerge w:val="continue"/>
            <w:noWrap w:val="0"/>
            <w:vAlign w:val="center"/>
          </w:tcPr>
          <w:p>
            <w:pPr>
              <w:pStyle w:val="62"/>
              <w:jc w:val="center"/>
              <w:rPr>
                <w:rFonts w:hint="eastAsia"/>
                <w:kern w:val="0"/>
                <w:sz w:val="21"/>
                <w:szCs w:val="21"/>
              </w:rPr>
            </w:pPr>
          </w:p>
        </w:tc>
        <w:tc>
          <w:tcPr>
            <w:tcW w:w="1982" w:type="dxa"/>
            <w:vMerge w:val="continue"/>
            <w:noWrap w:val="0"/>
            <w:vAlign w:val="top"/>
          </w:tcPr>
          <w:p>
            <w:pPr>
              <w:pStyle w:val="62"/>
              <w:jc w:val="center"/>
              <w:rPr>
                <w:rFonts w:hint="eastAsia"/>
                <w:kern w:val="0"/>
                <w:sz w:val="21"/>
                <w:szCs w:val="21"/>
              </w:rPr>
            </w:pPr>
          </w:p>
        </w:tc>
        <w:tc>
          <w:tcPr>
            <w:tcW w:w="4969" w:type="dxa"/>
            <w:noWrap w:val="0"/>
            <w:vAlign w:val="center"/>
          </w:tcPr>
          <w:p>
            <w:pPr>
              <w:pStyle w:val="62"/>
              <w:rPr>
                <w:rFonts w:hint="default"/>
                <w:sz w:val="21"/>
                <w:szCs w:val="21"/>
                <w:lang w:val="en-US" w:eastAsia="zh-CN"/>
              </w:rPr>
            </w:pPr>
            <w:r>
              <w:rPr>
                <w:rFonts w:hint="eastAsia"/>
                <w:sz w:val="21"/>
                <w:szCs w:val="21"/>
                <w:lang w:val="en-US" w:eastAsia="zh-CN"/>
              </w:rPr>
              <w:t>竹笛</w:t>
            </w:r>
          </w:p>
        </w:tc>
        <w:tc>
          <w:tcPr>
            <w:tcW w:w="1628" w:type="dxa"/>
            <w:noWrap w:val="0"/>
            <w:vAlign w:val="center"/>
          </w:tcPr>
          <w:p>
            <w:pPr>
              <w:pStyle w:val="62"/>
              <w:jc w:val="center"/>
              <w:rPr>
                <w:rFonts w:hint="default"/>
                <w:sz w:val="21"/>
                <w:szCs w:val="21"/>
                <w:lang w:val="en-US" w:eastAsia="zh-CN"/>
              </w:rPr>
            </w:pPr>
            <w:r>
              <w:rPr>
                <w:rFonts w:hint="eastAsia"/>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947" w:type="dxa"/>
            <w:vMerge w:val="continue"/>
            <w:noWrap w:val="0"/>
            <w:vAlign w:val="center"/>
          </w:tcPr>
          <w:p>
            <w:pPr>
              <w:pStyle w:val="62"/>
              <w:jc w:val="center"/>
              <w:rPr>
                <w:rFonts w:hint="eastAsia"/>
                <w:kern w:val="0"/>
                <w:sz w:val="21"/>
                <w:szCs w:val="21"/>
              </w:rPr>
            </w:pPr>
          </w:p>
        </w:tc>
        <w:tc>
          <w:tcPr>
            <w:tcW w:w="1982" w:type="dxa"/>
            <w:vMerge w:val="continue"/>
            <w:noWrap w:val="0"/>
            <w:vAlign w:val="top"/>
          </w:tcPr>
          <w:p>
            <w:pPr>
              <w:pStyle w:val="62"/>
              <w:jc w:val="center"/>
              <w:rPr>
                <w:rFonts w:hint="eastAsia"/>
                <w:kern w:val="0"/>
                <w:sz w:val="21"/>
                <w:szCs w:val="21"/>
              </w:rPr>
            </w:pPr>
          </w:p>
        </w:tc>
        <w:tc>
          <w:tcPr>
            <w:tcW w:w="4969" w:type="dxa"/>
            <w:noWrap w:val="0"/>
            <w:vAlign w:val="center"/>
          </w:tcPr>
          <w:p>
            <w:pPr>
              <w:pStyle w:val="62"/>
              <w:rPr>
                <w:rFonts w:hint="default"/>
                <w:sz w:val="21"/>
                <w:szCs w:val="21"/>
                <w:lang w:val="en-US" w:eastAsia="zh-CN"/>
              </w:rPr>
            </w:pPr>
            <w:r>
              <w:rPr>
                <w:rFonts w:hint="eastAsia"/>
                <w:sz w:val="21"/>
                <w:szCs w:val="21"/>
                <w:lang w:val="en-US" w:eastAsia="zh-CN"/>
              </w:rPr>
              <w:t>巴乌</w:t>
            </w:r>
          </w:p>
        </w:tc>
        <w:tc>
          <w:tcPr>
            <w:tcW w:w="1628" w:type="dxa"/>
            <w:noWrap w:val="0"/>
            <w:vAlign w:val="center"/>
          </w:tcPr>
          <w:p>
            <w:pPr>
              <w:pStyle w:val="62"/>
              <w:jc w:val="center"/>
              <w:rPr>
                <w:rFonts w:hint="default"/>
                <w:sz w:val="21"/>
                <w:szCs w:val="21"/>
                <w:lang w:val="en-US" w:eastAsia="zh-CN"/>
              </w:rPr>
            </w:pPr>
            <w:r>
              <w:rPr>
                <w:rFonts w:hint="eastAsia"/>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947" w:type="dxa"/>
            <w:vMerge w:val="restart"/>
            <w:noWrap w:val="0"/>
            <w:vAlign w:val="center"/>
          </w:tcPr>
          <w:p>
            <w:pPr>
              <w:pStyle w:val="62"/>
              <w:jc w:val="center"/>
              <w:rPr>
                <w:rFonts w:hint="eastAsia" w:eastAsia="宋体"/>
                <w:kern w:val="0"/>
                <w:sz w:val="21"/>
                <w:szCs w:val="21"/>
                <w:lang w:val="en-US" w:eastAsia="zh-CN"/>
              </w:rPr>
            </w:pPr>
            <w:r>
              <w:rPr>
                <w:rFonts w:hint="eastAsia"/>
                <w:kern w:val="0"/>
                <w:sz w:val="21"/>
                <w:szCs w:val="21"/>
                <w:lang w:val="en-US" w:eastAsia="zh-CN"/>
              </w:rPr>
              <w:t>5</w:t>
            </w:r>
          </w:p>
        </w:tc>
        <w:tc>
          <w:tcPr>
            <w:tcW w:w="1982" w:type="dxa"/>
            <w:vMerge w:val="restart"/>
            <w:noWrap w:val="0"/>
            <w:vAlign w:val="center"/>
          </w:tcPr>
          <w:p>
            <w:pPr>
              <w:pStyle w:val="62"/>
              <w:jc w:val="center"/>
              <w:rPr>
                <w:rFonts w:hint="default" w:eastAsia="宋体"/>
                <w:kern w:val="0"/>
                <w:sz w:val="21"/>
                <w:szCs w:val="21"/>
                <w:lang w:val="en-US" w:eastAsia="zh-CN"/>
              </w:rPr>
            </w:pPr>
            <w:r>
              <w:rPr>
                <w:rFonts w:hint="eastAsia"/>
                <w:kern w:val="0"/>
                <w:sz w:val="21"/>
                <w:szCs w:val="21"/>
                <w:lang w:val="en-US" w:eastAsia="zh-CN"/>
              </w:rPr>
              <w:t>声乐练唱室</w:t>
            </w:r>
          </w:p>
        </w:tc>
        <w:tc>
          <w:tcPr>
            <w:tcW w:w="4969" w:type="dxa"/>
            <w:noWrap w:val="0"/>
            <w:vAlign w:val="center"/>
          </w:tcPr>
          <w:p>
            <w:pPr>
              <w:pStyle w:val="62"/>
              <w:rPr>
                <w:rFonts w:hint="default" w:eastAsia="宋体"/>
                <w:sz w:val="21"/>
                <w:szCs w:val="21"/>
                <w:lang w:val="en-US" w:eastAsia="zh-CN"/>
              </w:rPr>
            </w:pPr>
            <w:r>
              <w:rPr>
                <w:rFonts w:hint="eastAsia"/>
                <w:sz w:val="21"/>
                <w:szCs w:val="21"/>
                <w:lang w:val="en-US" w:eastAsia="zh-CN"/>
              </w:rPr>
              <w:t>触控一体机</w:t>
            </w:r>
          </w:p>
        </w:tc>
        <w:tc>
          <w:tcPr>
            <w:tcW w:w="1628" w:type="dxa"/>
            <w:noWrap w:val="0"/>
            <w:vAlign w:val="center"/>
          </w:tcPr>
          <w:p>
            <w:pPr>
              <w:pStyle w:val="62"/>
              <w:jc w:val="center"/>
              <w:rPr>
                <w:rFonts w:hint="eastAsia" w:eastAsia="宋体"/>
                <w:sz w:val="21"/>
                <w:szCs w:val="21"/>
                <w:lang w:val="en-US" w:eastAsia="zh-CN"/>
              </w:rPr>
            </w:pPr>
            <w:r>
              <w:rPr>
                <w:rFonts w:hint="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947" w:type="dxa"/>
            <w:vMerge w:val="continue"/>
            <w:noWrap w:val="0"/>
            <w:vAlign w:val="center"/>
          </w:tcPr>
          <w:p>
            <w:pPr>
              <w:pStyle w:val="62"/>
              <w:jc w:val="center"/>
              <w:rPr>
                <w:rFonts w:hint="eastAsia"/>
                <w:kern w:val="0"/>
                <w:sz w:val="21"/>
                <w:szCs w:val="21"/>
                <w:lang w:val="en-US" w:eastAsia="zh-CN"/>
              </w:rPr>
            </w:pPr>
          </w:p>
        </w:tc>
        <w:tc>
          <w:tcPr>
            <w:tcW w:w="1982" w:type="dxa"/>
            <w:vMerge w:val="continue"/>
            <w:noWrap w:val="0"/>
            <w:vAlign w:val="top"/>
          </w:tcPr>
          <w:p>
            <w:pPr>
              <w:pStyle w:val="62"/>
              <w:jc w:val="center"/>
              <w:rPr>
                <w:rFonts w:hint="eastAsia"/>
                <w:kern w:val="0"/>
                <w:sz w:val="21"/>
                <w:szCs w:val="21"/>
                <w:lang w:val="en-US" w:eastAsia="zh-CN"/>
              </w:rPr>
            </w:pPr>
          </w:p>
        </w:tc>
        <w:tc>
          <w:tcPr>
            <w:tcW w:w="4969" w:type="dxa"/>
            <w:noWrap w:val="0"/>
            <w:vAlign w:val="center"/>
          </w:tcPr>
          <w:p>
            <w:pPr>
              <w:pStyle w:val="62"/>
              <w:rPr>
                <w:rFonts w:hint="default" w:eastAsia="宋体"/>
                <w:sz w:val="21"/>
                <w:szCs w:val="21"/>
                <w:lang w:val="en-US" w:eastAsia="zh-CN"/>
              </w:rPr>
            </w:pPr>
            <w:r>
              <w:rPr>
                <w:rFonts w:hint="eastAsia"/>
                <w:sz w:val="21"/>
                <w:szCs w:val="21"/>
                <w:lang w:val="en-US" w:eastAsia="zh-CN"/>
              </w:rPr>
              <w:t>笔记本电脑、话筒、声卡、</w:t>
            </w:r>
          </w:p>
        </w:tc>
        <w:tc>
          <w:tcPr>
            <w:tcW w:w="1628" w:type="dxa"/>
            <w:noWrap w:val="0"/>
            <w:vAlign w:val="center"/>
          </w:tcPr>
          <w:p>
            <w:pPr>
              <w:pStyle w:val="62"/>
              <w:jc w:val="center"/>
              <w:rPr>
                <w:rFonts w:hint="eastAsia" w:eastAsia="宋体"/>
                <w:sz w:val="21"/>
                <w:szCs w:val="21"/>
                <w:lang w:val="en-US" w:eastAsia="zh-CN"/>
              </w:rPr>
            </w:pPr>
            <w:r>
              <w:rPr>
                <w:rFonts w:hint="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exact"/>
          <w:jc w:val="center"/>
        </w:trPr>
        <w:tc>
          <w:tcPr>
            <w:tcW w:w="947" w:type="dxa"/>
            <w:noWrap w:val="0"/>
            <w:vAlign w:val="center"/>
          </w:tcPr>
          <w:p>
            <w:pPr>
              <w:pStyle w:val="62"/>
              <w:jc w:val="center"/>
              <w:rPr>
                <w:rFonts w:hint="default"/>
                <w:kern w:val="0"/>
                <w:sz w:val="21"/>
                <w:szCs w:val="21"/>
                <w:lang w:val="en-US" w:eastAsia="zh-CN"/>
              </w:rPr>
            </w:pPr>
            <w:r>
              <w:rPr>
                <w:rFonts w:hint="eastAsia"/>
                <w:kern w:val="0"/>
                <w:sz w:val="21"/>
                <w:szCs w:val="21"/>
                <w:lang w:val="en-US" w:eastAsia="zh-CN"/>
              </w:rPr>
              <w:t>6</w:t>
            </w:r>
          </w:p>
        </w:tc>
        <w:tc>
          <w:tcPr>
            <w:tcW w:w="1982" w:type="dxa"/>
            <w:noWrap w:val="0"/>
            <w:vAlign w:val="center"/>
          </w:tcPr>
          <w:p>
            <w:pPr>
              <w:pStyle w:val="62"/>
              <w:jc w:val="center"/>
              <w:rPr>
                <w:rFonts w:hint="default"/>
                <w:kern w:val="0"/>
                <w:sz w:val="21"/>
                <w:szCs w:val="21"/>
                <w:lang w:val="en-US" w:eastAsia="zh-CN"/>
              </w:rPr>
            </w:pPr>
            <w:r>
              <w:rPr>
                <w:rFonts w:hint="eastAsia"/>
                <w:kern w:val="0"/>
                <w:sz w:val="21"/>
                <w:szCs w:val="21"/>
                <w:lang w:val="en-US" w:eastAsia="zh-CN"/>
              </w:rPr>
              <w:t>音乐厅</w:t>
            </w:r>
          </w:p>
        </w:tc>
        <w:tc>
          <w:tcPr>
            <w:tcW w:w="4969" w:type="dxa"/>
            <w:noWrap w:val="0"/>
            <w:vAlign w:val="center"/>
          </w:tcPr>
          <w:p>
            <w:pPr>
              <w:pStyle w:val="62"/>
              <w:rPr>
                <w:rFonts w:hint="default"/>
                <w:sz w:val="21"/>
                <w:szCs w:val="21"/>
                <w:lang w:val="en-US" w:eastAsia="zh-CN"/>
              </w:rPr>
            </w:pPr>
            <w:r>
              <w:rPr>
                <w:rFonts w:hint="eastAsia"/>
                <w:sz w:val="21"/>
                <w:szCs w:val="21"/>
                <w:lang w:val="en-US" w:eastAsia="zh-CN"/>
              </w:rPr>
              <w:t>三角钢琴、专业音响系统、专业灯光系统、标准舞台、合唱台、电子显示屏等。</w:t>
            </w:r>
          </w:p>
        </w:tc>
        <w:tc>
          <w:tcPr>
            <w:tcW w:w="1628" w:type="dxa"/>
            <w:noWrap w:val="0"/>
            <w:vAlign w:val="center"/>
          </w:tcPr>
          <w:p>
            <w:pPr>
              <w:pStyle w:val="62"/>
              <w:jc w:val="center"/>
              <w:rPr>
                <w:rFonts w:hint="eastAsia" w:eastAsia="宋体"/>
                <w:sz w:val="21"/>
                <w:szCs w:val="21"/>
                <w:lang w:val="en-US" w:eastAsia="zh-CN"/>
              </w:rPr>
            </w:pPr>
            <w:r>
              <w:rPr>
                <w:rFonts w:hint="eastAsia"/>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exact"/>
          <w:jc w:val="center"/>
        </w:trPr>
        <w:tc>
          <w:tcPr>
            <w:tcW w:w="947" w:type="dxa"/>
            <w:noWrap w:val="0"/>
            <w:vAlign w:val="center"/>
          </w:tcPr>
          <w:p>
            <w:pPr>
              <w:pStyle w:val="62"/>
              <w:jc w:val="center"/>
              <w:rPr>
                <w:rFonts w:hint="default"/>
                <w:kern w:val="0"/>
                <w:sz w:val="21"/>
                <w:szCs w:val="21"/>
                <w:lang w:val="en-US" w:eastAsia="zh-CN"/>
              </w:rPr>
            </w:pPr>
            <w:r>
              <w:rPr>
                <w:rFonts w:hint="eastAsia"/>
                <w:kern w:val="0"/>
                <w:sz w:val="21"/>
                <w:szCs w:val="21"/>
                <w:lang w:val="en-US" w:eastAsia="zh-CN"/>
              </w:rPr>
              <w:t>7</w:t>
            </w:r>
          </w:p>
        </w:tc>
        <w:tc>
          <w:tcPr>
            <w:tcW w:w="1982" w:type="dxa"/>
            <w:noWrap w:val="0"/>
            <w:vAlign w:val="center"/>
          </w:tcPr>
          <w:p>
            <w:pPr>
              <w:pStyle w:val="62"/>
              <w:jc w:val="center"/>
              <w:rPr>
                <w:rFonts w:hint="default"/>
                <w:kern w:val="0"/>
                <w:sz w:val="21"/>
                <w:szCs w:val="21"/>
                <w:lang w:val="en-US" w:eastAsia="zh-CN"/>
              </w:rPr>
            </w:pPr>
            <w:r>
              <w:rPr>
                <w:rFonts w:hint="eastAsia"/>
                <w:kern w:val="0"/>
                <w:sz w:val="21"/>
                <w:szCs w:val="21"/>
                <w:lang w:val="en-US" w:eastAsia="zh-CN"/>
              </w:rPr>
              <w:t>理实一体化教室</w:t>
            </w:r>
          </w:p>
        </w:tc>
        <w:tc>
          <w:tcPr>
            <w:tcW w:w="4969" w:type="dxa"/>
            <w:noWrap w:val="0"/>
            <w:vAlign w:val="center"/>
          </w:tcPr>
          <w:p>
            <w:pPr>
              <w:pStyle w:val="62"/>
              <w:rPr>
                <w:rFonts w:hint="default"/>
                <w:sz w:val="21"/>
                <w:szCs w:val="21"/>
                <w:lang w:val="en-US" w:eastAsia="zh-CN"/>
              </w:rPr>
            </w:pPr>
            <w:r>
              <w:rPr>
                <w:rFonts w:hint="eastAsia"/>
                <w:sz w:val="21"/>
                <w:szCs w:val="21"/>
                <w:lang w:val="en-US" w:eastAsia="zh-CN"/>
              </w:rPr>
              <w:t>钢琴、多媒体设备</w:t>
            </w:r>
          </w:p>
        </w:tc>
        <w:tc>
          <w:tcPr>
            <w:tcW w:w="1628" w:type="dxa"/>
            <w:noWrap w:val="0"/>
            <w:vAlign w:val="center"/>
          </w:tcPr>
          <w:p>
            <w:pPr>
              <w:pStyle w:val="62"/>
              <w:jc w:val="center"/>
              <w:rPr>
                <w:rFonts w:hint="default"/>
                <w:sz w:val="21"/>
                <w:szCs w:val="21"/>
                <w:lang w:val="en-US" w:eastAsia="zh-CN"/>
              </w:rPr>
            </w:pPr>
            <w:r>
              <w:rPr>
                <w:rFonts w:hint="eastAsia"/>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exact"/>
          <w:jc w:val="center"/>
        </w:trPr>
        <w:tc>
          <w:tcPr>
            <w:tcW w:w="947" w:type="dxa"/>
            <w:noWrap w:val="0"/>
            <w:vAlign w:val="center"/>
          </w:tcPr>
          <w:p>
            <w:pPr>
              <w:pStyle w:val="62"/>
              <w:jc w:val="center"/>
              <w:rPr>
                <w:rFonts w:hint="default"/>
                <w:kern w:val="0"/>
                <w:sz w:val="21"/>
                <w:szCs w:val="21"/>
                <w:lang w:val="en-US" w:eastAsia="zh-CN"/>
              </w:rPr>
            </w:pPr>
            <w:r>
              <w:rPr>
                <w:rFonts w:hint="eastAsia"/>
                <w:kern w:val="0"/>
                <w:sz w:val="21"/>
                <w:szCs w:val="21"/>
                <w:lang w:val="en-US" w:eastAsia="zh-CN"/>
              </w:rPr>
              <w:t>8</w:t>
            </w:r>
          </w:p>
        </w:tc>
        <w:tc>
          <w:tcPr>
            <w:tcW w:w="1982" w:type="dxa"/>
            <w:noWrap w:val="0"/>
            <w:vAlign w:val="center"/>
          </w:tcPr>
          <w:p>
            <w:pPr>
              <w:pStyle w:val="62"/>
              <w:jc w:val="center"/>
              <w:rPr>
                <w:rFonts w:hint="default"/>
                <w:kern w:val="0"/>
                <w:sz w:val="21"/>
                <w:szCs w:val="21"/>
                <w:lang w:val="en-US" w:eastAsia="zh-CN"/>
              </w:rPr>
            </w:pPr>
            <w:r>
              <w:rPr>
                <w:rFonts w:hint="eastAsia"/>
                <w:kern w:val="0"/>
                <w:sz w:val="21"/>
                <w:szCs w:val="21"/>
                <w:lang w:val="en-US" w:eastAsia="zh-CN"/>
              </w:rPr>
              <w:t>形体训练室</w:t>
            </w:r>
          </w:p>
        </w:tc>
        <w:tc>
          <w:tcPr>
            <w:tcW w:w="4969" w:type="dxa"/>
            <w:noWrap w:val="0"/>
            <w:vAlign w:val="center"/>
          </w:tcPr>
          <w:p>
            <w:pPr>
              <w:pStyle w:val="62"/>
              <w:rPr>
                <w:rFonts w:hint="default"/>
                <w:sz w:val="21"/>
                <w:szCs w:val="21"/>
                <w:lang w:val="en-US" w:eastAsia="zh-CN"/>
              </w:rPr>
            </w:pPr>
            <w:r>
              <w:rPr>
                <w:rFonts w:hint="eastAsia"/>
                <w:sz w:val="21"/>
                <w:szCs w:val="21"/>
                <w:lang w:val="en-US" w:eastAsia="zh-CN"/>
              </w:rPr>
              <w:t>音响、壁挂镜、把杆等</w:t>
            </w:r>
          </w:p>
        </w:tc>
        <w:tc>
          <w:tcPr>
            <w:tcW w:w="1628" w:type="dxa"/>
            <w:noWrap w:val="0"/>
            <w:vAlign w:val="center"/>
          </w:tcPr>
          <w:p>
            <w:pPr>
              <w:pStyle w:val="62"/>
              <w:jc w:val="center"/>
              <w:rPr>
                <w:rFonts w:hint="default"/>
                <w:sz w:val="21"/>
                <w:szCs w:val="21"/>
                <w:lang w:val="en-US" w:eastAsia="zh-CN"/>
              </w:rPr>
            </w:pPr>
            <w:r>
              <w:rPr>
                <w:rFonts w:hint="eastAsia"/>
                <w:sz w:val="21"/>
                <w:szCs w:val="21"/>
                <w:lang w:val="en-US" w:eastAsia="zh-CN"/>
              </w:rPr>
              <w:t>2</w:t>
            </w:r>
          </w:p>
        </w:tc>
      </w:tr>
    </w:tbl>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rPr>
        <w:t>2.校外实训基地</w:t>
      </w:r>
    </w:p>
    <w:tbl>
      <w:tblPr>
        <w:tblStyle w:val="19"/>
        <w:tblpPr w:leftFromText="180" w:rightFromText="180" w:vertAnchor="text" w:horzAnchor="page" w:tblpX="1345" w:tblpY="50"/>
        <w:tblOverlap w:val="never"/>
        <w:tblW w:w="9495" w:type="dxa"/>
        <w:tblInd w:w="0" w:type="dxa"/>
        <w:tblLayout w:type="fixed"/>
        <w:tblCellMar>
          <w:top w:w="0" w:type="dxa"/>
          <w:left w:w="108" w:type="dxa"/>
          <w:bottom w:w="0" w:type="dxa"/>
          <w:right w:w="108" w:type="dxa"/>
        </w:tblCellMar>
      </w:tblPr>
      <w:tblGrid>
        <w:gridCol w:w="1150"/>
        <w:gridCol w:w="3078"/>
        <w:gridCol w:w="2390"/>
        <w:gridCol w:w="2877"/>
      </w:tblGrid>
      <w:tr>
        <w:tblPrEx>
          <w:tblCellMar>
            <w:top w:w="0" w:type="dxa"/>
            <w:left w:w="108" w:type="dxa"/>
            <w:bottom w:w="0" w:type="dxa"/>
            <w:right w:w="108" w:type="dxa"/>
          </w:tblCellMar>
        </w:tblPrEx>
        <w:trPr>
          <w:trHeight w:val="600" w:hRule="atLeast"/>
        </w:trPr>
        <w:tc>
          <w:tcPr>
            <w:tcW w:w="1150" w:type="dxa"/>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0"/>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序号</w:t>
            </w:r>
          </w:p>
        </w:tc>
        <w:tc>
          <w:tcPr>
            <w:tcW w:w="3078" w:type="dxa"/>
            <w:tcBorders>
              <w:top w:val="single" w:color="auto" w:sz="4" w:space="0"/>
              <w:left w:val="nil"/>
              <w:bottom w:val="single" w:color="auto" w:sz="4" w:space="0"/>
              <w:right w:val="single" w:color="auto" w:sz="4" w:space="0"/>
            </w:tcBorders>
            <w:vAlign w:val="center"/>
          </w:tcPr>
          <w:p>
            <w:pPr>
              <w:widowControl/>
              <w:spacing w:line="320" w:lineRule="exact"/>
              <w:ind w:firstLine="0"/>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实训基地名称</w:t>
            </w:r>
          </w:p>
        </w:tc>
        <w:tc>
          <w:tcPr>
            <w:tcW w:w="2390" w:type="dxa"/>
            <w:tcBorders>
              <w:top w:val="single" w:color="auto" w:sz="4" w:space="0"/>
              <w:left w:val="nil"/>
              <w:bottom w:val="single" w:color="auto" w:sz="4" w:space="0"/>
              <w:right w:val="single" w:color="auto" w:sz="4" w:space="0"/>
            </w:tcBorders>
            <w:vAlign w:val="center"/>
          </w:tcPr>
          <w:p>
            <w:pPr>
              <w:widowControl/>
              <w:spacing w:line="320" w:lineRule="exact"/>
              <w:ind w:firstLine="0"/>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所用专业</w:t>
            </w:r>
          </w:p>
        </w:tc>
        <w:tc>
          <w:tcPr>
            <w:tcW w:w="2877" w:type="dxa"/>
            <w:tcBorders>
              <w:top w:val="single" w:color="auto" w:sz="4" w:space="0"/>
              <w:left w:val="nil"/>
              <w:bottom w:val="single" w:color="auto" w:sz="4" w:space="0"/>
              <w:right w:val="single" w:color="auto" w:sz="4" w:space="0"/>
            </w:tcBorders>
            <w:vAlign w:val="center"/>
          </w:tcPr>
          <w:p>
            <w:pPr>
              <w:widowControl/>
              <w:spacing w:line="320" w:lineRule="exact"/>
              <w:ind w:firstLine="0"/>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专业科目</w:t>
            </w:r>
          </w:p>
        </w:tc>
      </w:tr>
      <w:tr>
        <w:tblPrEx>
          <w:tblCellMar>
            <w:top w:w="0" w:type="dxa"/>
            <w:left w:w="108" w:type="dxa"/>
            <w:bottom w:w="0" w:type="dxa"/>
            <w:right w:w="108" w:type="dxa"/>
          </w:tblCellMar>
        </w:tblPrEx>
        <w:trPr>
          <w:trHeight w:val="600" w:hRule="atLeast"/>
        </w:trPr>
        <w:tc>
          <w:tcPr>
            <w:tcW w:w="1150" w:type="dxa"/>
            <w:tcBorders>
              <w:top w:val="nil"/>
              <w:left w:val="single" w:color="auto" w:sz="4" w:space="0"/>
              <w:bottom w:val="single" w:color="auto" w:sz="4" w:space="0"/>
              <w:right w:val="single" w:color="auto" w:sz="4" w:space="0"/>
            </w:tcBorders>
            <w:vAlign w:val="center"/>
          </w:tcPr>
          <w:p>
            <w:pPr>
              <w:widowControl/>
              <w:spacing w:line="320" w:lineRule="exact"/>
              <w:ind w:firstLine="0"/>
              <w:jc w:val="center"/>
              <w:rPr>
                <w:rFonts w:ascii="仿宋" w:hAnsi="仿宋" w:eastAsia="仿宋" w:cs="宋体"/>
                <w:kern w:val="0"/>
                <w:sz w:val="21"/>
                <w:szCs w:val="21"/>
              </w:rPr>
            </w:pPr>
            <w:r>
              <w:rPr>
                <w:rFonts w:hint="eastAsia" w:ascii="仿宋" w:hAnsi="仿宋" w:eastAsia="仿宋" w:cs="宋体"/>
                <w:kern w:val="0"/>
                <w:sz w:val="21"/>
                <w:szCs w:val="21"/>
              </w:rPr>
              <w:t>1</w:t>
            </w:r>
          </w:p>
        </w:tc>
        <w:tc>
          <w:tcPr>
            <w:tcW w:w="3078" w:type="dxa"/>
            <w:tcBorders>
              <w:top w:val="nil"/>
              <w:left w:val="nil"/>
              <w:bottom w:val="single" w:color="auto" w:sz="4" w:space="0"/>
              <w:right w:val="single" w:color="auto" w:sz="4" w:space="0"/>
            </w:tcBorders>
            <w:vAlign w:val="center"/>
          </w:tcPr>
          <w:p>
            <w:pPr>
              <w:widowControl/>
              <w:spacing w:line="320" w:lineRule="exact"/>
              <w:ind w:firstLine="0"/>
              <w:jc w:val="center"/>
              <w:rPr>
                <w:rFonts w:ascii="仿宋" w:hAnsi="仿宋" w:eastAsia="仿宋" w:cs="宋体"/>
                <w:kern w:val="0"/>
                <w:sz w:val="21"/>
                <w:szCs w:val="21"/>
              </w:rPr>
            </w:pPr>
            <w:r>
              <w:rPr>
                <w:rFonts w:hint="eastAsia" w:ascii="仿宋" w:hAnsi="仿宋" w:eastAsia="仿宋" w:cs="宋体"/>
                <w:kern w:val="0"/>
                <w:sz w:val="21"/>
                <w:szCs w:val="21"/>
              </w:rPr>
              <w:t>驻马店市文化馆</w:t>
            </w:r>
          </w:p>
        </w:tc>
        <w:tc>
          <w:tcPr>
            <w:tcW w:w="2390" w:type="dxa"/>
            <w:tcBorders>
              <w:top w:val="nil"/>
              <w:left w:val="nil"/>
              <w:bottom w:val="single" w:color="auto" w:sz="4" w:space="0"/>
              <w:right w:val="single" w:color="auto" w:sz="4" w:space="0"/>
            </w:tcBorders>
            <w:vAlign w:val="center"/>
          </w:tcPr>
          <w:p>
            <w:pPr>
              <w:widowControl/>
              <w:spacing w:line="320" w:lineRule="exact"/>
              <w:ind w:firstLine="0"/>
              <w:jc w:val="center"/>
              <w:rPr>
                <w:rFonts w:ascii="仿宋" w:hAnsi="仿宋" w:eastAsia="仿宋" w:cs="宋体"/>
                <w:kern w:val="0"/>
                <w:sz w:val="21"/>
                <w:szCs w:val="21"/>
              </w:rPr>
            </w:pPr>
            <w:r>
              <w:rPr>
                <w:rFonts w:hint="eastAsia" w:ascii="仿宋" w:hAnsi="仿宋" w:eastAsia="仿宋" w:cs="宋体"/>
                <w:kern w:val="0"/>
                <w:sz w:val="21"/>
                <w:szCs w:val="21"/>
              </w:rPr>
              <w:t>音乐表演专业</w:t>
            </w:r>
          </w:p>
        </w:tc>
        <w:tc>
          <w:tcPr>
            <w:tcW w:w="2877" w:type="dxa"/>
            <w:tcBorders>
              <w:top w:val="nil"/>
              <w:left w:val="nil"/>
              <w:bottom w:val="single" w:color="auto" w:sz="4" w:space="0"/>
              <w:right w:val="single" w:color="auto" w:sz="4" w:space="0"/>
            </w:tcBorders>
            <w:vAlign w:val="center"/>
          </w:tcPr>
          <w:p>
            <w:pPr>
              <w:widowControl/>
              <w:spacing w:line="320" w:lineRule="exact"/>
              <w:ind w:firstLine="0"/>
              <w:rPr>
                <w:rFonts w:ascii="仿宋" w:hAnsi="仿宋" w:eastAsia="仿宋" w:cs="宋体"/>
                <w:kern w:val="0"/>
                <w:sz w:val="21"/>
                <w:szCs w:val="21"/>
              </w:rPr>
            </w:pPr>
            <w:r>
              <w:rPr>
                <w:rFonts w:hint="eastAsia" w:ascii="仿宋" w:hAnsi="仿宋" w:eastAsia="仿宋" w:cs="宋体"/>
                <w:kern w:val="0"/>
                <w:sz w:val="21"/>
                <w:szCs w:val="21"/>
              </w:rPr>
              <w:t>声乐表演、钢琴演奏</w:t>
            </w:r>
          </w:p>
        </w:tc>
      </w:tr>
      <w:tr>
        <w:tblPrEx>
          <w:tblCellMar>
            <w:top w:w="0" w:type="dxa"/>
            <w:left w:w="108" w:type="dxa"/>
            <w:bottom w:w="0" w:type="dxa"/>
            <w:right w:w="108" w:type="dxa"/>
          </w:tblCellMar>
        </w:tblPrEx>
        <w:trPr>
          <w:trHeight w:val="600" w:hRule="atLeast"/>
        </w:trPr>
        <w:tc>
          <w:tcPr>
            <w:tcW w:w="1150" w:type="dxa"/>
            <w:tcBorders>
              <w:top w:val="nil"/>
              <w:left w:val="single" w:color="auto" w:sz="4" w:space="0"/>
              <w:bottom w:val="single" w:color="auto" w:sz="4" w:space="0"/>
              <w:right w:val="single" w:color="auto" w:sz="4" w:space="0"/>
            </w:tcBorders>
            <w:vAlign w:val="center"/>
          </w:tcPr>
          <w:p>
            <w:pPr>
              <w:widowControl/>
              <w:spacing w:line="320" w:lineRule="exact"/>
              <w:ind w:firstLine="0"/>
              <w:jc w:val="center"/>
              <w:rPr>
                <w:rFonts w:ascii="仿宋" w:hAnsi="仿宋" w:eastAsia="仿宋" w:cs="宋体"/>
                <w:kern w:val="0"/>
                <w:sz w:val="21"/>
                <w:szCs w:val="21"/>
              </w:rPr>
            </w:pPr>
            <w:r>
              <w:rPr>
                <w:rFonts w:hint="eastAsia" w:ascii="仿宋" w:hAnsi="仿宋" w:eastAsia="仿宋" w:cs="宋体"/>
                <w:kern w:val="0"/>
                <w:sz w:val="21"/>
                <w:szCs w:val="21"/>
              </w:rPr>
              <w:t>2</w:t>
            </w:r>
          </w:p>
        </w:tc>
        <w:tc>
          <w:tcPr>
            <w:tcW w:w="3078" w:type="dxa"/>
            <w:tcBorders>
              <w:top w:val="nil"/>
              <w:left w:val="nil"/>
              <w:bottom w:val="single" w:color="auto" w:sz="4" w:space="0"/>
              <w:right w:val="single" w:color="auto" w:sz="4" w:space="0"/>
            </w:tcBorders>
            <w:vAlign w:val="center"/>
          </w:tcPr>
          <w:p>
            <w:pPr>
              <w:widowControl/>
              <w:spacing w:line="320" w:lineRule="exact"/>
              <w:ind w:firstLine="0"/>
              <w:jc w:val="center"/>
              <w:rPr>
                <w:rFonts w:ascii="仿宋" w:hAnsi="仿宋" w:eastAsia="仿宋" w:cs="宋体"/>
                <w:kern w:val="0"/>
                <w:sz w:val="21"/>
                <w:szCs w:val="21"/>
              </w:rPr>
            </w:pPr>
            <w:r>
              <w:rPr>
                <w:rFonts w:hint="eastAsia" w:ascii="仿宋" w:hAnsi="仿宋" w:eastAsia="仿宋" w:cs="宋体"/>
                <w:kern w:val="0"/>
                <w:sz w:val="21"/>
                <w:szCs w:val="21"/>
              </w:rPr>
              <w:t>驻马店市群星剧场</w:t>
            </w:r>
          </w:p>
        </w:tc>
        <w:tc>
          <w:tcPr>
            <w:tcW w:w="2390" w:type="dxa"/>
            <w:tcBorders>
              <w:top w:val="nil"/>
              <w:left w:val="nil"/>
              <w:bottom w:val="single" w:color="auto" w:sz="4" w:space="0"/>
              <w:right w:val="single" w:color="auto" w:sz="4" w:space="0"/>
            </w:tcBorders>
            <w:vAlign w:val="center"/>
          </w:tcPr>
          <w:p>
            <w:pPr>
              <w:widowControl/>
              <w:spacing w:line="320" w:lineRule="exact"/>
              <w:ind w:firstLine="0"/>
              <w:jc w:val="center"/>
              <w:rPr>
                <w:rFonts w:ascii="仿宋" w:hAnsi="仿宋" w:eastAsia="仿宋" w:cs="宋体"/>
                <w:kern w:val="0"/>
                <w:sz w:val="21"/>
                <w:szCs w:val="21"/>
              </w:rPr>
            </w:pPr>
            <w:r>
              <w:rPr>
                <w:rFonts w:hint="eastAsia" w:ascii="仿宋" w:hAnsi="仿宋" w:eastAsia="仿宋" w:cs="宋体"/>
                <w:kern w:val="0"/>
                <w:sz w:val="21"/>
                <w:szCs w:val="21"/>
              </w:rPr>
              <w:t>音乐表演专业</w:t>
            </w:r>
          </w:p>
        </w:tc>
        <w:tc>
          <w:tcPr>
            <w:tcW w:w="2877" w:type="dxa"/>
            <w:tcBorders>
              <w:top w:val="nil"/>
              <w:left w:val="nil"/>
              <w:bottom w:val="single" w:color="auto" w:sz="4" w:space="0"/>
              <w:right w:val="single" w:color="auto" w:sz="4" w:space="0"/>
            </w:tcBorders>
            <w:vAlign w:val="center"/>
          </w:tcPr>
          <w:p>
            <w:pPr>
              <w:widowControl/>
              <w:spacing w:line="320" w:lineRule="exact"/>
              <w:ind w:firstLine="0"/>
              <w:rPr>
                <w:rFonts w:ascii="仿宋" w:hAnsi="仿宋" w:eastAsia="仿宋" w:cs="宋体"/>
                <w:kern w:val="0"/>
                <w:sz w:val="21"/>
                <w:szCs w:val="21"/>
              </w:rPr>
            </w:pPr>
            <w:r>
              <w:rPr>
                <w:rFonts w:hint="eastAsia" w:ascii="仿宋" w:hAnsi="仿宋" w:eastAsia="仿宋" w:cs="宋体"/>
                <w:kern w:val="0"/>
                <w:sz w:val="21"/>
                <w:szCs w:val="21"/>
              </w:rPr>
              <w:t>声乐表演、钢琴演奏</w:t>
            </w:r>
          </w:p>
        </w:tc>
      </w:tr>
    </w:tbl>
    <w:p>
      <w:pPr>
        <w:spacing w:line="480" w:lineRule="exact"/>
        <w:ind w:left="0" w:leftChars="0" w:firstLine="600" w:firstLineChars="200"/>
        <w:rPr>
          <w:rFonts w:ascii="楷体" w:hAnsi="楷体" w:eastAsia="楷体" w:cs="楷体"/>
          <w:sz w:val="30"/>
          <w:szCs w:val="30"/>
        </w:rPr>
      </w:pPr>
      <w:r>
        <w:rPr>
          <w:rFonts w:hint="eastAsia" w:ascii="楷体" w:hAnsi="楷体" w:eastAsia="楷体" w:cs="楷体"/>
          <w:sz w:val="30"/>
          <w:szCs w:val="30"/>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根据教育部颁布的《中等职业学校教师专业标准》和《中等职业学校设置标准》的有关规定，进行教师队伍建设，合理配置教师资源。专业教师学历职称结构应合理，配备具有相关专业中级以上专业技术职务的专任教师2人，其中“双师型”教师应不低于70%。建立“双师型”专业教师团队，有业务水平较高的专业带头人。教师的基本要求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 xml:space="preserve">专业教师应具备良好的师德和终身学习能力，具备本专业或相近专业本科以上学历（含本科），或具有本专业中级以上技术资格证书。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w:t>
      </w:r>
      <w:r>
        <w:rPr>
          <w:rFonts w:hint="eastAsia" w:ascii="仿宋" w:hAnsi="仿宋" w:eastAsia="仿宋" w:cs="仿宋"/>
          <w:sz w:val="30"/>
          <w:szCs w:val="30"/>
        </w:rPr>
        <w:t>专业带头人应具有较高的业务能力，并在区域内具有一定影响力；具有高级职称和高级职业资格，熟悉产业发展和行业对技能型人才的需求，在专业改革和发展中起引领作用。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val="en-US" w:eastAsia="zh-CN"/>
        </w:rPr>
        <w:t>.</w:t>
      </w:r>
      <w:r>
        <w:rPr>
          <w:rFonts w:hint="eastAsia" w:ascii="仿宋" w:hAnsi="仿宋" w:eastAsia="仿宋" w:cs="仿宋"/>
          <w:sz w:val="30"/>
          <w:szCs w:val="30"/>
        </w:rPr>
        <w:t>以每年招收2个班为基数，本专业的教师人数应不少于7人，其中专职教师应不少于5人，教师数与学生数之比应大于1:20，专职教师中具有中级以上职称教师人数不低于40%，高级职称人数不低于15%。</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4.根据专业教学需要，聘请一定数量、相对稳定的兼职教师。兼职教师应具有本科以上文化程度和中级以上职称，并从事与本专业相关的实践工作5年以上。</w:t>
      </w:r>
    </w:p>
    <w:p>
      <w:pPr>
        <w:spacing w:line="560" w:lineRule="exact"/>
        <w:ind w:firstLine="600" w:firstLineChars="200"/>
        <w:rPr>
          <w:sz w:val="28"/>
          <w:szCs w:val="28"/>
        </w:rPr>
      </w:pPr>
      <w:r>
        <w:rPr>
          <w:rFonts w:hint="eastAsia" w:ascii="仿宋" w:hAnsi="仿宋" w:eastAsia="仿宋" w:cs="仿宋"/>
          <w:sz w:val="30"/>
          <w:szCs w:val="30"/>
        </w:rPr>
        <w:t>5.每年至少有一定数量的专业教师进行相应的专业实践。</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（三）教学资源</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购置多种有各类音乐图书、月刊、音像资料，并订制一定的多媒体音像视频资料，能够满足学生业余时间学习查阅。</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（四）教学方法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坚持从实践中来、到实践中去。积极探索理论和实践相结合的任务驱动、案例教学等教学模式和方法，使音乐基本理论的学习、基本技能的训练与舞台实际应用和职教高考质量标准相结合。引导学生通过舞台实践过程的体验提高学生学习兴趣，激发学习动力，掌握相应的知识和技能。</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（五）学习评价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对学生的考评体现评价主体、评价方式、评价过程的多元化，即教师评价、学生相互评价与自我评价相结合，专业课程的考核评价尽量减少理论考试方式，而以实操考核、项目考核和过程考核为主；学习过程性评价与终结性评价相结合；评价内容应涵盖情感态度、职业行为、知识点的掌握、技能的熟练程度、完成任务的质量等。不仅关注学生对知识的理解和基本技能的掌握，更关注知识和基本技术在实践中运用与解决实际问题的能力水平。</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（六）质量管理</w:t>
      </w:r>
    </w:p>
    <w:p>
      <w:pPr>
        <w:spacing w:line="56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对音乐表演专业人才培养的质量管理提出如下要求：</w:t>
      </w:r>
    </w:p>
    <w:p>
      <w:pPr>
        <w:spacing w:line="560" w:lineRule="exact"/>
        <w:ind w:firstLine="537" w:firstLineChars="179"/>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1.有道德、有文化、懂乐理、认乐谱、能歌唱、能演奏、会表演。</w:t>
      </w:r>
    </w:p>
    <w:p>
      <w:pPr>
        <w:spacing w:line="560" w:lineRule="exact"/>
        <w:ind w:firstLine="537" w:firstLineChars="179"/>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2.坚持“德艺双馨”的质量标准、实施严格细致的质量标准。</w:t>
      </w:r>
    </w:p>
    <w:p>
      <w:pPr>
        <w:spacing w:line="560" w:lineRule="exact"/>
        <w:ind w:firstLine="537" w:firstLineChars="179"/>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按照《职教高考考试大纲》标准采取文化知识+专业技能模式。</w:t>
      </w:r>
    </w:p>
    <w:p>
      <w:pPr>
        <w:spacing w:line="560" w:lineRule="exact"/>
        <w:ind w:firstLine="537" w:firstLineChars="179"/>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4.专业技能采取个体技能逐一测试的方法。</w:t>
      </w:r>
    </w:p>
    <w:p>
      <w:pPr>
        <w:overflowPunct w:val="0"/>
        <w:ind w:firstLine="600" w:firstLineChars="200"/>
        <w:rPr>
          <w:rFonts w:eastAsia="黑体"/>
          <w:sz w:val="30"/>
          <w:szCs w:val="30"/>
        </w:rPr>
      </w:pPr>
      <w:r>
        <w:rPr>
          <w:rFonts w:hint="eastAsia" w:ascii="黑体" w:hAnsi="黑体" w:eastAsia="黑体"/>
          <w:sz w:val="30"/>
          <w:szCs w:val="30"/>
        </w:rPr>
        <w:t>九、毕业要求</w:t>
      </w:r>
    </w:p>
    <w:p>
      <w:pPr>
        <w:spacing w:line="560" w:lineRule="exact"/>
        <w:ind w:firstLine="576" w:firstLineChars="192"/>
        <w:rPr>
          <w:rFonts w:hint="eastAsia" w:ascii="楷体" w:hAnsi="楷体" w:eastAsia="楷体" w:cs="楷体"/>
          <w:sz w:val="30"/>
          <w:szCs w:val="30"/>
          <w:lang w:val="en-US" w:eastAsia="zh-CN"/>
        </w:rPr>
      </w:pPr>
      <w:r>
        <w:rPr>
          <w:rFonts w:hint="eastAsia" w:ascii="楷体" w:hAnsi="楷体" w:eastAsia="楷体" w:cs="楷体"/>
          <w:sz w:val="30"/>
          <w:szCs w:val="30"/>
          <w:lang w:eastAsia="zh-CN"/>
        </w:rPr>
        <w:t>（</w:t>
      </w:r>
      <w:r>
        <w:rPr>
          <w:rFonts w:hint="eastAsia" w:ascii="楷体" w:hAnsi="楷体" w:eastAsia="楷体" w:cs="楷体"/>
          <w:sz w:val="30"/>
          <w:szCs w:val="30"/>
          <w:lang w:val="en-US" w:eastAsia="zh-CN"/>
        </w:rPr>
        <w:t>一）学习要求</w:t>
      </w:r>
    </w:p>
    <w:p>
      <w:pPr>
        <w:spacing w:line="56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1.一二学年完成三年全部内容教学计划。</w:t>
      </w:r>
    </w:p>
    <w:p>
      <w:pPr>
        <w:spacing w:line="56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w:t>
      </w:r>
      <w:r>
        <w:rPr>
          <w:rFonts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第三年全面进行综合复习，文化课分类复习、逐逐项考试、综合训练，模拟高考练习。</w:t>
      </w:r>
    </w:p>
    <w:p>
      <w:pPr>
        <w:spacing w:line="560" w:lineRule="exact"/>
        <w:ind w:firstLine="600" w:firstLineChars="200"/>
        <w:rPr>
          <w:rFonts w:ascii="黑体" w:hAnsi="黑体" w:eastAsia="黑体"/>
          <w:sz w:val="30"/>
          <w:szCs w:val="30"/>
        </w:rPr>
      </w:pPr>
      <w:r>
        <w:rPr>
          <w:rFonts w:ascii="仿宋" w:hAnsi="仿宋" w:eastAsia="仿宋" w:cs="仿宋"/>
          <w:color w:val="000000" w:themeColor="text1"/>
          <w:sz w:val="30"/>
          <w:szCs w:val="30"/>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专业技能类专业术科内容一人一案、逐一考试。为全面提高术科成绩打下坚实基础。</w:t>
      </w:r>
    </w:p>
    <w:p>
      <w:pPr>
        <w:spacing w:line="560" w:lineRule="exact"/>
        <w:ind w:firstLine="576" w:firstLineChars="192"/>
        <w:rPr>
          <w:rFonts w:ascii="楷体" w:hAnsi="楷体" w:eastAsia="楷体" w:cs="楷体"/>
          <w:sz w:val="30"/>
          <w:szCs w:val="30"/>
        </w:rPr>
      </w:pPr>
      <w:r>
        <w:rPr>
          <w:rFonts w:hint="eastAsia" w:ascii="楷体" w:hAnsi="楷体" w:eastAsia="楷体" w:cs="楷体"/>
          <w:sz w:val="30"/>
          <w:szCs w:val="30"/>
        </w:rPr>
        <w:t>（</w:t>
      </w:r>
      <w:r>
        <w:rPr>
          <w:rFonts w:hint="eastAsia" w:ascii="楷体" w:hAnsi="楷体" w:eastAsia="楷体" w:cs="楷体"/>
          <w:sz w:val="30"/>
          <w:szCs w:val="30"/>
          <w:lang w:val="en-US" w:eastAsia="zh-CN"/>
        </w:rPr>
        <w:t>二</w:t>
      </w:r>
      <w:r>
        <w:rPr>
          <w:rFonts w:hint="eastAsia" w:ascii="楷体" w:hAnsi="楷体" w:eastAsia="楷体" w:cs="楷体"/>
          <w:sz w:val="30"/>
          <w:szCs w:val="30"/>
        </w:rPr>
        <w:t>）素质要求</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1.热爱社会主义祖国，拥护中国共产党领导，掌握马列主义、毛泽东思想、邓小平理论和习近平建设新时代中国特色主义的伟大思想。</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2.具有一定的体育和军事基本知识，掌握科学锻炼身体的基本技能，养成良好的体育锻炼和卫生习惯，受到必要的军事训练，达到国家规定的大学生体育和军事训练合格标准，具备健全的心理和健康的体魄，能够履行建设祖国和保卫祖国的神圣义务。</w:t>
      </w:r>
    </w:p>
    <w:p>
      <w:pPr>
        <w:spacing w:line="560" w:lineRule="exact"/>
        <w:ind w:firstLine="576" w:firstLineChars="192"/>
        <w:rPr>
          <w:rFonts w:ascii="楷体" w:hAnsi="楷体" w:eastAsia="楷体" w:cs="楷体"/>
          <w:sz w:val="30"/>
          <w:szCs w:val="30"/>
        </w:rPr>
      </w:pPr>
      <w:r>
        <w:rPr>
          <w:rFonts w:hint="eastAsia" w:ascii="楷体" w:hAnsi="楷体" w:eastAsia="楷体" w:cs="楷体"/>
          <w:sz w:val="30"/>
          <w:szCs w:val="30"/>
        </w:rPr>
        <w:t>（</w:t>
      </w:r>
      <w:r>
        <w:rPr>
          <w:rFonts w:hint="eastAsia" w:ascii="楷体" w:hAnsi="楷体" w:eastAsia="楷体" w:cs="楷体"/>
          <w:sz w:val="30"/>
          <w:szCs w:val="30"/>
          <w:lang w:val="en-US" w:eastAsia="zh-CN"/>
        </w:rPr>
        <w:t>三</w:t>
      </w:r>
      <w:r>
        <w:rPr>
          <w:rFonts w:hint="eastAsia" w:ascii="楷体" w:hAnsi="楷体" w:eastAsia="楷体" w:cs="楷体"/>
          <w:sz w:val="30"/>
          <w:szCs w:val="30"/>
        </w:rPr>
        <w:t>）知识要求</w:t>
      </w:r>
    </w:p>
    <w:p>
      <w:pPr>
        <w:spacing w:line="56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1.学生在校第一学年、第二年学年学完教学计划开设的所有课程。</w:t>
      </w:r>
    </w:p>
    <w:p>
      <w:pPr>
        <w:spacing w:line="560" w:lineRule="exact"/>
        <w:ind w:firstLine="600" w:firstLineChars="200"/>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w:t>
      </w:r>
      <w:r>
        <w:rPr>
          <w:rFonts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color w:val="000000" w:themeColor="text1"/>
          <w:sz w:val="30"/>
          <w:szCs w:val="30"/>
          <w14:textFill>
            <w14:solidFill>
              <w14:schemeClr w14:val="tx1"/>
            </w14:solidFill>
          </w14:textFill>
        </w:rPr>
        <w:t>在校第三年全面进行综合复习，文化课分类复习、逐逐项考试、综合训练，模拟高考练习。</w:t>
      </w:r>
    </w:p>
    <w:p>
      <w:pPr>
        <w:spacing w:line="560" w:lineRule="exact"/>
        <w:ind w:firstLine="600" w:firstLineChars="200"/>
        <w:rPr>
          <w:rFonts w:ascii="仿宋" w:hAnsi="仿宋" w:eastAsia="仿宋" w:cs="仿宋"/>
          <w:color w:val="000000" w:themeColor="text1"/>
          <w:sz w:val="30"/>
          <w:szCs w:val="30"/>
          <w14:textFill>
            <w14:solidFill>
              <w14:schemeClr w14:val="tx1"/>
            </w14:solidFill>
          </w14:textFill>
        </w:rPr>
      </w:pPr>
      <w:r>
        <w:rPr>
          <w:rFonts w:ascii="仿宋" w:hAnsi="仿宋" w:eastAsia="仿宋" w:cs="仿宋"/>
          <w:color w:val="000000" w:themeColor="text1"/>
          <w:sz w:val="30"/>
          <w:szCs w:val="30"/>
          <w14:textFill>
            <w14:solidFill>
              <w14:schemeClr w14:val="tx1"/>
            </w14:solidFill>
          </w14:textFill>
        </w:rPr>
        <w:t>3.</w:t>
      </w:r>
      <w:r>
        <w:rPr>
          <w:rFonts w:hint="eastAsia" w:ascii="仿宋" w:hAnsi="仿宋" w:eastAsia="仿宋" w:cs="仿宋"/>
          <w:color w:val="000000" w:themeColor="text1"/>
          <w:sz w:val="30"/>
          <w:szCs w:val="30"/>
          <w14:textFill>
            <w14:solidFill>
              <w14:schemeClr w14:val="tx1"/>
            </w14:solidFill>
          </w14:textFill>
        </w:rPr>
        <w:t>专业技能学科内容一人一策、一人一案、逐一考试。为全面提高术科成绩打下坚实基础。</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毕业生通过规定年限的学习，须修满所有课程，完成规定的教学活动，毕业时应达到素质、知识和能力等方面要求。</w:t>
      </w:r>
    </w:p>
    <w:p>
      <w:pPr>
        <w:spacing w:line="560" w:lineRule="exact"/>
        <w:ind w:firstLine="537" w:firstLineChars="179"/>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4.考核学生的心理素质与专业技能水平综合能力，培养学生专业应试能力。</w:t>
      </w:r>
    </w:p>
    <w:p>
      <w:pPr>
        <w:spacing w:line="560" w:lineRule="exact"/>
        <w:ind w:firstLine="576" w:firstLineChars="192"/>
        <w:rPr>
          <w:rFonts w:ascii="楷体" w:hAnsi="楷体" w:eastAsia="楷体" w:cs="楷体"/>
          <w:sz w:val="30"/>
          <w:szCs w:val="30"/>
        </w:rPr>
      </w:pPr>
      <w:r>
        <w:rPr>
          <w:rFonts w:hint="eastAsia" w:ascii="楷体" w:hAnsi="楷体" w:eastAsia="楷体" w:cs="楷体"/>
          <w:sz w:val="30"/>
          <w:szCs w:val="30"/>
        </w:rPr>
        <w:t>（</w:t>
      </w:r>
      <w:r>
        <w:rPr>
          <w:rFonts w:hint="eastAsia" w:ascii="楷体" w:hAnsi="楷体" w:eastAsia="楷体" w:cs="楷体"/>
          <w:sz w:val="30"/>
          <w:szCs w:val="30"/>
          <w:lang w:val="en-US" w:eastAsia="zh-CN"/>
        </w:rPr>
        <w:t>四</w:t>
      </w:r>
      <w:r>
        <w:rPr>
          <w:rFonts w:hint="eastAsia" w:ascii="楷体" w:hAnsi="楷体" w:eastAsia="楷体" w:cs="楷体"/>
          <w:sz w:val="30"/>
          <w:szCs w:val="30"/>
        </w:rPr>
        <w:t>）能力要求</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1.具有较好的文化修养，较强的审美感受力和创造性思维能力。</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2.具有声乐表演方面的基础和舞台声乐演唱的基本能力。</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3、具有钢琴基本弹奏音阶调式的能力和歌曲即兴伴奏能力，具有钢琴初、中级水平演奏能力。</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4.熟悉有关文艺的方针政策、具备良好的职业道德。</w:t>
      </w:r>
    </w:p>
    <w:p>
      <w:pPr>
        <w:spacing w:line="560" w:lineRule="exact"/>
        <w:ind w:firstLine="576" w:firstLineChars="192"/>
        <w:rPr>
          <w:rFonts w:ascii="仿宋" w:hAnsi="仿宋" w:eastAsia="仿宋" w:cs="仿宋"/>
          <w:sz w:val="30"/>
          <w:szCs w:val="30"/>
        </w:rPr>
      </w:pPr>
      <w:r>
        <w:rPr>
          <w:rFonts w:hint="eastAsia" w:ascii="仿宋" w:hAnsi="仿宋" w:eastAsia="仿宋" w:cs="仿宋"/>
          <w:sz w:val="30"/>
          <w:szCs w:val="30"/>
        </w:rPr>
        <w:t>5.具有参加职教高考的较好的临场发挥能力。</w:t>
      </w:r>
    </w:p>
    <w:p>
      <w:pPr>
        <w:spacing w:line="560" w:lineRule="exact"/>
        <w:ind w:firstLine="576" w:firstLineChars="192"/>
        <w:rPr>
          <w:rFonts w:ascii="楷体" w:hAnsi="楷体" w:eastAsia="楷体" w:cs="楷体"/>
          <w:sz w:val="30"/>
          <w:szCs w:val="30"/>
        </w:rPr>
      </w:pPr>
      <w:r>
        <w:rPr>
          <w:rFonts w:hint="eastAsia" w:ascii="楷体" w:hAnsi="楷体" w:eastAsia="楷体" w:cs="楷体"/>
          <w:sz w:val="30"/>
          <w:szCs w:val="30"/>
        </w:rPr>
        <w:t>（</w:t>
      </w:r>
      <w:r>
        <w:rPr>
          <w:rFonts w:hint="eastAsia" w:ascii="楷体" w:hAnsi="楷体" w:eastAsia="楷体" w:cs="楷体"/>
          <w:sz w:val="30"/>
          <w:szCs w:val="30"/>
          <w:lang w:val="en-US" w:eastAsia="zh-CN"/>
        </w:rPr>
        <w:t>五</w:t>
      </w:r>
      <w:r>
        <w:rPr>
          <w:rFonts w:hint="eastAsia" w:ascii="楷体" w:hAnsi="楷体" w:eastAsia="楷体" w:cs="楷体"/>
          <w:sz w:val="30"/>
          <w:szCs w:val="30"/>
        </w:rPr>
        <w:t>）主要接续专业</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高职高专：音乐教育、音乐表演</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本科院校：音乐教育、音乐表演、音乐学、音乐编导。</w:t>
      </w:r>
    </w:p>
    <w:p>
      <w:pPr>
        <w:spacing w:line="560" w:lineRule="exact"/>
        <w:ind w:firstLine="600" w:firstLineChars="200"/>
        <w:rPr>
          <w:rFonts w:ascii="仿宋" w:hAnsi="仿宋" w:eastAsia="仿宋" w:cs="仿宋"/>
          <w:color w:val="000000" w:themeColor="text1"/>
          <w:sz w:val="30"/>
          <w:szCs w:val="30"/>
          <w14:textFill>
            <w14:solidFill>
              <w14:schemeClr w14:val="tx1"/>
            </w14:solidFill>
          </w14:textFill>
        </w:rPr>
      </w:pPr>
    </w:p>
    <w:p>
      <w:pPr>
        <w:spacing w:line="560" w:lineRule="exact"/>
        <w:ind w:firstLine="480" w:firstLineChars="200"/>
        <w:rPr>
          <w:rFonts w:eastAsia="黑体"/>
          <w:color w:val="000000" w:themeColor="text1"/>
          <w14:textFill>
            <w14:solidFill>
              <w14:schemeClr w14:val="tx1"/>
            </w14:solidFill>
          </w14:textFill>
        </w:rPr>
      </w:pPr>
    </w:p>
    <w:p>
      <w:pPr>
        <w:ind w:firstLine="460" w:firstLineChars="192"/>
        <w:rPr>
          <w:szCs w:val="24"/>
        </w:rPr>
      </w:pPr>
    </w:p>
    <w:sectPr>
      <w:footerReference r:id="rId9" w:type="default"/>
      <w:footerReference r:id="rId10" w:type="even"/>
      <w:pgSz w:w="11907" w:h="16840"/>
      <w:pgMar w:top="1134" w:right="1134" w:bottom="1134" w:left="1134" w:header="851" w:footer="1247" w:gutter="0"/>
      <w:pgNumType w:start="1"/>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altName w:val="方正舒体"/>
    <w:panose1 w:val="02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iner Hand ITC">
    <w:panose1 w:val="03070502030502020203"/>
    <w:charset w:val="00"/>
    <w:family w:val="script"/>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7</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7</w:t>
                    </w:r>
                    <w:r>
                      <w:rPr>
                        <w:sz w:val="24"/>
                        <w:szCs w:val="24"/>
                      </w:rPr>
                      <w:fldChar w:fldCharType="end"/>
                    </w:r>
                  </w:p>
                </w:txbxContent>
              </v:textbox>
            </v:shape>
          </w:pict>
        </mc:Fallback>
      </mc:AlternateContent>
    </w:r>
  </w:p>
  <w:p>
    <w:pPr>
      <w:pStyle w:val="13"/>
      <w:spacing w:line="240" w:lineRule="auto"/>
      <w:ind w:right="360"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8</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drcvLAQAAl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Ana3L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8</w:t>
                    </w:r>
                    <w:r>
                      <w:rPr>
                        <w:sz w:val="24"/>
                        <w:szCs w:val="24"/>
                      </w:rPr>
                      <w:fldChar w:fldCharType="end"/>
                    </w:r>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45DAB"/>
    <w:multiLevelType w:val="singleLevel"/>
    <w:tmpl w:val="C0545DA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20"/>
  <w:drawingGridVerticalSpacing w:val="200"/>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5NDkxNTBiMTVmYjNjMTc0ZTgyMGE1MDJlMDJiOGMifQ=="/>
  </w:docVars>
  <w:rsids>
    <w:rsidRoot w:val="00172A27"/>
    <w:rsid w:val="0000292C"/>
    <w:rsid w:val="00007532"/>
    <w:rsid w:val="0000796F"/>
    <w:rsid w:val="00010C0B"/>
    <w:rsid w:val="00012A8A"/>
    <w:rsid w:val="0001346F"/>
    <w:rsid w:val="000141F9"/>
    <w:rsid w:val="00016A1A"/>
    <w:rsid w:val="00021EEB"/>
    <w:rsid w:val="0002248F"/>
    <w:rsid w:val="0002475C"/>
    <w:rsid w:val="00024E7A"/>
    <w:rsid w:val="00025F0F"/>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5FF1"/>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52BC"/>
    <w:rsid w:val="001164BC"/>
    <w:rsid w:val="00116E77"/>
    <w:rsid w:val="0012078C"/>
    <w:rsid w:val="00120FAC"/>
    <w:rsid w:val="001253CD"/>
    <w:rsid w:val="00130398"/>
    <w:rsid w:val="0013124D"/>
    <w:rsid w:val="001314D2"/>
    <w:rsid w:val="00131C78"/>
    <w:rsid w:val="001328B8"/>
    <w:rsid w:val="00133CF7"/>
    <w:rsid w:val="00133DCB"/>
    <w:rsid w:val="00134F6D"/>
    <w:rsid w:val="00140C5D"/>
    <w:rsid w:val="0014750E"/>
    <w:rsid w:val="00150283"/>
    <w:rsid w:val="0015037C"/>
    <w:rsid w:val="00162BE5"/>
    <w:rsid w:val="0016367C"/>
    <w:rsid w:val="00166A22"/>
    <w:rsid w:val="00167331"/>
    <w:rsid w:val="0017257E"/>
    <w:rsid w:val="00172A27"/>
    <w:rsid w:val="00173E38"/>
    <w:rsid w:val="00175B64"/>
    <w:rsid w:val="00175BB7"/>
    <w:rsid w:val="001765C1"/>
    <w:rsid w:val="001908AE"/>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3DCE"/>
    <w:rsid w:val="001E57CC"/>
    <w:rsid w:val="001E7B08"/>
    <w:rsid w:val="001F0304"/>
    <w:rsid w:val="001F0F54"/>
    <w:rsid w:val="001F3E7F"/>
    <w:rsid w:val="001F55BF"/>
    <w:rsid w:val="00201C38"/>
    <w:rsid w:val="00204F74"/>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62CD"/>
    <w:rsid w:val="00257BA9"/>
    <w:rsid w:val="00263933"/>
    <w:rsid w:val="002639DB"/>
    <w:rsid w:val="002642E8"/>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D5B23"/>
    <w:rsid w:val="002D743E"/>
    <w:rsid w:val="002E2B8E"/>
    <w:rsid w:val="002E59F8"/>
    <w:rsid w:val="002E74AE"/>
    <w:rsid w:val="002F2897"/>
    <w:rsid w:val="002F2D60"/>
    <w:rsid w:val="002F5DFB"/>
    <w:rsid w:val="002F6120"/>
    <w:rsid w:val="002F6644"/>
    <w:rsid w:val="0030139C"/>
    <w:rsid w:val="00302827"/>
    <w:rsid w:val="00303DB0"/>
    <w:rsid w:val="00303DE5"/>
    <w:rsid w:val="003052B7"/>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6923"/>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A151C"/>
    <w:rsid w:val="003A28DB"/>
    <w:rsid w:val="003A2941"/>
    <w:rsid w:val="003A33D8"/>
    <w:rsid w:val="003A6241"/>
    <w:rsid w:val="003A67A2"/>
    <w:rsid w:val="003A6BD0"/>
    <w:rsid w:val="003A7705"/>
    <w:rsid w:val="003B0874"/>
    <w:rsid w:val="003B1AF7"/>
    <w:rsid w:val="003B3E41"/>
    <w:rsid w:val="003B5AE4"/>
    <w:rsid w:val="003B71AB"/>
    <w:rsid w:val="003B7C94"/>
    <w:rsid w:val="003C0A25"/>
    <w:rsid w:val="003C2493"/>
    <w:rsid w:val="003C449B"/>
    <w:rsid w:val="003C4656"/>
    <w:rsid w:val="003C6E1B"/>
    <w:rsid w:val="003D2A48"/>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287E"/>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B3C94"/>
    <w:rsid w:val="004B50F1"/>
    <w:rsid w:val="004B747E"/>
    <w:rsid w:val="004C2952"/>
    <w:rsid w:val="004C6473"/>
    <w:rsid w:val="004D25E3"/>
    <w:rsid w:val="004D45DC"/>
    <w:rsid w:val="004D473F"/>
    <w:rsid w:val="004D6E77"/>
    <w:rsid w:val="004E60C9"/>
    <w:rsid w:val="004E6D5B"/>
    <w:rsid w:val="004E761D"/>
    <w:rsid w:val="004F021D"/>
    <w:rsid w:val="004F1AAB"/>
    <w:rsid w:val="004F2FDA"/>
    <w:rsid w:val="004F5F22"/>
    <w:rsid w:val="004F68C2"/>
    <w:rsid w:val="005015A4"/>
    <w:rsid w:val="005027CE"/>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5C58"/>
    <w:rsid w:val="005371EA"/>
    <w:rsid w:val="00541DE3"/>
    <w:rsid w:val="00544F4B"/>
    <w:rsid w:val="00545878"/>
    <w:rsid w:val="00545EA8"/>
    <w:rsid w:val="00546A47"/>
    <w:rsid w:val="005508C2"/>
    <w:rsid w:val="00551943"/>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A782E"/>
    <w:rsid w:val="005A7AD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D7DFB"/>
    <w:rsid w:val="005E1280"/>
    <w:rsid w:val="005E19B5"/>
    <w:rsid w:val="005E1AF7"/>
    <w:rsid w:val="005E2FCE"/>
    <w:rsid w:val="005E2FFD"/>
    <w:rsid w:val="005E4010"/>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11F5"/>
    <w:rsid w:val="006340B7"/>
    <w:rsid w:val="0063639F"/>
    <w:rsid w:val="00636928"/>
    <w:rsid w:val="006407D0"/>
    <w:rsid w:val="00640996"/>
    <w:rsid w:val="00640EAD"/>
    <w:rsid w:val="006413B1"/>
    <w:rsid w:val="00641993"/>
    <w:rsid w:val="00644659"/>
    <w:rsid w:val="00644F9D"/>
    <w:rsid w:val="00646ADD"/>
    <w:rsid w:val="006471A5"/>
    <w:rsid w:val="00647416"/>
    <w:rsid w:val="00655040"/>
    <w:rsid w:val="00655717"/>
    <w:rsid w:val="006559A1"/>
    <w:rsid w:val="00655C20"/>
    <w:rsid w:val="00656B89"/>
    <w:rsid w:val="00660770"/>
    <w:rsid w:val="00660A4D"/>
    <w:rsid w:val="006616F2"/>
    <w:rsid w:val="00664438"/>
    <w:rsid w:val="006657F9"/>
    <w:rsid w:val="00673BD9"/>
    <w:rsid w:val="006746BF"/>
    <w:rsid w:val="00681468"/>
    <w:rsid w:val="006824A8"/>
    <w:rsid w:val="00685B82"/>
    <w:rsid w:val="00686373"/>
    <w:rsid w:val="00690DD2"/>
    <w:rsid w:val="006A54B7"/>
    <w:rsid w:val="006A717D"/>
    <w:rsid w:val="006B166C"/>
    <w:rsid w:val="006B1BFC"/>
    <w:rsid w:val="006B2E1F"/>
    <w:rsid w:val="006B4E7D"/>
    <w:rsid w:val="006C4807"/>
    <w:rsid w:val="006C6EB7"/>
    <w:rsid w:val="006C7DD2"/>
    <w:rsid w:val="006D2079"/>
    <w:rsid w:val="006D32D1"/>
    <w:rsid w:val="006D7024"/>
    <w:rsid w:val="006E1311"/>
    <w:rsid w:val="006E4CB7"/>
    <w:rsid w:val="006E5854"/>
    <w:rsid w:val="006E78E4"/>
    <w:rsid w:val="006E7C00"/>
    <w:rsid w:val="006F2517"/>
    <w:rsid w:val="006F2B0F"/>
    <w:rsid w:val="006F3481"/>
    <w:rsid w:val="006F4BDA"/>
    <w:rsid w:val="00703D09"/>
    <w:rsid w:val="007046F5"/>
    <w:rsid w:val="00705500"/>
    <w:rsid w:val="00710826"/>
    <w:rsid w:val="00711210"/>
    <w:rsid w:val="00711B3F"/>
    <w:rsid w:val="0071508F"/>
    <w:rsid w:val="00720C70"/>
    <w:rsid w:val="00723F6D"/>
    <w:rsid w:val="00727310"/>
    <w:rsid w:val="007309BA"/>
    <w:rsid w:val="0073494A"/>
    <w:rsid w:val="00736842"/>
    <w:rsid w:val="00736A26"/>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95EC7"/>
    <w:rsid w:val="007A412F"/>
    <w:rsid w:val="007A46D2"/>
    <w:rsid w:val="007A54FE"/>
    <w:rsid w:val="007B0915"/>
    <w:rsid w:val="007B2390"/>
    <w:rsid w:val="007B5202"/>
    <w:rsid w:val="007B6277"/>
    <w:rsid w:val="007C227D"/>
    <w:rsid w:val="007C4C3C"/>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4115E"/>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1CC1"/>
    <w:rsid w:val="00894F6E"/>
    <w:rsid w:val="00895F18"/>
    <w:rsid w:val="0089773A"/>
    <w:rsid w:val="008A26A9"/>
    <w:rsid w:val="008A2E92"/>
    <w:rsid w:val="008A7CC3"/>
    <w:rsid w:val="008B1088"/>
    <w:rsid w:val="008B19E8"/>
    <w:rsid w:val="008B3DFE"/>
    <w:rsid w:val="008B5D67"/>
    <w:rsid w:val="008B69B7"/>
    <w:rsid w:val="008B7647"/>
    <w:rsid w:val="008C08BF"/>
    <w:rsid w:val="008C2EAA"/>
    <w:rsid w:val="008C3128"/>
    <w:rsid w:val="008C3A5D"/>
    <w:rsid w:val="008C68DF"/>
    <w:rsid w:val="008C7CA3"/>
    <w:rsid w:val="008D08CF"/>
    <w:rsid w:val="008D0CCE"/>
    <w:rsid w:val="008D4F7C"/>
    <w:rsid w:val="008D7177"/>
    <w:rsid w:val="008E046E"/>
    <w:rsid w:val="008E4660"/>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26C1A"/>
    <w:rsid w:val="009325F9"/>
    <w:rsid w:val="00933D7D"/>
    <w:rsid w:val="00934EB6"/>
    <w:rsid w:val="00941FFB"/>
    <w:rsid w:val="0094235F"/>
    <w:rsid w:val="00942C02"/>
    <w:rsid w:val="00944236"/>
    <w:rsid w:val="009443F3"/>
    <w:rsid w:val="00946541"/>
    <w:rsid w:val="00946CAA"/>
    <w:rsid w:val="009470A5"/>
    <w:rsid w:val="00950D4F"/>
    <w:rsid w:val="0095496D"/>
    <w:rsid w:val="00954E2F"/>
    <w:rsid w:val="00962FCB"/>
    <w:rsid w:val="009735C4"/>
    <w:rsid w:val="0097581C"/>
    <w:rsid w:val="00976D6E"/>
    <w:rsid w:val="00986F65"/>
    <w:rsid w:val="009871A0"/>
    <w:rsid w:val="009875A2"/>
    <w:rsid w:val="009913DE"/>
    <w:rsid w:val="00993456"/>
    <w:rsid w:val="00993E98"/>
    <w:rsid w:val="00997688"/>
    <w:rsid w:val="009A27EB"/>
    <w:rsid w:val="009A4085"/>
    <w:rsid w:val="009A665E"/>
    <w:rsid w:val="009B573E"/>
    <w:rsid w:val="009B784A"/>
    <w:rsid w:val="009B7C99"/>
    <w:rsid w:val="009C0299"/>
    <w:rsid w:val="009C0621"/>
    <w:rsid w:val="009C1544"/>
    <w:rsid w:val="009C2385"/>
    <w:rsid w:val="009C48E6"/>
    <w:rsid w:val="009C732F"/>
    <w:rsid w:val="009D2271"/>
    <w:rsid w:val="009D4282"/>
    <w:rsid w:val="009D465E"/>
    <w:rsid w:val="009D741C"/>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26424"/>
    <w:rsid w:val="00A339D3"/>
    <w:rsid w:val="00A34D7E"/>
    <w:rsid w:val="00A4001A"/>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64F8"/>
    <w:rsid w:val="00B074D0"/>
    <w:rsid w:val="00B1203A"/>
    <w:rsid w:val="00B151E9"/>
    <w:rsid w:val="00B156E9"/>
    <w:rsid w:val="00B157D6"/>
    <w:rsid w:val="00B177B0"/>
    <w:rsid w:val="00B20DF9"/>
    <w:rsid w:val="00B2127B"/>
    <w:rsid w:val="00B223C2"/>
    <w:rsid w:val="00B22C84"/>
    <w:rsid w:val="00B23C9D"/>
    <w:rsid w:val="00B25CC1"/>
    <w:rsid w:val="00B307D5"/>
    <w:rsid w:val="00B31FE0"/>
    <w:rsid w:val="00B33A06"/>
    <w:rsid w:val="00B33F50"/>
    <w:rsid w:val="00B34A0B"/>
    <w:rsid w:val="00B34AD2"/>
    <w:rsid w:val="00B35E3E"/>
    <w:rsid w:val="00B365A6"/>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94"/>
    <w:rsid w:val="00B877DC"/>
    <w:rsid w:val="00B87F68"/>
    <w:rsid w:val="00B91AEE"/>
    <w:rsid w:val="00B947A5"/>
    <w:rsid w:val="00B94B1D"/>
    <w:rsid w:val="00B94D62"/>
    <w:rsid w:val="00B94F74"/>
    <w:rsid w:val="00B963B9"/>
    <w:rsid w:val="00B972D2"/>
    <w:rsid w:val="00B97376"/>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62AA"/>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1CD5"/>
    <w:rsid w:val="00C740CA"/>
    <w:rsid w:val="00C76493"/>
    <w:rsid w:val="00C81F47"/>
    <w:rsid w:val="00C822C9"/>
    <w:rsid w:val="00C82A41"/>
    <w:rsid w:val="00C82ACD"/>
    <w:rsid w:val="00C83B96"/>
    <w:rsid w:val="00C90BC4"/>
    <w:rsid w:val="00C93075"/>
    <w:rsid w:val="00C942CD"/>
    <w:rsid w:val="00C96B4E"/>
    <w:rsid w:val="00CA1A7F"/>
    <w:rsid w:val="00CA24BC"/>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E1F44"/>
    <w:rsid w:val="00CF28AE"/>
    <w:rsid w:val="00CF3C34"/>
    <w:rsid w:val="00CF437C"/>
    <w:rsid w:val="00CF6D83"/>
    <w:rsid w:val="00CF70A7"/>
    <w:rsid w:val="00D02134"/>
    <w:rsid w:val="00D03E02"/>
    <w:rsid w:val="00D042B5"/>
    <w:rsid w:val="00D04D85"/>
    <w:rsid w:val="00D05273"/>
    <w:rsid w:val="00D05A09"/>
    <w:rsid w:val="00D06770"/>
    <w:rsid w:val="00D104A5"/>
    <w:rsid w:val="00D104AC"/>
    <w:rsid w:val="00D10ECA"/>
    <w:rsid w:val="00D1564D"/>
    <w:rsid w:val="00D20EEB"/>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685C"/>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6FE6"/>
    <w:rsid w:val="00DA70B9"/>
    <w:rsid w:val="00DA7707"/>
    <w:rsid w:val="00DB0251"/>
    <w:rsid w:val="00DC032E"/>
    <w:rsid w:val="00DC237A"/>
    <w:rsid w:val="00DC3175"/>
    <w:rsid w:val="00DC5A95"/>
    <w:rsid w:val="00DD25CB"/>
    <w:rsid w:val="00DD2B04"/>
    <w:rsid w:val="00DD3CA7"/>
    <w:rsid w:val="00DD7AA9"/>
    <w:rsid w:val="00DE0A34"/>
    <w:rsid w:val="00DE1DAC"/>
    <w:rsid w:val="00DE5B9C"/>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2E65"/>
    <w:rsid w:val="00E53638"/>
    <w:rsid w:val="00E63FA3"/>
    <w:rsid w:val="00E661F4"/>
    <w:rsid w:val="00E6634A"/>
    <w:rsid w:val="00E6639E"/>
    <w:rsid w:val="00E67FAB"/>
    <w:rsid w:val="00E705EF"/>
    <w:rsid w:val="00E80375"/>
    <w:rsid w:val="00E81D78"/>
    <w:rsid w:val="00E82BDD"/>
    <w:rsid w:val="00E84A2C"/>
    <w:rsid w:val="00E93092"/>
    <w:rsid w:val="00E93728"/>
    <w:rsid w:val="00E97929"/>
    <w:rsid w:val="00EA199F"/>
    <w:rsid w:val="00EA201E"/>
    <w:rsid w:val="00EA2FC5"/>
    <w:rsid w:val="00EA3AAE"/>
    <w:rsid w:val="00EA461D"/>
    <w:rsid w:val="00EA6E61"/>
    <w:rsid w:val="00EA7782"/>
    <w:rsid w:val="00EA7CF1"/>
    <w:rsid w:val="00EB6119"/>
    <w:rsid w:val="00EC1395"/>
    <w:rsid w:val="00EC6F55"/>
    <w:rsid w:val="00EC7DFE"/>
    <w:rsid w:val="00ED0796"/>
    <w:rsid w:val="00ED2EF6"/>
    <w:rsid w:val="00ED362A"/>
    <w:rsid w:val="00ED4222"/>
    <w:rsid w:val="00ED5CD2"/>
    <w:rsid w:val="00ED5EF3"/>
    <w:rsid w:val="00EE26FB"/>
    <w:rsid w:val="00EE3399"/>
    <w:rsid w:val="00EF2B78"/>
    <w:rsid w:val="00EF4332"/>
    <w:rsid w:val="00EF6001"/>
    <w:rsid w:val="00EF7677"/>
    <w:rsid w:val="00F01D66"/>
    <w:rsid w:val="00F03208"/>
    <w:rsid w:val="00F06D65"/>
    <w:rsid w:val="00F07F3F"/>
    <w:rsid w:val="00F155B5"/>
    <w:rsid w:val="00F15E19"/>
    <w:rsid w:val="00F178B4"/>
    <w:rsid w:val="00F17D48"/>
    <w:rsid w:val="00F20496"/>
    <w:rsid w:val="00F27BD5"/>
    <w:rsid w:val="00F40C17"/>
    <w:rsid w:val="00F44BAD"/>
    <w:rsid w:val="00F45969"/>
    <w:rsid w:val="00F5127C"/>
    <w:rsid w:val="00F5237E"/>
    <w:rsid w:val="00F5385B"/>
    <w:rsid w:val="00F53D16"/>
    <w:rsid w:val="00F54157"/>
    <w:rsid w:val="00F60C67"/>
    <w:rsid w:val="00F6260E"/>
    <w:rsid w:val="00F726CC"/>
    <w:rsid w:val="00F72729"/>
    <w:rsid w:val="00F74E58"/>
    <w:rsid w:val="00F770EF"/>
    <w:rsid w:val="00F77412"/>
    <w:rsid w:val="00F815FD"/>
    <w:rsid w:val="00F85926"/>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7137"/>
    <w:rsid w:val="00FD03E0"/>
    <w:rsid w:val="00FD1ACB"/>
    <w:rsid w:val="00FD7533"/>
    <w:rsid w:val="00FE020C"/>
    <w:rsid w:val="00FE1C02"/>
    <w:rsid w:val="00FE268B"/>
    <w:rsid w:val="00FE7587"/>
    <w:rsid w:val="00FE79F7"/>
    <w:rsid w:val="00FE7A3D"/>
    <w:rsid w:val="00FF0177"/>
    <w:rsid w:val="00FF2AA3"/>
    <w:rsid w:val="00FF59F4"/>
    <w:rsid w:val="00FF6286"/>
    <w:rsid w:val="00FF6843"/>
    <w:rsid w:val="013438C9"/>
    <w:rsid w:val="0187402D"/>
    <w:rsid w:val="01A16E8E"/>
    <w:rsid w:val="03A86200"/>
    <w:rsid w:val="041E22FB"/>
    <w:rsid w:val="045B7D75"/>
    <w:rsid w:val="04BB7ED2"/>
    <w:rsid w:val="0843749E"/>
    <w:rsid w:val="08B660FE"/>
    <w:rsid w:val="09AB2E0E"/>
    <w:rsid w:val="0A242F9F"/>
    <w:rsid w:val="0ABF65E6"/>
    <w:rsid w:val="0D2F21E6"/>
    <w:rsid w:val="0D732B2C"/>
    <w:rsid w:val="0E1108AC"/>
    <w:rsid w:val="0E224237"/>
    <w:rsid w:val="0E423199"/>
    <w:rsid w:val="0EAA0375"/>
    <w:rsid w:val="0F5509B0"/>
    <w:rsid w:val="0FBF0E36"/>
    <w:rsid w:val="10665B7F"/>
    <w:rsid w:val="108452C1"/>
    <w:rsid w:val="10A65F3A"/>
    <w:rsid w:val="11327C27"/>
    <w:rsid w:val="11A9611E"/>
    <w:rsid w:val="1248188D"/>
    <w:rsid w:val="15BF16CB"/>
    <w:rsid w:val="15E039E5"/>
    <w:rsid w:val="1739003E"/>
    <w:rsid w:val="17442A96"/>
    <w:rsid w:val="17461261"/>
    <w:rsid w:val="176237F2"/>
    <w:rsid w:val="1772678E"/>
    <w:rsid w:val="17B97ABD"/>
    <w:rsid w:val="17C57205"/>
    <w:rsid w:val="18422604"/>
    <w:rsid w:val="194106E8"/>
    <w:rsid w:val="19541AE6"/>
    <w:rsid w:val="19EC6BD7"/>
    <w:rsid w:val="1A714ECF"/>
    <w:rsid w:val="1A741289"/>
    <w:rsid w:val="1ABD1DF6"/>
    <w:rsid w:val="1B1A2373"/>
    <w:rsid w:val="1B776A68"/>
    <w:rsid w:val="1BA522ED"/>
    <w:rsid w:val="1C112A19"/>
    <w:rsid w:val="1C3D2459"/>
    <w:rsid w:val="1D1522F2"/>
    <w:rsid w:val="1D5D5680"/>
    <w:rsid w:val="1D912C10"/>
    <w:rsid w:val="1F3D4261"/>
    <w:rsid w:val="208E5E96"/>
    <w:rsid w:val="2120368E"/>
    <w:rsid w:val="21982431"/>
    <w:rsid w:val="21A50B57"/>
    <w:rsid w:val="228026A7"/>
    <w:rsid w:val="234B4A63"/>
    <w:rsid w:val="23956ED7"/>
    <w:rsid w:val="24CD1C80"/>
    <w:rsid w:val="24E82338"/>
    <w:rsid w:val="24ED5261"/>
    <w:rsid w:val="262F241A"/>
    <w:rsid w:val="27BD5803"/>
    <w:rsid w:val="287D718B"/>
    <w:rsid w:val="289730BA"/>
    <w:rsid w:val="28AA222B"/>
    <w:rsid w:val="29A9603F"/>
    <w:rsid w:val="29F73A25"/>
    <w:rsid w:val="2A135BAE"/>
    <w:rsid w:val="2B84745F"/>
    <w:rsid w:val="2BBC622D"/>
    <w:rsid w:val="2BD73F0E"/>
    <w:rsid w:val="2CB2255B"/>
    <w:rsid w:val="2CD15DCE"/>
    <w:rsid w:val="2D9554F2"/>
    <w:rsid w:val="2E2E745B"/>
    <w:rsid w:val="2ED07704"/>
    <w:rsid w:val="3140197F"/>
    <w:rsid w:val="36B35215"/>
    <w:rsid w:val="371043AE"/>
    <w:rsid w:val="39264E35"/>
    <w:rsid w:val="3AA41AE8"/>
    <w:rsid w:val="3AC71D0D"/>
    <w:rsid w:val="3B48444D"/>
    <w:rsid w:val="3D2F2720"/>
    <w:rsid w:val="3E496D17"/>
    <w:rsid w:val="3EF9251F"/>
    <w:rsid w:val="3F9D3335"/>
    <w:rsid w:val="3FEA4211"/>
    <w:rsid w:val="401D10DD"/>
    <w:rsid w:val="4069269E"/>
    <w:rsid w:val="439F2829"/>
    <w:rsid w:val="43FC76CD"/>
    <w:rsid w:val="45233CAF"/>
    <w:rsid w:val="46EB3CE3"/>
    <w:rsid w:val="47E70106"/>
    <w:rsid w:val="482E5121"/>
    <w:rsid w:val="4897331F"/>
    <w:rsid w:val="48CD7A4F"/>
    <w:rsid w:val="498B60E9"/>
    <w:rsid w:val="49B1266E"/>
    <w:rsid w:val="49EE694C"/>
    <w:rsid w:val="4A6921BC"/>
    <w:rsid w:val="4B1135EE"/>
    <w:rsid w:val="4C1975C8"/>
    <w:rsid w:val="4C7966B6"/>
    <w:rsid w:val="4CC6297B"/>
    <w:rsid w:val="4E1D32BD"/>
    <w:rsid w:val="50493828"/>
    <w:rsid w:val="50BE4216"/>
    <w:rsid w:val="525A7F6F"/>
    <w:rsid w:val="549C152F"/>
    <w:rsid w:val="56093997"/>
    <w:rsid w:val="56332FB1"/>
    <w:rsid w:val="57262899"/>
    <w:rsid w:val="572B1A2F"/>
    <w:rsid w:val="57B974E6"/>
    <w:rsid w:val="58306F9A"/>
    <w:rsid w:val="58B105A9"/>
    <w:rsid w:val="58FA61CD"/>
    <w:rsid w:val="5A9600C8"/>
    <w:rsid w:val="5B8A3673"/>
    <w:rsid w:val="5BCA7F13"/>
    <w:rsid w:val="5DFF6AED"/>
    <w:rsid w:val="5E1F0D3F"/>
    <w:rsid w:val="60535EA2"/>
    <w:rsid w:val="610619ED"/>
    <w:rsid w:val="61093342"/>
    <w:rsid w:val="61D770D4"/>
    <w:rsid w:val="61DC274E"/>
    <w:rsid w:val="63085EC5"/>
    <w:rsid w:val="6393508F"/>
    <w:rsid w:val="661A1A97"/>
    <w:rsid w:val="66A7157D"/>
    <w:rsid w:val="674C6628"/>
    <w:rsid w:val="68D8137E"/>
    <w:rsid w:val="68E50599"/>
    <w:rsid w:val="69777AD4"/>
    <w:rsid w:val="6A1A02B8"/>
    <w:rsid w:val="6D060B38"/>
    <w:rsid w:val="6E2816DE"/>
    <w:rsid w:val="6FC478A2"/>
    <w:rsid w:val="6FFF2863"/>
    <w:rsid w:val="705A1D94"/>
    <w:rsid w:val="70F57389"/>
    <w:rsid w:val="715A029C"/>
    <w:rsid w:val="73701EFD"/>
    <w:rsid w:val="738F4DA6"/>
    <w:rsid w:val="73B451E2"/>
    <w:rsid w:val="749534C9"/>
    <w:rsid w:val="75137B94"/>
    <w:rsid w:val="786C6E8A"/>
    <w:rsid w:val="7878534F"/>
    <w:rsid w:val="7A0D370B"/>
    <w:rsid w:val="7C1E59E5"/>
    <w:rsid w:val="7C7B1EAF"/>
    <w:rsid w:val="7C8C6328"/>
    <w:rsid w:val="7C9723A3"/>
    <w:rsid w:val="7D4E6C16"/>
    <w:rsid w:val="7D7D0EC6"/>
    <w:rsid w:val="7E4F0F31"/>
    <w:rsid w:val="7EF33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3">
    <w:name w:val="heading 1"/>
    <w:basedOn w:val="1"/>
    <w:next w:val="1"/>
    <w:link w:val="27"/>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4">
    <w:name w:val="heading 2"/>
    <w:basedOn w:val="1"/>
    <w:next w:val="1"/>
    <w:link w:val="28"/>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5">
    <w:name w:val="heading 3"/>
    <w:basedOn w:val="1"/>
    <w:next w:val="1"/>
    <w:link w:val="29"/>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2"/>
    <w:qFormat/>
    <w:uiPriority w:val="0"/>
    <w:rPr>
      <w:snapToGrid/>
      <w:color w:val="FF0000"/>
      <w:kern w:val="0"/>
      <w:sz w:val="20"/>
    </w:rPr>
  </w:style>
  <w:style w:type="paragraph" w:styleId="6">
    <w:name w:val="Document Map"/>
    <w:basedOn w:val="1"/>
    <w:link w:val="30"/>
    <w:semiHidden/>
    <w:qFormat/>
    <w:uiPriority w:val="0"/>
    <w:pPr>
      <w:shd w:val="clear" w:color="auto" w:fill="000080"/>
      <w:topLinePunct w:val="0"/>
      <w:adjustRightInd/>
      <w:snapToGrid/>
      <w:spacing w:line="240" w:lineRule="auto"/>
      <w:ind w:firstLine="0"/>
    </w:pPr>
    <w:rPr>
      <w:snapToGrid/>
      <w:szCs w:val="24"/>
    </w:rPr>
  </w:style>
  <w:style w:type="paragraph" w:styleId="7">
    <w:name w:val="annotation text"/>
    <w:basedOn w:val="1"/>
    <w:link w:val="31"/>
    <w:qFormat/>
    <w:uiPriority w:val="0"/>
    <w:pPr>
      <w:jc w:val="left"/>
    </w:pPr>
    <w:rPr>
      <w:snapToGrid/>
      <w:sz w:val="21"/>
      <w:szCs w:val="22"/>
    </w:rPr>
  </w:style>
  <w:style w:type="paragraph" w:styleId="8">
    <w:name w:val="Body Text Indent"/>
    <w:basedOn w:val="1"/>
    <w:link w:val="33"/>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4"/>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5"/>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6"/>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7"/>
    <w:semiHidden/>
    <w:qFormat/>
    <w:uiPriority w:val="0"/>
    <w:rPr>
      <w:sz w:val="18"/>
      <w:szCs w:val="18"/>
    </w:rPr>
  </w:style>
  <w:style w:type="paragraph" w:styleId="13">
    <w:name w:val="footer"/>
    <w:basedOn w:val="1"/>
    <w:link w:val="38"/>
    <w:qFormat/>
    <w:uiPriority w:val="0"/>
    <w:pPr>
      <w:tabs>
        <w:tab w:val="center" w:pos="4153"/>
        <w:tab w:val="right" w:pos="8306"/>
      </w:tabs>
      <w:jc w:val="left"/>
    </w:pPr>
    <w:rPr>
      <w:snapToGrid/>
      <w:kern w:val="0"/>
      <w:sz w:val="18"/>
      <w:szCs w:val="18"/>
    </w:rPr>
  </w:style>
  <w:style w:type="paragraph" w:styleId="14">
    <w:name w:val="header"/>
    <w:basedOn w:val="1"/>
    <w:link w:val="39"/>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0"/>
    <w:qFormat/>
    <w:uiPriority w:val="0"/>
    <w:pPr>
      <w:spacing w:before="240" w:after="60"/>
      <w:jc w:val="center"/>
      <w:outlineLvl w:val="0"/>
    </w:pPr>
    <w:rPr>
      <w:rFonts w:ascii="Cambria" w:hAnsi="Cambria"/>
      <w:b/>
      <w:bCs/>
      <w:snapToGrid/>
      <w:sz w:val="32"/>
      <w:szCs w:val="32"/>
    </w:rPr>
  </w:style>
  <w:style w:type="paragraph" w:styleId="18">
    <w:name w:val="annotation subject"/>
    <w:basedOn w:val="7"/>
    <w:next w:val="7"/>
    <w:link w:val="41"/>
    <w:semiHidden/>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0"/>
    <w:rPr>
      <w:color w:val="0000FF"/>
      <w:u w:val="single"/>
    </w:rPr>
  </w:style>
  <w:style w:type="character" w:styleId="26">
    <w:name w:val="annotation reference"/>
    <w:semiHidden/>
    <w:qFormat/>
    <w:uiPriority w:val="0"/>
    <w:rPr>
      <w:sz w:val="21"/>
    </w:rPr>
  </w:style>
  <w:style w:type="character" w:customStyle="1" w:styleId="27">
    <w:name w:val="标题 1 字符"/>
    <w:link w:val="3"/>
    <w:qFormat/>
    <w:locked/>
    <w:uiPriority w:val="0"/>
    <w:rPr>
      <w:rFonts w:eastAsia="宋体"/>
      <w:b/>
      <w:bCs/>
      <w:kern w:val="44"/>
      <w:sz w:val="44"/>
      <w:szCs w:val="44"/>
      <w:lang w:val="en-US" w:eastAsia="zh-CN" w:bidi="ar-SA"/>
    </w:rPr>
  </w:style>
  <w:style w:type="character" w:customStyle="1" w:styleId="28">
    <w:name w:val="标题 2 字符"/>
    <w:link w:val="4"/>
    <w:qFormat/>
    <w:locked/>
    <w:uiPriority w:val="0"/>
    <w:rPr>
      <w:rFonts w:ascii="Arial" w:hAnsi="Arial" w:eastAsia="黑体" w:cs="Arial"/>
      <w:b/>
      <w:bCs/>
      <w:kern w:val="2"/>
      <w:sz w:val="32"/>
      <w:szCs w:val="32"/>
      <w:lang w:val="en-US" w:eastAsia="zh-CN" w:bidi="ar-SA"/>
    </w:rPr>
  </w:style>
  <w:style w:type="character" w:customStyle="1" w:styleId="29">
    <w:name w:val="标题 3 字符"/>
    <w:link w:val="5"/>
    <w:semiHidden/>
    <w:qFormat/>
    <w:locked/>
    <w:uiPriority w:val="0"/>
    <w:rPr>
      <w:rFonts w:eastAsia="宋体"/>
      <w:b/>
      <w:bCs/>
      <w:kern w:val="2"/>
      <w:sz w:val="32"/>
      <w:szCs w:val="32"/>
      <w:lang w:val="en-US" w:eastAsia="zh-CN" w:bidi="ar-SA"/>
    </w:rPr>
  </w:style>
  <w:style w:type="character" w:customStyle="1" w:styleId="30">
    <w:name w:val="文档结构图 字符"/>
    <w:link w:val="6"/>
    <w:qFormat/>
    <w:locked/>
    <w:uiPriority w:val="0"/>
    <w:rPr>
      <w:rFonts w:eastAsia="宋体"/>
      <w:kern w:val="2"/>
      <w:sz w:val="24"/>
      <w:szCs w:val="24"/>
      <w:lang w:val="en-US" w:eastAsia="zh-CN" w:bidi="ar-SA"/>
    </w:rPr>
  </w:style>
  <w:style w:type="character" w:customStyle="1" w:styleId="31">
    <w:name w:val="批注文字 字符"/>
    <w:link w:val="7"/>
    <w:qFormat/>
    <w:uiPriority w:val="0"/>
    <w:rPr>
      <w:kern w:val="2"/>
      <w:sz w:val="21"/>
      <w:szCs w:val="22"/>
    </w:rPr>
  </w:style>
  <w:style w:type="character" w:customStyle="1" w:styleId="32">
    <w:name w:val="正文文本 字符"/>
    <w:link w:val="2"/>
    <w:qFormat/>
    <w:locked/>
    <w:uiPriority w:val="0"/>
    <w:rPr>
      <w:color w:val="FF0000"/>
      <w:szCs w:val="21"/>
    </w:rPr>
  </w:style>
  <w:style w:type="character" w:customStyle="1" w:styleId="33">
    <w:name w:val="正文文本缩进 字符"/>
    <w:link w:val="8"/>
    <w:qFormat/>
    <w:locked/>
    <w:uiPriority w:val="0"/>
    <w:rPr>
      <w:rFonts w:eastAsia="宋体"/>
      <w:kern w:val="2"/>
      <w:sz w:val="21"/>
      <w:szCs w:val="21"/>
      <w:lang w:val="en-US" w:eastAsia="zh-CN" w:bidi="ar-SA"/>
    </w:rPr>
  </w:style>
  <w:style w:type="character" w:customStyle="1" w:styleId="34">
    <w:name w:val="纯文本 字符"/>
    <w:link w:val="9"/>
    <w:qFormat/>
    <w:locked/>
    <w:uiPriority w:val="0"/>
    <w:rPr>
      <w:rFonts w:ascii="宋体" w:hAnsi="Courier New"/>
      <w:kern w:val="2"/>
      <w:sz w:val="21"/>
      <w:lang w:bidi="ar-SA"/>
    </w:rPr>
  </w:style>
  <w:style w:type="character" w:customStyle="1" w:styleId="35">
    <w:name w:val="日期 字符"/>
    <w:link w:val="10"/>
    <w:semiHidden/>
    <w:qFormat/>
    <w:locked/>
    <w:uiPriority w:val="0"/>
    <w:rPr>
      <w:rFonts w:eastAsia="宋体"/>
      <w:lang w:val="en-US" w:eastAsia="zh-CN" w:bidi="ar-SA"/>
    </w:rPr>
  </w:style>
  <w:style w:type="character" w:customStyle="1" w:styleId="36">
    <w:name w:val="正文文本缩进 2 字符"/>
    <w:link w:val="11"/>
    <w:qFormat/>
    <w:locked/>
    <w:uiPriority w:val="0"/>
    <w:rPr>
      <w:rFonts w:ascii="宋体"/>
      <w:kern w:val="2"/>
      <w:sz w:val="24"/>
      <w:lang w:bidi="ar-SA"/>
    </w:rPr>
  </w:style>
  <w:style w:type="character" w:customStyle="1" w:styleId="37">
    <w:name w:val="批注框文本 字符"/>
    <w:link w:val="12"/>
    <w:qFormat/>
    <w:locked/>
    <w:uiPriority w:val="0"/>
    <w:rPr>
      <w:rFonts w:eastAsia="宋体"/>
      <w:snapToGrid w:val="0"/>
      <w:kern w:val="2"/>
      <w:sz w:val="18"/>
      <w:szCs w:val="18"/>
      <w:lang w:val="en-US" w:eastAsia="zh-CN" w:bidi="ar-SA"/>
    </w:rPr>
  </w:style>
  <w:style w:type="character" w:customStyle="1" w:styleId="38">
    <w:name w:val="页脚 字符"/>
    <w:link w:val="13"/>
    <w:qFormat/>
    <w:uiPriority w:val="0"/>
    <w:rPr>
      <w:sz w:val="18"/>
      <w:szCs w:val="18"/>
    </w:rPr>
  </w:style>
  <w:style w:type="character" w:customStyle="1" w:styleId="39">
    <w:name w:val="页眉 字符"/>
    <w:link w:val="14"/>
    <w:qFormat/>
    <w:uiPriority w:val="0"/>
    <w:rPr>
      <w:sz w:val="18"/>
      <w:szCs w:val="18"/>
    </w:rPr>
  </w:style>
  <w:style w:type="character" w:customStyle="1" w:styleId="40">
    <w:name w:val="标题 字符"/>
    <w:link w:val="17"/>
    <w:qFormat/>
    <w:uiPriority w:val="0"/>
    <w:rPr>
      <w:rFonts w:ascii="Cambria" w:hAnsi="Cambria" w:cs="Times New Roman"/>
      <w:b/>
      <w:bCs/>
      <w:kern w:val="2"/>
      <w:sz w:val="32"/>
      <w:szCs w:val="32"/>
    </w:rPr>
  </w:style>
  <w:style w:type="character" w:customStyle="1" w:styleId="41">
    <w:name w:val="批注主题 字符"/>
    <w:link w:val="18"/>
    <w:qFormat/>
    <w:locked/>
    <w:uiPriority w:val="0"/>
    <w:rPr>
      <w:kern w:val="2"/>
      <w:sz w:val="24"/>
      <w:lang w:bidi="ar-SA"/>
    </w:rPr>
  </w:style>
  <w:style w:type="character" w:customStyle="1" w:styleId="42">
    <w:name w:val="正文文本缩进 2 Char"/>
    <w:link w:val="43"/>
    <w:qFormat/>
    <w:uiPriority w:val="0"/>
    <w:rPr>
      <w:kern w:val="2"/>
      <w:sz w:val="21"/>
      <w:szCs w:val="22"/>
    </w:rPr>
  </w:style>
  <w:style w:type="paragraph" w:customStyle="1" w:styleId="43">
    <w:name w:val="正文文本缩进 21"/>
    <w:basedOn w:val="1"/>
    <w:link w:val="42"/>
    <w:qFormat/>
    <w:uiPriority w:val="0"/>
    <w:pPr>
      <w:spacing w:after="120" w:line="480" w:lineRule="auto"/>
      <w:ind w:left="420" w:leftChars="200"/>
    </w:pPr>
    <w:rPr>
      <w:snapToGrid/>
      <w:sz w:val="21"/>
      <w:szCs w:val="22"/>
    </w:rPr>
  </w:style>
  <w:style w:type="character" w:customStyle="1" w:styleId="44">
    <w:name w:val="font31"/>
    <w:qFormat/>
    <w:uiPriority w:val="0"/>
    <w:rPr>
      <w:rFonts w:hint="eastAsia" w:ascii="宋体" w:hAnsi="宋体" w:eastAsia="宋体" w:cs="宋体"/>
      <w:color w:val="000000"/>
      <w:sz w:val="18"/>
      <w:szCs w:val="18"/>
      <w:u w:val="none"/>
    </w:rPr>
  </w:style>
  <w:style w:type="character" w:customStyle="1" w:styleId="45">
    <w:name w:val="批注框文本 Char Char Char"/>
    <w:link w:val="46"/>
    <w:qFormat/>
    <w:uiPriority w:val="0"/>
    <w:rPr>
      <w:kern w:val="2"/>
      <w:sz w:val="18"/>
      <w:szCs w:val="18"/>
    </w:rPr>
  </w:style>
  <w:style w:type="paragraph" w:customStyle="1" w:styleId="46">
    <w:name w:val="批注框文本 Char Char"/>
    <w:basedOn w:val="1"/>
    <w:link w:val="45"/>
    <w:qFormat/>
    <w:uiPriority w:val="0"/>
    <w:rPr>
      <w:snapToGrid/>
      <w:sz w:val="18"/>
      <w:szCs w:val="18"/>
    </w:rPr>
  </w:style>
  <w:style w:type="character" w:customStyle="1" w:styleId="47">
    <w:name w:val="apple-converted-space"/>
    <w:basedOn w:val="21"/>
    <w:qFormat/>
    <w:uiPriority w:val="0"/>
  </w:style>
  <w:style w:type="character" w:customStyle="1" w:styleId="48">
    <w:name w:val="Char Char6"/>
    <w:qFormat/>
    <w:uiPriority w:val="0"/>
    <w:rPr>
      <w:sz w:val="18"/>
      <w:szCs w:val="18"/>
      <w:lang w:bidi="ar-SA"/>
    </w:rPr>
  </w:style>
  <w:style w:type="character" w:customStyle="1" w:styleId="49">
    <w:name w:val="批注文字 Char"/>
    <w:qFormat/>
    <w:uiPriority w:val="0"/>
    <w:rPr>
      <w:rFonts w:eastAsia="宋体"/>
      <w:kern w:val="2"/>
      <w:sz w:val="24"/>
      <w:lang w:val="en-US" w:eastAsia="zh-CN"/>
    </w:rPr>
  </w:style>
  <w:style w:type="character" w:customStyle="1" w:styleId="50">
    <w:name w:val="批注引用1"/>
    <w:qFormat/>
    <w:uiPriority w:val="0"/>
    <w:rPr>
      <w:sz w:val="21"/>
      <w:szCs w:val="21"/>
    </w:rPr>
  </w:style>
  <w:style w:type="character" w:customStyle="1" w:styleId="51">
    <w:name w:val="Footer Char"/>
    <w:qFormat/>
    <w:locked/>
    <w:uiPriority w:val="0"/>
    <w:rPr>
      <w:kern w:val="2"/>
      <w:sz w:val="18"/>
    </w:rPr>
  </w:style>
  <w:style w:type="character" w:customStyle="1" w:styleId="52">
    <w:name w:val="List Paragraph Char"/>
    <w:link w:val="53"/>
    <w:qFormat/>
    <w:locked/>
    <w:uiPriority w:val="0"/>
    <w:rPr>
      <w:rFonts w:eastAsia="宋体"/>
      <w:snapToGrid w:val="0"/>
      <w:kern w:val="2"/>
      <w:sz w:val="24"/>
      <w:szCs w:val="21"/>
      <w:lang w:val="en-US" w:eastAsia="zh-CN" w:bidi="ar-SA"/>
    </w:rPr>
  </w:style>
  <w:style w:type="paragraph" w:customStyle="1" w:styleId="53">
    <w:name w:val="List Paragraph1"/>
    <w:basedOn w:val="1"/>
    <w:link w:val="52"/>
    <w:qFormat/>
    <w:uiPriority w:val="0"/>
    <w:pPr>
      <w:ind w:firstLine="420" w:firstLineChars="200"/>
    </w:pPr>
  </w:style>
  <w:style w:type="character" w:customStyle="1" w:styleId="54">
    <w:name w:val="样式 首行缩进:  2 字符 Char Char"/>
    <w:link w:val="55"/>
    <w:qFormat/>
    <w:uiPriority w:val="0"/>
    <w:rPr>
      <w:rFonts w:ascii="Times New Roman" w:hAnsi="Times New Roman" w:cs="宋体"/>
      <w:kern w:val="2"/>
      <w:sz w:val="21"/>
    </w:rPr>
  </w:style>
  <w:style w:type="paragraph" w:customStyle="1" w:styleId="55">
    <w:name w:val="样式 首行缩进:  2 字符"/>
    <w:basedOn w:val="1"/>
    <w:link w:val="54"/>
    <w:qFormat/>
    <w:uiPriority w:val="0"/>
    <w:pPr>
      <w:ind w:firstLine="200" w:firstLineChars="200"/>
    </w:pPr>
    <w:rPr>
      <w:snapToGrid/>
      <w:sz w:val="21"/>
      <w:szCs w:val="20"/>
    </w:rPr>
  </w:style>
  <w:style w:type="character" w:customStyle="1" w:styleId="56">
    <w:name w:val="Header Char"/>
    <w:qFormat/>
    <w:locked/>
    <w:uiPriority w:val="0"/>
    <w:rPr>
      <w:kern w:val="2"/>
      <w:sz w:val="18"/>
    </w:rPr>
  </w:style>
  <w:style w:type="character" w:customStyle="1" w:styleId="57">
    <w:name w:val="Font Style15"/>
    <w:qFormat/>
    <w:uiPriority w:val="0"/>
    <w:rPr>
      <w:rFonts w:ascii="Times New Roman" w:hAnsi="Times New Roman"/>
      <w:sz w:val="24"/>
    </w:rPr>
  </w:style>
  <w:style w:type="character" w:customStyle="1" w:styleId="58">
    <w:name w:val="Plain Text Char1"/>
    <w:semiHidden/>
    <w:qFormat/>
    <w:uiPriority w:val="0"/>
    <w:rPr>
      <w:rFonts w:ascii="宋体" w:hAnsi="Courier New"/>
      <w:sz w:val="21"/>
    </w:rPr>
  </w:style>
  <w:style w:type="character" w:customStyle="1" w:styleId="59">
    <w:name w:val="Title Char1"/>
    <w:qFormat/>
    <w:uiPriority w:val="0"/>
    <w:rPr>
      <w:rFonts w:ascii="Cambria" w:hAnsi="Cambria"/>
      <w:b/>
      <w:sz w:val="32"/>
    </w:rPr>
  </w:style>
  <w:style w:type="character" w:customStyle="1" w:styleId="60">
    <w:name w:val="Title Char"/>
    <w:qFormat/>
    <w:locked/>
    <w:uiPriority w:val="0"/>
    <w:rPr>
      <w:rFonts w:ascii="Cambria" w:hAnsi="Cambria" w:eastAsia="宋体"/>
      <w:b/>
      <w:kern w:val="2"/>
      <w:sz w:val="32"/>
      <w:lang w:val="en-US" w:eastAsia="zh-CN"/>
    </w:rPr>
  </w:style>
  <w:style w:type="character" w:customStyle="1" w:styleId="61">
    <w:name w:val="表文 Char"/>
    <w:link w:val="62"/>
    <w:qFormat/>
    <w:uiPriority w:val="0"/>
    <w:rPr>
      <w:rFonts w:eastAsia="宋体"/>
      <w:snapToGrid w:val="0"/>
      <w:kern w:val="2"/>
      <w:position w:val="10"/>
      <w:sz w:val="18"/>
      <w:szCs w:val="18"/>
      <w:lang w:val="en-US" w:eastAsia="zh-CN" w:bidi="ar-SA"/>
    </w:rPr>
  </w:style>
  <w:style w:type="paragraph" w:customStyle="1" w:styleId="62">
    <w:name w:val="表文"/>
    <w:basedOn w:val="1"/>
    <w:link w:val="61"/>
    <w:qFormat/>
    <w:uiPriority w:val="0"/>
    <w:pPr>
      <w:tabs>
        <w:tab w:val="left" w:pos="426"/>
        <w:tab w:val="left" w:pos="709"/>
      </w:tabs>
      <w:spacing w:line="320" w:lineRule="atLeast"/>
      <w:ind w:firstLine="0"/>
    </w:pPr>
    <w:rPr>
      <w:position w:val="10"/>
      <w:sz w:val="18"/>
      <w:szCs w:val="18"/>
    </w:rPr>
  </w:style>
  <w:style w:type="character" w:customStyle="1" w:styleId="63">
    <w:name w:val="纯文本 Char"/>
    <w:link w:val="64"/>
    <w:qFormat/>
    <w:uiPriority w:val="0"/>
    <w:rPr>
      <w:rFonts w:ascii="宋体" w:hAnsi="Courier New" w:cs="Courier New"/>
      <w:kern w:val="2"/>
      <w:sz w:val="21"/>
      <w:szCs w:val="21"/>
    </w:rPr>
  </w:style>
  <w:style w:type="paragraph" w:customStyle="1" w:styleId="64">
    <w:name w:val="纯文本1"/>
    <w:basedOn w:val="1"/>
    <w:link w:val="63"/>
    <w:qFormat/>
    <w:uiPriority w:val="0"/>
    <w:rPr>
      <w:rFonts w:ascii="宋体" w:hAnsi="Courier New"/>
      <w:snapToGrid/>
      <w:sz w:val="21"/>
    </w:rPr>
  </w:style>
  <w:style w:type="character" w:customStyle="1" w:styleId="65">
    <w:name w:val="Char Char7"/>
    <w:qFormat/>
    <w:uiPriority w:val="0"/>
    <w:rPr>
      <w:sz w:val="18"/>
      <w:szCs w:val="18"/>
      <w:lang w:bidi="ar-SA"/>
    </w:rPr>
  </w:style>
  <w:style w:type="character" w:customStyle="1" w:styleId="66">
    <w:name w:val="正文文本缩进 Char"/>
    <w:link w:val="67"/>
    <w:qFormat/>
    <w:uiPriority w:val="0"/>
    <w:rPr>
      <w:kern w:val="2"/>
      <w:sz w:val="21"/>
      <w:szCs w:val="22"/>
    </w:rPr>
  </w:style>
  <w:style w:type="paragraph" w:customStyle="1" w:styleId="67">
    <w:name w:val="正文文本缩进1"/>
    <w:basedOn w:val="1"/>
    <w:link w:val="66"/>
    <w:qFormat/>
    <w:uiPriority w:val="0"/>
    <w:pPr>
      <w:spacing w:after="120"/>
      <w:ind w:left="420" w:leftChars="200"/>
    </w:pPr>
    <w:rPr>
      <w:snapToGrid/>
      <w:sz w:val="21"/>
      <w:szCs w:val="22"/>
    </w:rPr>
  </w:style>
  <w:style w:type="character" w:customStyle="1" w:styleId="68">
    <w:name w:val="Char Char"/>
    <w:qFormat/>
    <w:uiPriority w:val="0"/>
    <w:rPr>
      <w:rFonts w:eastAsia="宋体"/>
      <w:kern w:val="2"/>
      <w:sz w:val="18"/>
      <w:lang w:val="en-US" w:eastAsia="zh-CN"/>
    </w:rPr>
  </w:style>
  <w:style w:type="character" w:customStyle="1" w:styleId="69">
    <w:name w:val="表内容 Char"/>
    <w:link w:val="70"/>
    <w:qFormat/>
    <w:locked/>
    <w:uiPriority w:val="0"/>
    <w:rPr>
      <w:rFonts w:ascii="宋体" w:eastAsia="宋体" w:cs="宋体"/>
      <w:sz w:val="18"/>
      <w:szCs w:val="18"/>
      <w:lang w:val="en-US" w:eastAsia="zh-CN" w:bidi="ar-SA"/>
    </w:rPr>
  </w:style>
  <w:style w:type="paragraph" w:customStyle="1" w:styleId="70">
    <w:name w:val="表内容"/>
    <w:basedOn w:val="1"/>
    <w:link w:val="69"/>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1">
    <w:name w:val="Char Char1"/>
    <w:qFormat/>
    <w:uiPriority w:val="0"/>
    <w:rPr>
      <w:rFonts w:eastAsia="宋体"/>
      <w:kern w:val="2"/>
      <w:sz w:val="18"/>
      <w:lang w:val="en-US" w:eastAsia="zh-CN"/>
    </w:rPr>
  </w:style>
  <w:style w:type="character" w:customStyle="1" w:styleId="72">
    <w:name w:val="批注主题 Char"/>
    <w:link w:val="73"/>
    <w:qFormat/>
    <w:uiPriority w:val="0"/>
    <w:rPr>
      <w:b/>
      <w:bCs/>
      <w:kern w:val="2"/>
      <w:sz w:val="21"/>
      <w:szCs w:val="22"/>
    </w:rPr>
  </w:style>
  <w:style w:type="paragraph" w:customStyle="1" w:styleId="73">
    <w:name w:val="批注主题1"/>
    <w:basedOn w:val="7"/>
    <w:next w:val="7"/>
    <w:link w:val="72"/>
    <w:qFormat/>
    <w:uiPriority w:val="0"/>
    <w:rPr>
      <w:b/>
      <w:bCs/>
    </w:rPr>
  </w:style>
  <w:style w:type="character" w:customStyle="1" w:styleId="74">
    <w:name w:val="Body Text Indent 2 Char1"/>
    <w:semiHidden/>
    <w:qFormat/>
    <w:uiPriority w:val="0"/>
    <w:rPr>
      <w:sz w:val="24"/>
    </w:rPr>
  </w:style>
  <w:style w:type="character" w:customStyle="1" w:styleId="75">
    <w:name w:val="Comment Text Char"/>
    <w:qFormat/>
    <w:locked/>
    <w:uiPriority w:val="0"/>
    <w:rPr>
      <w:kern w:val="2"/>
      <w:sz w:val="24"/>
    </w:rPr>
  </w:style>
  <w:style w:type="character" w:customStyle="1" w:styleId="76">
    <w:name w:val="15"/>
    <w:qFormat/>
    <w:uiPriority w:val="0"/>
    <w:rPr>
      <w:rFonts w:ascii="Times New Roman" w:hAnsi="Times New Roman"/>
      <w:color w:val="auto"/>
      <w:sz w:val="20"/>
      <w:u w:val="none"/>
    </w:rPr>
  </w:style>
  <w:style w:type="character" w:customStyle="1" w:styleId="77">
    <w:name w:val="书籍标题1"/>
    <w:qFormat/>
    <w:uiPriority w:val="0"/>
    <w:rPr>
      <w:b/>
      <w:bCs/>
      <w:smallCaps/>
      <w:spacing w:val="5"/>
    </w:rPr>
  </w:style>
  <w:style w:type="paragraph" w:customStyle="1" w:styleId="78">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79">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0">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1">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2">
    <w:name w:val="Char Char1 Char Char Char Char"/>
    <w:basedOn w:val="1"/>
    <w:qFormat/>
    <w:uiPriority w:val="0"/>
    <w:pPr>
      <w:topLinePunct w:val="0"/>
      <w:adjustRightInd/>
      <w:snapToGrid/>
      <w:spacing w:line="240" w:lineRule="auto"/>
      <w:ind w:firstLine="0"/>
    </w:pPr>
    <w:rPr>
      <w:snapToGrid/>
      <w:sz w:val="21"/>
    </w:rPr>
  </w:style>
  <w:style w:type="paragraph" w:customStyle="1" w:styleId="83">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4">
    <w:name w:val="p0"/>
    <w:basedOn w:val="1"/>
    <w:qFormat/>
    <w:uiPriority w:val="0"/>
    <w:pPr>
      <w:widowControl/>
      <w:topLinePunct w:val="0"/>
      <w:adjustRightInd/>
      <w:snapToGrid/>
      <w:spacing w:line="240" w:lineRule="auto"/>
      <w:ind w:firstLine="0"/>
    </w:pPr>
    <w:rPr>
      <w:snapToGrid/>
      <w:kern w:val="0"/>
      <w:sz w:val="21"/>
    </w:rPr>
  </w:style>
  <w:style w:type="paragraph" w:customStyle="1" w:styleId="85">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8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89">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2">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3">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5">
    <w:name w:val="Char Char Char1 Char Char Char Char Char Char Char Char Char Char Char Char Char"/>
    <w:basedOn w:val="1"/>
    <w:qFormat/>
    <w:uiPriority w:val="0"/>
    <w:rPr>
      <w:rFonts w:ascii="Tahoma" w:hAnsi="Tahoma"/>
      <w:szCs w:val="20"/>
    </w:rPr>
  </w:style>
  <w:style w:type="paragraph" w:customStyle="1" w:styleId="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7">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8">
    <w:name w:val="样式 表文 + 宋体 行距: 最小值 15 磅"/>
    <w:basedOn w:val="62"/>
    <w:qFormat/>
    <w:uiPriority w:val="0"/>
    <w:pPr>
      <w:spacing w:line="300" w:lineRule="atLeast"/>
    </w:pPr>
    <w:rPr>
      <w:rFonts w:cs="宋体"/>
      <w:kern w:val="0"/>
      <w:szCs w:val="20"/>
    </w:rPr>
  </w:style>
  <w:style w:type="paragraph" w:customStyle="1" w:styleId="99">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0">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1">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2">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3">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5">
    <w:name w:val="修订1"/>
    <w:qFormat/>
    <w:uiPriority w:val="0"/>
    <w:rPr>
      <w:rFonts w:ascii="Times New Roman" w:hAnsi="Times New Roman" w:eastAsia="宋体" w:cs="Times New Roman"/>
      <w:kern w:val="2"/>
      <w:sz w:val="21"/>
      <w:szCs w:val="22"/>
      <w:lang w:val="en-US" w:eastAsia="zh-CN" w:bidi="ar-SA"/>
    </w:rPr>
  </w:style>
  <w:style w:type="paragraph" w:customStyle="1" w:styleId="106">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7">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9">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0">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1">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styleId="112">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3">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14">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7">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8">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19">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1">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2">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3">
    <w:name w:val="黑体"/>
    <w:basedOn w:val="62"/>
    <w:qFormat/>
    <w:uiPriority w:val="0"/>
    <w:pPr>
      <w:spacing w:line="240" w:lineRule="auto"/>
      <w:jc w:val="center"/>
    </w:pPr>
    <w:rPr>
      <w:rFonts w:ascii="Arial" w:hAnsi="Arial" w:eastAsia="黑体"/>
    </w:rPr>
  </w:style>
  <w:style w:type="paragraph" w:customStyle="1" w:styleId="124">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5">
    <w:name w:val="正文文本 (2)_"/>
    <w:link w:val="126"/>
    <w:qFormat/>
    <w:uiPriority w:val="0"/>
    <w:rPr>
      <w:rFonts w:ascii="MingLiU" w:hAnsi="MingLiU" w:eastAsia="MingLiU" w:cs="MingLiU"/>
      <w:spacing w:val="20"/>
      <w:shd w:val="clear" w:color="auto" w:fill="FFFFFF"/>
    </w:rPr>
  </w:style>
  <w:style w:type="paragraph" w:customStyle="1" w:styleId="126">
    <w:name w:val="正文文本 (2)"/>
    <w:basedOn w:val="1"/>
    <w:link w:val="125"/>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27">
    <w:name w:val="表格标题_"/>
    <w:link w:val="128"/>
    <w:qFormat/>
    <w:uiPriority w:val="0"/>
    <w:rPr>
      <w:rFonts w:ascii="MingLiU" w:hAnsi="MingLiU" w:eastAsia="MingLiU" w:cs="MingLiU"/>
      <w:b/>
      <w:bCs/>
      <w:spacing w:val="30"/>
      <w:sz w:val="18"/>
      <w:szCs w:val="18"/>
      <w:shd w:val="clear" w:color="auto" w:fill="FFFFFF"/>
    </w:rPr>
  </w:style>
  <w:style w:type="paragraph" w:customStyle="1" w:styleId="128">
    <w:name w:val="表格标题"/>
    <w:basedOn w:val="1"/>
    <w:link w:val="127"/>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8379</Words>
  <Characters>8623</Characters>
  <Lines>69</Lines>
  <Paragraphs>19</Paragraphs>
  <TotalTime>0</TotalTime>
  <ScaleCrop>false</ScaleCrop>
  <LinksUpToDate>false</LinksUpToDate>
  <CharactersWithSpaces>8647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2022-12-04T05:33:00Z</dcterms:created>
  <dc:creator>liuxin</dc:creator>
  <cp:lastModifiedBy>Spring</cp:lastModifiedBy>
  <cp:lastPrinted>2014-09-11T01:55:00Z</cp:lastPrinted>
  <dcterms:modified xsi:type="dcterms:W3CDTF">2023-08-28T01:40:35Z</dcterms:modified>
  <dc:title>中等职业学校计算机网络技术专业教学标准</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1857CB234B84492A8F791AFA74FCA313</vt:lpwstr>
  </property>
</Properties>
</file>