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spacing w:line="360" w:lineRule="auto"/>
        <w:ind w:firstLine="0"/>
        <w:jc w:val="both"/>
        <w:rPr>
          <w:rFonts w:ascii="方正小标宋简体" w:hAnsi="宋体" w:eastAsia="方正小标宋简体"/>
          <w:sz w:val="48"/>
          <w:szCs w:val="48"/>
        </w:rPr>
      </w:pP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ascii="华文中宋" w:hAnsi="华文中宋" w:eastAsia="华文中宋"/>
          <w:sz w:val="48"/>
          <w:szCs w:val="48"/>
        </w:rPr>
      </w:pPr>
      <w:r>
        <w:rPr>
          <w:rFonts w:hint="eastAsia" w:ascii="华文中宋" w:hAnsi="华文中宋" w:eastAsia="华文中宋"/>
          <w:sz w:val="48"/>
          <w:szCs w:val="48"/>
        </w:rPr>
        <w:t>河南省驻马店财经学校</w:t>
      </w: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ascii="华文中宋" w:hAnsi="华文中宋" w:eastAsia="华文中宋"/>
          <w:sz w:val="48"/>
          <w:szCs w:val="48"/>
        </w:rPr>
      </w:pPr>
      <w:r>
        <w:rPr>
          <w:rFonts w:hint="eastAsia" w:ascii="华文中宋" w:hAnsi="华文中宋" w:eastAsia="华文中宋"/>
          <w:sz w:val="48"/>
          <w:szCs w:val="48"/>
        </w:rPr>
        <w:t>会计事务专业人才培养方案</w:t>
      </w:r>
    </w:p>
    <w:p>
      <w:pPr>
        <w:spacing w:line="480" w:lineRule="auto"/>
        <w:ind w:left="0" w:leftChars="0" w:firstLine="0" w:firstLineChars="0"/>
        <w:rPr>
          <w:rFonts w:ascii="黑体" w:hAnsi="宋体" w:eastAsia="黑体"/>
          <w:sz w:val="52"/>
          <w:szCs w:val="52"/>
        </w:rPr>
      </w:pPr>
    </w:p>
    <w:p>
      <w:pPr>
        <w:spacing w:line="480" w:lineRule="auto"/>
        <w:ind w:left="0" w:leftChars="0" w:firstLine="0" w:firstLineChars="0"/>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ind w:firstLine="0"/>
        <w:rPr>
          <w:rFonts w:ascii="黑体" w:hAnsi="宋体" w:eastAsia="黑体"/>
          <w:sz w:val="52"/>
          <w:szCs w:val="52"/>
        </w:rPr>
      </w:pP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河南省驻马店财经学校</w:t>
      </w: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2023年</w:t>
      </w:r>
      <w:r>
        <w:rPr>
          <w:rFonts w:hint="eastAsia" w:ascii="黑体" w:hAnsi="宋体" w:eastAsia="黑体"/>
          <w:sz w:val="36"/>
          <w:szCs w:val="36"/>
          <w:lang w:val="en-US" w:eastAsia="zh-CN"/>
        </w:rPr>
        <w:t>5</w:t>
      </w:r>
      <w:r>
        <w:rPr>
          <w:rFonts w:hint="eastAsia" w:ascii="黑体" w:hAnsi="宋体" w:eastAsia="黑体"/>
          <w:sz w:val="36"/>
          <w:szCs w:val="36"/>
        </w:rPr>
        <w:t>月</w:t>
      </w:r>
    </w:p>
    <w:p>
      <w:pPr>
        <w:keepNext w:val="0"/>
        <w:keepLines w:val="0"/>
        <w:pageBreakBefore w:val="0"/>
        <w:widowControl w:val="0"/>
        <w:kinsoku/>
        <w:wordWrap/>
        <w:overflowPunct/>
        <w:topLinePunct/>
        <w:autoSpaceDE/>
        <w:autoSpaceDN/>
        <w:bidi w:val="0"/>
        <w:adjustRightInd w:val="0"/>
        <w:snapToGrid/>
        <w:spacing w:line="600" w:lineRule="exact"/>
        <w:ind w:firstLine="0"/>
        <w:textAlignment w:val="auto"/>
        <w:rPr>
          <w:rFonts w:ascii="黑体" w:hAnsi="宋体" w:eastAsia="黑体"/>
          <w:sz w:val="36"/>
          <w:szCs w:val="36"/>
        </w:rPr>
        <w:sectPr>
          <w:headerReference r:id="rId6" w:type="first"/>
          <w:headerReference r:id="rId5" w:type="default"/>
          <w:footerReference r:id="rId7" w:type="default"/>
          <w:footerReference r:id="rId8" w:type="even"/>
          <w:type w:val="continuous"/>
          <w:pgSz w:w="11907" w:h="16840"/>
          <w:pgMar w:top="1134" w:right="1134" w:bottom="1134" w:left="1134" w:header="851" w:footer="1247" w:gutter="0"/>
          <w:pgNumType w:start="0"/>
          <w:cols w:space="720" w:num="1"/>
          <w:titlePg/>
          <w:docGrid w:type="linesAndChars" w:linePitch="400" w:charSpace="0"/>
        </w:sectPr>
      </w:pPr>
    </w:p>
    <w:p>
      <w:pPr>
        <w:widowControl/>
        <w:topLinePunct w:val="0"/>
        <w:adjustRightInd/>
        <w:snapToGrid/>
        <w:spacing w:line="240" w:lineRule="auto"/>
        <w:ind w:firstLine="0"/>
        <w:jc w:val="left"/>
        <w:rPr>
          <w:rFonts w:ascii="黑体" w:hAnsi="黑体" w:eastAsia="黑体" w:cs="黑体"/>
          <w:sz w:val="32"/>
          <w:szCs w:val="32"/>
        </w:rPr>
      </w:pPr>
    </w:p>
    <w:p>
      <w:pPr>
        <w:widowControl/>
        <w:topLinePunct w:val="0"/>
        <w:adjustRightInd/>
        <w:snapToGrid/>
        <w:spacing w:line="240" w:lineRule="auto"/>
        <w:ind w:firstLine="0"/>
        <w:jc w:val="left"/>
        <w:rPr>
          <w:rFonts w:ascii="黑体" w:hAnsi="黑体" w:eastAsia="黑体" w:cs="黑体"/>
          <w:sz w:val="32"/>
          <w:szCs w:val="32"/>
        </w:rPr>
      </w:pPr>
    </w:p>
    <w:p>
      <w:pPr>
        <w:snapToGrid/>
        <w:spacing w:line="240" w:lineRule="auto"/>
        <w:jc w:val="center"/>
        <w:rPr>
          <w:rFonts w:hint="eastAsia" w:ascii="黑体" w:hAnsi="黑体" w:eastAsia="黑体" w:cs="黑体"/>
          <w:b/>
          <w:bCs/>
          <w:sz w:val="32"/>
          <w:szCs w:val="32"/>
        </w:rPr>
      </w:pPr>
    </w:p>
    <w:p>
      <w:pPr>
        <w:snapToGrid/>
        <w:spacing w:line="240" w:lineRule="auto"/>
        <w:ind w:left="0" w:leftChars="0"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目    录</w:t>
      </w:r>
    </w:p>
    <w:p>
      <w:pPr>
        <w:snapToGrid/>
        <w:spacing w:line="240" w:lineRule="auto"/>
        <w:jc w:val="center"/>
        <w:rPr>
          <w:rFonts w:hint="eastAsia" w:ascii="黑体" w:hAnsi="黑体" w:eastAsia="黑体" w:cs="黑体"/>
          <w:b/>
          <w:bCs/>
          <w:sz w:val="32"/>
          <w:szCs w:val="32"/>
        </w:rPr>
      </w:pPr>
    </w:p>
    <w:p>
      <w:pPr>
        <w:snapToGrid/>
        <w:spacing w:line="240" w:lineRule="auto"/>
        <w:jc w:val="center"/>
        <w:rPr>
          <w:rFonts w:hint="eastAsia" w:ascii="黑体" w:hAnsi="黑体" w:eastAsia="黑体" w:cs="黑体"/>
          <w:b/>
          <w:bCs/>
          <w:sz w:val="32"/>
          <w:szCs w:val="32"/>
        </w:rPr>
      </w:pPr>
    </w:p>
    <w:p>
      <w:pPr>
        <w:pStyle w:val="101"/>
        <w:snapToGrid/>
        <w:spacing w:before="0" w:beforeLines="0" w:after="0" w:afterLines="0" w:line="480" w:lineRule="exact"/>
        <w:ind w:firstLine="0"/>
        <w:jc w:val="distribute"/>
        <w:rPr>
          <w:rFonts w:ascii="Times New Roman" w:hAnsi="Times New Roman" w:eastAsia="宋体"/>
          <w:b w:val="0"/>
          <w:bCs w:val="0"/>
          <w:sz w:val="24"/>
          <w:szCs w:val="24"/>
        </w:rPr>
      </w:pPr>
      <w:r>
        <w:rPr>
          <w:rFonts w:hint="eastAsia" w:ascii="宋体" w:hAnsi="宋体" w:eastAsia="宋体"/>
          <w:b w:val="0"/>
          <w:bCs w:val="0"/>
          <w:sz w:val="24"/>
          <w:szCs w:val="24"/>
        </w:rPr>
        <w:t>一、专业名称及代码 ……………………………………………………………………</w:t>
      </w:r>
      <w:r>
        <w:rPr>
          <w:rFonts w:ascii="Times New Roman" w:hAnsi="Times New Roman" w:eastAsia="黑体"/>
          <w:b w:val="0"/>
          <w:bCs w:val="0"/>
          <w:sz w:val="24"/>
          <w:szCs w:val="24"/>
        </w:rPr>
        <w:t>（</w:t>
      </w:r>
      <w:r>
        <w:rPr>
          <w:rFonts w:hint="eastAsia" w:ascii="Times New Roman" w:hAnsi="Times New Roman" w:eastAsia="黑体"/>
          <w:b w:val="0"/>
          <w:bCs w:val="0"/>
          <w:sz w:val="24"/>
          <w:szCs w:val="24"/>
        </w:rPr>
        <w:t>2</w:t>
      </w:r>
      <w:r>
        <w:rPr>
          <w:rFonts w:ascii="Times New Roman" w:hAnsi="Times New Roman" w:eastAsia="黑体"/>
          <w:b w:val="0"/>
          <w:bCs w:val="0"/>
          <w:sz w:val="24"/>
          <w:szCs w:val="24"/>
        </w:rPr>
        <w:t>）</w:t>
      </w:r>
    </w:p>
    <w:p>
      <w:pPr>
        <w:pStyle w:val="101"/>
        <w:snapToGrid/>
        <w:spacing w:before="0" w:beforeLines="0" w:after="0" w:afterLines="0" w:line="480" w:lineRule="exact"/>
        <w:ind w:firstLine="0"/>
        <w:jc w:val="distribute"/>
        <w:rPr>
          <w:rFonts w:ascii="宋体" w:hAnsi="宋体" w:eastAsia="宋体"/>
          <w:b w:val="0"/>
          <w:bCs w:val="0"/>
          <w:sz w:val="24"/>
          <w:szCs w:val="24"/>
        </w:rPr>
      </w:pPr>
      <w:r>
        <w:rPr>
          <w:rFonts w:hint="eastAsia" w:ascii="宋体" w:hAnsi="宋体" w:eastAsia="宋体"/>
          <w:b w:val="0"/>
          <w:bCs w:val="0"/>
          <w:sz w:val="24"/>
          <w:szCs w:val="24"/>
        </w:rPr>
        <w:t>二、入学要求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01"/>
        <w:snapToGrid/>
        <w:spacing w:before="0" w:beforeLines="0" w:after="0" w:afterLines="0" w:line="480" w:lineRule="exact"/>
        <w:ind w:firstLine="0"/>
        <w:jc w:val="distribute"/>
        <w:rPr>
          <w:rFonts w:ascii="宋体" w:hAnsi="宋体" w:eastAsia="宋体"/>
          <w:b w:val="0"/>
          <w:bCs w:val="0"/>
          <w:sz w:val="24"/>
          <w:szCs w:val="24"/>
        </w:rPr>
      </w:pPr>
      <w:r>
        <w:rPr>
          <w:rFonts w:hint="eastAsia" w:ascii="宋体" w:hAnsi="宋体" w:eastAsia="宋体"/>
          <w:b w:val="0"/>
          <w:bCs w:val="0"/>
          <w:sz w:val="24"/>
          <w:szCs w:val="24"/>
        </w:rPr>
        <w:t>三、修业年限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01"/>
        <w:snapToGrid/>
        <w:spacing w:before="0" w:beforeLines="0" w:after="0" w:afterLines="0" w:line="480" w:lineRule="exact"/>
        <w:ind w:firstLine="0"/>
        <w:jc w:val="distribute"/>
        <w:rPr>
          <w:rFonts w:ascii="宋体" w:hAnsi="宋体" w:eastAsia="宋体"/>
          <w:b w:val="0"/>
          <w:bCs w:val="0"/>
          <w:sz w:val="24"/>
          <w:szCs w:val="24"/>
        </w:rPr>
      </w:pPr>
      <w:r>
        <w:rPr>
          <w:rFonts w:hint="eastAsia" w:ascii="宋体" w:hAnsi="宋体" w:eastAsia="宋体"/>
          <w:b w:val="0"/>
          <w:bCs w:val="0"/>
          <w:sz w:val="24"/>
          <w:szCs w:val="24"/>
        </w:rPr>
        <w:t>四、职业面向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01"/>
        <w:snapToGrid/>
        <w:spacing w:before="0" w:beforeLines="0" w:after="0" w:afterLines="0" w:line="480" w:lineRule="exact"/>
        <w:ind w:firstLine="0"/>
        <w:jc w:val="distribute"/>
        <w:rPr>
          <w:rFonts w:ascii="Times New Roman" w:hAnsi="Viner Hand ITC" w:eastAsia="黑体"/>
          <w:b w:val="0"/>
          <w:bCs w:val="0"/>
          <w:sz w:val="24"/>
          <w:szCs w:val="24"/>
        </w:rPr>
      </w:pPr>
      <w:r>
        <w:rPr>
          <w:rFonts w:hint="eastAsia" w:ascii="宋体" w:hAnsi="宋体" w:eastAsia="宋体"/>
          <w:b w:val="0"/>
          <w:bCs w:val="0"/>
          <w:sz w:val="24"/>
          <w:szCs w:val="24"/>
        </w:rPr>
        <w:t>五、培养目标和培养规格 ………………………………………………………………</w:t>
      </w:r>
      <w:r>
        <w:rPr>
          <w:rFonts w:ascii="Times New Roman" w:hAnsi="Viner Hand ITC" w:eastAsia="黑体"/>
          <w:b w:val="0"/>
          <w:bCs w:val="0"/>
          <w:sz w:val="24"/>
          <w:szCs w:val="24"/>
        </w:rPr>
        <w:t>（</w:t>
      </w:r>
      <w:r>
        <w:rPr>
          <w:rFonts w:hint="eastAsia" w:ascii="Times New Roman" w:hAnsi="Viner Hand ITC" w:eastAsia="黑体"/>
          <w:b w:val="0"/>
          <w:bCs w:val="0"/>
          <w:sz w:val="24"/>
          <w:szCs w:val="24"/>
        </w:rPr>
        <w:t>2</w:t>
      </w:r>
      <w:r>
        <w:rPr>
          <w:rFonts w:ascii="Times New Roman" w:hAnsi="Viner Hand ITC" w:eastAsia="黑体"/>
          <w:b w:val="0"/>
          <w:bCs w:val="0"/>
          <w:sz w:val="24"/>
          <w:szCs w:val="24"/>
        </w:rPr>
        <w:t>）</w:t>
      </w:r>
    </w:p>
    <w:p>
      <w:pPr>
        <w:pStyle w:val="101"/>
        <w:snapToGrid/>
        <w:spacing w:before="0" w:beforeLines="0" w:after="0" w:afterLines="0" w:line="480" w:lineRule="exact"/>
        <w:ind w:firstLine="0"/>
        <w:jc w:val="distribute"/>
        <w:rPr>
          <w:rFonts w:ascii="宋体" w:hAnsi="宋体" w:eastAsia="宋体"/>
          <w:b w:val="0"/>
          <w:bCs w:val="0"/>
          <w:sz w:val="24"/>
          <w:szCs w:val="24"/>
        </w:rPr>
      </w:pPr>
      <w:r>
        <w:rPr>
          <w:rFonts w:hint="eastAsia" w:ascii="宋体" w:hAnsi="宋体" w:eastAsia="宋体"/>
          <w:b w:val="0"/>
          <w:bCs w:val="0"/>
          <w:sz w:val="24"/>
          <w:szCs w:val="24"/>
        </w:rPr>
        <w:t xml:space="preserve">六、课程设置及要求…………………………………………………………………… </w:t>
      </w:r>
      <w:r>
        <w:rPr>
          <w:rFonts w:ascii="Times New Roman" w:hAnsi="Viner Hand ITC" w:eastAsia="黑体"/>
          <w:b w:val="0"/>
          <w:bCs w:val="0"/>
          <w:sz w:val="24"/>
          <w:szCs w:val="24"/>
        </w:rPr>
        <w:t>（</w:t>
      </w:r>
      <w:r>
        <w:rPr>
          <w:rFonts w:hint="eastAsia" w:ascii="Times New Roman" w:hAnsi="Viner Hand ITC" w:eastAsia="黑体"/>
          <w:b w:val="0"/>
          <w:bCs w:val="0"/>
          <w:sz w:val="24"/>
          <w:szCs w:val="24"/>
        </w:rPr>
        <w:t>5</w:t>
      </w:r>
      <w:r>
        <w:rPr>
          <w:rFonts w:ascii="Times New Roman" w:hAnsi="Viner Hand ITC" w:eastAsia="黑体"/>
          <w:b w:val="0"/>
          <w:bCs w:val="0"/>
          <w:sz w:val="24"/>
          <w:szCs w:val="24"/>
        </w:rPr>
        <w:t>）</w:t>
      </w:r>
    </w:p>
    <w:p>
      <w:pPr>
        <w:pStyle w:val="101"/>
        <w:snapToGrid/>
        <w:spacing w:before="0" w:beforeLines="0" w:after="0" w:afterLines="0" w:line="480" w:lineRule="exact"/>
        <w:ind w:firstLine="0"/>
        <w:jc w:val="distribute"/>
        <w:rPr>
          <w:rFonts w:ascii="宋体" w:hAnsi="宋体" w:eastAsia="宋体"/>
          <w:b w:val="0"/>
          <w:bCs w:val="0"/>
          <w:sz w:val="24"/>
          <w:szCs w:val="24"/>
        </w:rPr>
      </w:pPr>
      <w:r>
        <w:rPr>
          <w:rFonts w:hint="eastAsia" w:ascii="宋体" w:hAnsi="宋体" w:eastAsia="宋体"/>
          <w:b w:val="0"/>
          <w:bCs w:val="0"/>
          <w:sz w:val="24"/>
          <w:szCs w:val="24"/>
        </w:rPr>
        <w:t>七、教学进程总体安排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11</w:t>
      </w:r>
      <w:r>
        <w:rPr>
          <w:rFonts w:ascii="Times New Roman" w:hAnsi="Viner Hand ITC" w:eastAsia="黑体"/>
          <w:b w:val="0"/>
          <w:bCs w:val="0"/>
          <w:sz w:val="24"/>
          <w:szCs w:val="24"/>
        </w:rPr>
        <w:t>）</w:t>
      </w:r>
    </w:p>
    <w:p>
      <w:pPr>
        <w:pStyle w:val="101"/>
        <w:snapToGrid/>
        <w:spacing w:before="0" w:beforeLines="0" w:after="0" w:afterLines="0" w:line="480" w:lineRule="exact"/>
        <w:ind w:firstLine="0"/>
        <w:jc w:val="distribute"/>
        <w:rPr>
          <w:rFonts w:ascii="宋体" w:hAnsi="宋体" w:eastAsia="宋体"/>
          <w:b w:val="0"/>
          <w:bCs w:val="0"/>
          <w:sz w:val="24"/>
          <w:szCs w:val="24"/>
        </w:rPr>
      </w:pPr>
      <w:r>
        <w:rPr>
          <w:rFonts w:hint="eastAsia" w:ascii="宋体" w:hAnsi="宋体" w:eastAsia="宋体"/>
          <w:b w:val="0"/>
          <w:bCs w:val="0"/>
          <w:sz w:val="24"/>
          <w:szCs w:val="24"/>
        </w:rPr>
        <w:t>八、实施保障 …………………………………………………………………………</w:t>
      </w:r>
      <w:r>
        <w:rPr>
          <w:rFonts w:ascii="Times New Roman" w:hAnsi="Times New Roman" w:eastAsia="黑体"/>
          <w:b w:val="0"/>
          <w:bCs w:val="0"/>
          <w:sz w:val="24"/>
          <w:szCs w:val="24"/>
        </w:rPr>
        <w:t>（</w:t>
      </w:r>
      <w:r>
        <w:rPr>
          <w:rFonts w:hint="eastAsia" w:ascii="Times New Roman" w:hAnsi="Times New Roman" w:eastAsia="黑体"/>
          <w:b w:val="0"/>
          <w:bCs w:val="0"/>
          <w:sz w:val="24"/>
          <w:szCs w:val="24"/>
        </w:rPr>
        <w:t>1</w:t>
      </w:r>
      <w:r>
        <w:rPr>
          <w:rFonts w:hint="eastAsia" w:ascii="Times New Roman" w:hAnsi="Times New Roman" w:eastAsia="黑体"/>
          <w:b w:val="0"/>
          <w:bCs w:val="0"/>
          <w:sz w:val="24"/>
          <w:szCs w:val="24"/>
          <w:lang w:val="en-US" w:eastAsia="zh-CN"/>
        </w:rPr>
        <w:t>3</w:t>
      </w:r>
      <w:r>
        <w:rPr>
          <w:rFonts w:ascii="Times New Roman" w:hAnsi="Times New Roman" w:eastAsia="黑体"/>
          <w:b w:val="0"/>
          <w:bCs w:val="0"/>
          <w:sz w:val="24"/>
          <w:szCs w:val="24"/>
        </w:rPr>
        <w:t>）</w:t>
      </w:r>
    </w:p>
    <w:p>
      <w:pPr>
        <w:pStyle w:val="101"/>
        <w:snapToGrid/>
        <w:spacing w:before="0" w:beforeLines="0" w:after="0" w:afterLines="0" w:line="480" w:lineRule="exact"/>
        <w:ind w:firstLine="0"/>
        <w:jc w:val="distribute"/>
        <w:rPr>
          <w:rFonts w:ascii="宋体" w:hAnsi="宋体" w:eastAsia="宋体"/>
          <w:sz w:val="24"/>
          <w:szCs w:val="24"/>
        </w:rPr>
      </w:pPr>
      <w:r>
        <w:rPr>
          <w:rFonts w:hint="eastAsia" w:ascii="宋体" w:hAnsi="宋体" w:eastAsia="宋体"/>
          <w:b w:val="0"/>
          <w:bCs w:val="0"/>
          <w:sz w:val="24"/>
          <w:szCs w:val="24"/>
        </w:rPr>
        <w:t>九、毕业要求……………………………………………………………………………</w:t>
      </w:r>
      <w:r>
        <w:rPr>
          <w:rFonts w:ascii="Times New Roman" w:hAnsi="Viner Hand ITC" w:eastAsia="黑体"/>
          <w:b w:val="0"/>
          <w:bCs w:val="0"/>
          <w:sz w:val="24"/>
          <w:szCs w:val="24"/>
        </w:rPr>
        <w:t>（</w:t>
      </w:r>
      <w:r>
        <w:rPr>
          <w:rFonts w:ascii="Times New Roman" w:hAnsi="Times New Roman" w:eastAsia="黑体"/>
          <w:b w:val="0"/>
          <w:bCs w:val="0"/>
          <w:sz w:val="24"/>
          <w:szCs w:val="24"/>
        </w:rPr>
        <w:t>1</w:t>
      </w:r>
      <w:r>
        <w:rPr>
          <w:rFonts w:hint="eastAsia" w:ascii="Times New Roman" w:hAnsi="Times New Roman" w:eastAsia="黑体"/>
          <w:b w:val="0"/>
          <w:bCs w:val="0"/>
          <w:sz w:val="24"/>
          <w:szCs w:val="24"/>
          <w:lang w:val="en-US" w:eastAsia="zh-CN"/>
        </w:rPr>
        <w:t>8</w:t>
      </w:r>
      <w:r>
        <w:rPr>
          <w:rFonts w:ascii="Times New Roman" w:hAnsi="Viner Hand ITC" w:eastAsia="黑体"/>
          <w:b w:val="0"/>
          <w:bCs w:val="0"/>
          <w:sz w:val="24"/>
          <w:szCs w:val="24"/>
        </w:rPr>
        <w:t>）</w:t>
      </w:r>
    </w:p>
    <w:p>
      <w:pPr>
        <w:pStyle w:val="83"/>
        <w:spacing w:before="480" w:beforeLines="200" w:after="480" w:afterLines="200"/>
        <w:rPr>
          <w:u w:val="none"/>
        </w:rPr>
      </w:pPr>
    </w:p>
    <w:p>
      <w:pPr>
        <w:pStyle w:val="83"/>
        <w:spacing w:before="480" w:beforeLines="200" w:after="480" w:afterLines="200"/>
        <w:rPr>
          <w:u w:val="none"/>
        </w:rPr>
      </w:pPr>
    </w:p>
    <w:p>
      <w:pPr>
        <w:pStyle w:val="83"/>
        <w:spacing w:before="480" w:beforeLines="200" w:after="480" w:afterLines="200"/>
        <w:rPr>
          <w:u w:val="none"/>
        </w:rPr>
      </w:pPr>
    </w:p>
    <w:p>
      <w:pPr>
        <w:pStyle w:val="101"/>
        <w:keepNext w:val="0"/>
        <w:keepLines w:val="0"/>
        <w:pageBreakBefore w:val="0"/>
        <w:widowControl w:val="0"/>
        <w:kinsoku/>
        <w:wordWrap/>
        <w:overflowPunct/>
        <w:topLinePunct/>
        <w:autoSpaceDE/>
        <w:autoSpaceDN/>
        <w:bidi w:val="0"/>
        <w:adjustRightInd w:val="0"/>
        <w:snapToGrid w:val="0"/>
        <w:spacing w:before="0" w:beforeLines="0" w:after="0" w:afterLines="0" w:line="660" w:lineRule="exact"/>
        <w:ind w:firstLine="0"/>
        <w:jc w:val="center"/>
        <w:textAlignment w:val="auto"/>
        <w:rPr>
          <w:rFonts w:ascii="华文中宋" w:hAnsi="华文中宋" w:eastAsia="华文中宋"/>
          <w:sz w:val="44"/>
          <w:szCs w:val="44"/>
        </w:rPr>
      </w:pPr>
      <w:r>
        <w:rPr>
          <w:rFonts w:ascii="方正小标宋简体" w:eastAsia="方正小标宋简体"/>
          <w:sz w:val="44"/>
          <w:szCs w:val="44"/>
        </w:rPr>
        <w:br w:type="page"/>
      </w:r>
      <w:r>
        <w:rPr>
          <w:rFonts w:hint="eastAsia" w:ascii="华文中宋" w:hAnsi="华文中宋" w:eastAsia="华文中宋"/>
          <w:sz w:val="44"/>
          <w:szCs w:val="44"/>
        </w:rPr>
        <w:t>河南省驻马店财经学校</w:t>
      </w:r>
    </w:p>
    <w:p>
      <w:pPr>
        <w:pStyle w:val="101"/>
        <w:keepNext w:val="0"/>
        <w:keepLines w:val="0"/>
        <w:pageBreakBefore w:val="0"/>
        <w:widowControl w:val="0"/>
        <w:kinsoku/>
        <w:wordWrap/>
        <w:overflowPunct/>
        <w:topLinePunct/>
        <w:autoSpaceDE/>
        <w:autoSpaceDN/>
        <w:bidi w:val="0"/>
        <w:adjustRightInd w:val="0"/>
        <w:snapToGrid w:val="0"/>
        <w:spacing w:before="0" w:beforeLines="0" w:after="0" w:afterLines="0" w:line="660" w:lineRule="exact"/>
        <w:ind w:firstLine="0"/>
        <w:jc w:val="center"/>
        <w:textAlignment w:val="auto"/>
        <w:rPr>
          <w:rFonts w:ascii="华文中宋" w:hAnsi="华文中宋" w:eastAsia="华文中宋"/>
          <w:sz w:val="44"/>
          <w:szCs w:val="44"/>
        </w:rPr>
      </w:pPr>
      <w:r>
        <w:rPr>
          <w:rFonts w:hint="eastAsia" w:ascii="华文中宋" w:hAnsi="华文中宋" w:eastAsia="华文中宋"/>
          <w:sz w:val="44"/>
          <w:szCs w:val="44"/>
        </w:rPr>
        <w:t>会计事务专业人才培养方案</w:t>
      </w:r>
    </w:p>
    <w:p>
      <w:pPr>
        <w:pStyle w:val="101"/>
        <w:spacing w:before="0" w:beforeLines="0" w:after="0" w:afterLines="0" w:line="240" w:lineRule="auto"/>
      </w:pPr>
    </w:p>
    <w:p>
      <w:pPr>
        <w:overflowPunct w:val="0"/>
        <w:ind w:firstLine="600" w:firstLineChars="200"/>
        <w:rPr>
          <w:rFonts w:hint="eastAsia" w:ascii="黑体" w:hAnsi="黑体" w:eastAsia="黑体"/>
          <w:sz w:val="30"/>
          <w:szCs w:val="30"/>
        </w:rPr>
      </w:pPr>
      <w:r>
        <w:rPr>
          <w:rFonts w:hint="eastAsia" w:ascii="黑体" w:hAnsi="黑体" w:eastAsia="黑体"/>
          <w:sz w:val="30"/>
          <w:szCs w:val="30"/>
        </w:rPr>
        <w:t>一、专业名称及代码</w:t>
      </w:r>
      <w:bookmarkStart w:id="1" w:name="_GoBack"/>
      <w:bookmarkEnd w:id="1"/>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专业名称：会计事务</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专业代码：730301</w:t>
      </w:r>
    </w:p>
    <w:p>
      <w:pPr>
        <w:overflowPunct w:val="0"/>
        <w:ind w:firstLine="600" w:firstLineChars="200"/>
        <w:rPr>
          <w:rFonts w:eastAsia="黑体"/>
          <w:sz w:val="30"/>
          <w:szCs w:val="30"/>
        </w:rPr>
      </w:pPr>
      <w:r>
        <w:rPr>
          <w:rFonts w:hint="eastAsia" w:ascii="黑体" w:hAnsi="黑体" w:eastAsia="黑体"/>
          <w:sz w:val="30"/>
          <w:szCs w:val="30"/>
        </w:rPr>
        <w:t>二、入学要求</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overflowPunct w:val="0"/>
        <w:ind w:firstLine="600" w:firstLineChars="200"/>
        <w:rPr>
          <w:rFonts w:eastAsia="黑体"/>
          <w:sz w:val="30"/>
          <w:szCs w:val="30"/>
        </w:rPr>
      </w:pPr>
      <w:r>
        <w:rPr>
          <w:rFonts w:hint="eastAsia" w:ascii="黑体" w:hAnsi="黑体" w:eastAsia="黑体"/>
          <w:sz w:val="30"/>
          <w:szCs w:val="30"/>
        </w:rPr>
        <w:t>三、修业年限</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lang w:eastAsia="zh-CN"/>
        </w:rPr>
        <w:t>基本</w:t>
      </w:r>
      <w:r>
        <w:rPr>
          <w:rFonts w:hint="eastAsia" w:ascii="仿宋" w:hAnsi="仿宋" w:eastAsia="仿宋" w:cs="仿宋"/>
          <w:sz w:val="30"/>
          <w:szCs w:val="30"/>
        </w:rPr>
        <w:t>学制3年</w:t>
      </w:r>
    </w:p>
    <w:p>
      <w:pPr>
        <w:overflowPunct w:val="0"/>
        <w:ind w:firstLine="600" w:firstLineChars="200"/>
        <w:rPr>
          <w:rFonts w:eastAsia="黑体"/>
          <w:sz w:val="30"/>
          <w:szCs w:val="30"/>
        </w:rPr>
      </w:pPr>
      <w:r>
        <w:rPr>
          <w:rFonts w:hint="eastAsia" w:ascii="黑体" w:hAnsi="黑体" w:eastAsia="黑体"/>
          <w:sz w:val="30"/>
          <w:szCs w:val="30"/>
        </w:rPr>
        <w:t>四、职业面向</w:t>
      </w:r>
    </w:p>
    <w:tbl>
      <w:tblPr>
        <w:tblStyle w:val="19"/>
        <w:tblpPr w:leftFromText="180" w:rightFromText="180" w:vertAnchor="text" w:horzAnchor="page" w:tblpXSpec="center" w:tblpY="184"/>
        <w:tblOverlap w:val="never"/>
        <w:tblW w:w="9462" w:type="dxa"/>
        <w:tblInd w:w="0" w:type="dxa"/>
        <w:tblLayout w:type="fixed"/>
        <w:tblCellMar>
          <w:top w:w="0" w:type="dxa"/>
          <w:left w:w="10" w:type="dxa"/>
          <w:bottom w:w="0" w:type="dxa"/>
          <w:right w:w="10" w:type="dxa"/>
        </w:tblCellMar>
      </w:tblPr>
      <w:tblGrid>
        <w:gridCol w:w="655"/>
        <w:gridCol w:w="1953"/>
        <w:gridCol w:w="4238"/>
        <w:gridCol w:w="2616"/>
      </w:tblGrid>
      <w:tr>
        <w:tblPrEx>
          <w:tblCellMar>
            <w:top w:w="0" w:type="dxa"/>
            <w:left w:w="10" w:type="dxa"/>
            <w:bottom w:w="0" w:type="dxa"/>
            <w:right w:w="10" w:type="dxa"/>
          </w:tblCellMar>
        </w:tblPrEx>
        <w:trPr>
          <w:trHeight w:val="715" w:hRule="exact"/>
        </w:trPr>
        <w:tc>
          <w:tcPr>
            <w:tcW w:w="655"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1953"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4238"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就业岗位</w:t>
            </w:r>
          </w:p>
        </w:tc>
        <w:tc>
          <w:tcPr>
            <w:tcW w:w="261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3178" w:hRule="exact"/>
        </w:trPr>
        <w:tc>
          <w:tcPr>
            <w:tcW w:w="655"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190" w:lineRule="exact"/>
              <w:ind w:left="260"/>
              <w:jc w:val="both"/>
              <w:rPr>
                <w:rFonts w:ascii="宋体" w:hAnsi="宋体" w:eastAsia="宋体" w:cs="宋体"/>
                <w:color w:val="000000"/>
                <w:spacing w:val="0"/>
                <w:szCs w:val="21"/>
                <w:lang w:val="zh-TW" w:eastAsia="zh-TW" w:bidi="zh-TW"/>
              </w:rPr>
            </w:pPr>
            <w:r>
              <w:rPr>
                <w:rFonts w:hint="eastAsia" w:ascii="宋体" w:hAnsi="宋体" w:eastAsia="宋体" w:cs="宋体"/>
                <w:spacing w:val="0"/>
                <w:sz w:val="21"/>
                <w:szCs w:val="21"/>
              </w:rPr>
              <w:t>1</w:t>
            </w:r>
          </w:p>
        </w:tc>
        <w:tc>
          <w:tcPr>
            <w:tcW w:w="1953"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240" w:lineRule="auto"/>
              <w:jc w:val="center"/>
              <w:rPr>
                <w:rFonts w:ascii="仿宋" w:hAnsi="仿宋" w:eastAsia="仿宋" w:cs="仿宋"/>
                <w:spacing w:val="0"/>
                <w:sz w:val="24"/>
                <w:szCs w:val="24"/>
                <w:lang w:val="zh-TW" w:eastAsia="zh-TW"/>
              </w:rPr>
            </w:pPr>
            <w:r>
              <w:rPr>
                <w:rFonts w:hint="eastAsia" w:ascii="仿宋" w:hAnsi="仿宋" w:eastAsia="仿宋" w:cs="仿宋"/>
                <w:spacing w:val="0"/>
                <w:sz w:val="24"/>
                <w:szCs w:val="24"/>
              </w:rPr>
              <w:t>中小企业会计岗位群及会计代理服务</w:t>
            </w:r>
          </w:p>
        </w:tc>
        <w:tc>
          <w:tcPr>
            <w:tcW w:w="4238"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出纳员</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会计核算员</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成本核算员</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会计信息录入员</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税费核算员</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会计代理</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税务代理</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会计信息录入员</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财经文员</w:t>
            </w:r>
          </w:p>
        </w:tc>
        <w:tc>
          <w:tcPr>
            <w:tcW w:w="261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6"/>
              <w:shd w:val="clear" w:color="auto" w:fill="auto"/>
              <w:spacing w:before="0" w:after="0" w:line="240" w:lineRule="auto"/>
              <w:jc w:val="both"/>
              <w:rPr>
                <w:rFonts w:ascii="仿宋" w:hAnsi="仿宋" w:eastAsia="仿宋" w:cs="仿宋"/>
                <w:spacing w:val="0"/>
                <w:sz w:val="24"/>
                <w:szCs w:val="24"/>
              </w:rPr>
            </w:pP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普通话等级证书</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计算机操作员证书</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出纳员证书</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智能财税证书</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助理会计师证书</w:t>
            </w:r>
          </w:p>
        </w:tc>
      </w:tr>
    </w:tbl>
    <w:p>
      <w:pPr>
        <w:overflowPunct w:val="0"/>
        <w:ind w:firstLine="600" w:firstLineChars="200"/>
        <w:rPr>
          <w:rFonts w:ascii="黑体" w:hAnsi="黑体" w:eastAsia="黑体"/>
          <w:sz w:val="30"/>
          <w:szCs w:val="30"/>
        </w:rPr>
      </w:pPr>
    </w:p>
    <w:p>
      <w:pPr>
        <w:overflowPunct w:val="0"/>
        <w:ind w:firstLine="600" w:firstLineChars="200"/>
        <w:rPr>
          <w:rFonts w:eastAsia="黑体"/>
          <w:sz w:val="30"/>
          <w:szCs w:val="30"/>
        </w:rPr>
      </w:pPr>
      <w:r>
        <w:rPr>
          <w:rFonts w:hint="eastAsia" w:ascii="黑体" w:hAnsi="黑体" w:eastAsia="黑体"/>
          <w:sz w:val="30"/>
          <w:szCs w:val="30"/>
        </w:rPr>
        <w:t>五、培养目标与培养规格</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（一）培养目标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本专业培养德智体美劳全面发展，掌握扎实的科学文化基础和企业经营、会计管理 等知识，具备会计核算与监督、财税咨询与服务、财务数据分析与应用等能力，具有工匠精神和信息素养，能够从事企业事业单位出纳、会计与财税代理服务、会计信息系统 实施等工作的技术技能人才。</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（二）培养规格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本专业毕业生应具有以下职业素养（职业道德和产业文化素养）、专业知识和技能：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职业素养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（1）具有良好的职业道德，能自觉遵守行业法规、规范和企业规章制度；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（2）具有爱岗敬业、诚实守信、廉洁自律、客观公正、坚持准则、参与管理的会计职业精神；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（3）具有适应会计职业生涯发展、自主学习和继续学习的能力；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（4）具有良好的人际交往、沟通协调能力以及团队合作精神和服务意识；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（5）具有正确的就业意识、良好的创业意识和一定的创新意识；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（6）具有现代公民基本的文化基础知识、科学素养、环境保护意识和健康生活态度；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（7）具有操作现代办公软件的基本能力。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（1）掌握票据法规知识和电子票据处理基本技能， 具有企业主要经济业务票据识别、票据影像化处理以及电子发票开具等票据处理的能力；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（2）掌握资金结算与内控管理知识，具有企业收支业务办理、出纳业务处理和往来资金管理的能力；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（3）掌握企业日常经营活动基本业务流程和会计核算方法，具有主要经济业务会计 确认、计量、报告以及实施会计监督的能力；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（4）掌握财税、金融等法律法规知识，具有财税咨询与服务，从事发票开具、票据录入分类整理、代办企业工商登记、企业税务登记及社保等会计事务的能力；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（5）掌握会计信息系统主要功能、应用方法与工作规范，具有办理智能财务全业务流程、业财核算与监督、应用财务机器人进行辅助核算与管理、会计信息系统环境搭建、 业务流程与基础数据调查整理、日常运营服务的能力；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（6）掌握财务数据分析的基本方法和常用分析工具，具有企业经营数据、财务报表数据分析并对数据分析结果进行可视化呈现的能力；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（7）掌握从事本专业职业活动相关的国家法律及行业规定，掌握环境保护、数据安全、质量管理等相关知识与技能，具有履行社会责任的能力；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（8）爱岗敬业、诚实守信、廉洁自律、坚持准则，具有严谨细致、客观公正的职业精神和强化服务、参与管理的职业意识；</w:t>
      </w:r>
    </w:p>
    <w:p>
      <w:pPr>
        <w:spacing w:line="560" w:lineRule="exact"/>
        <w:ind w:firstLine="600" w:firstLineChars="200"/>
        <w:rPr>
          <w:rFonts w:ascii="仿宋" w:hAnsi="仿宋" w:eastAsia="仿宋" w:cs="仿宋"/>
          <w:sz w:val="30"/>
          <w:szCs w:val="30"/>
        </w:rPr>
        <w:sectPr>
          <w:footerReference r:id="rId9" w:type="default"/>
          <w:footerReference r:id="rId10" w:type="even"/>
          <w:type w:val="continuous"/>
          <w:pgSz w:w="11907" w:h="16840"/>
          <w:pgMar w:top="1281" w:right="1012" w:bottom="1313" w:left="1095" w:header="0" w:footer="1135" w:gutter="0"/>
          <w:pgNumType w:start="1"/>
          <w:cols w:space="720" w:num="1"/>
        </w:sectPr>
      </w:pPr>
    </w:p>
    <w:p>
      <w:pPr>
        <w:spacing w:line="560" w:lineRule="exact"/>
        <w:ind w:firstLine="537" w:firstLineChars="179"/>
        <w:rPr>
          <w:rFonts w:ascii="仿宋" w:hAnsi="仿宋" w:eastAsia="仿宋" w:cs="仿宋"/>
          <w:sz w:val="30"/>
          <w:szCs w:val="30"/>
        </w:rPr>
      </w:pPr>
      <w:r>
        <w:rPr>
          <w:rFonts w:hint="eastAsia" w:ascii="仿宋" w:hAnsi="仿宋" w:eastAsia="仿宋" w:cs="仿宋"/>
          <w:sz w:val="30"/>
          <w:szCs w:val="30"/>
        </w:rPr>
        <w:t>（9）具有终身学习和可持续发展的能力。</w:t>
      </w:r>
    </w:p>
    <w:p>
      <w:pPr>
        <w:overflowPunct w:val="0"/>
        <w:spacing w:line="480" w:lineRule="exact"/>
        <w:ind w:firstLine="600" w:firstLineChars="200"/>
        <w:rPr>
          <w:rFonts w:ascii="黑体" w:hAnsi="黑体" w:eastAsia="黑体"/>
          <w:sz w:val="30"/>
          <w:szCs w:val="30"/>
        </w:rPr>
      </w:pPr>
      <w:r>
        <w:rPr>
          <w:rFonts w:hint="eastAsia" w:ascii="黑体" w:hAnsi="黑体" w:eastAsia="黑体"/>
          <w:sz w:val="30"/>
          <w:szCs w:val="30"/>
        </w:rPr>
        <w:t>六、课程设置及要求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本专业课程设置分为公共基础课和专业技能课。</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（一）公共基础课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公共基础课程包括德育课、文化课、体育与健康、公共艺术、历史</w:t>
      </w:r>
      <w:r>
        <w:rPr>
          <w:rFonts w:hint="eastAsia" w:ascii="仿宋" w:hAnsi="仿宋" w:eastAsia="仿宋" w:cs="仿宋"/>
          <w:sz w:val="30"/>
          <w:szCs w:val="30"/>
          <w:lang w:eastAsia="zh-CN"/>
        </w:rPr>
        <w:t>、信息技术</w:t>
      </w:r>
      <w:r>
        <w:rPr>
          <w:rFonts w:hint="eastAsia" w:ascii="仿宋" w:hAnsi="仿宋" w:eastAsia="仿宋" w:cs="仿宋"/>
          <w:sz w:val="30"/>
          <w:szCs w:val="30"/>
        </w:rPr>
        <w:t>以及其他自然科学和人文科学类基础课。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专业技能课包括专业基础课、核心专业课，实习实训是专业技能课教学的重要内容，含校内外实训、顶岗实习多种形式。</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（一）公共基础课程及要求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2.中国特色社会主义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以习近平新时代中国特色社会主义思想为指导，阐释中国特色社</w:t>
      </w:r>
      <w:r>
        <w:rPr>
          <w:rFonts w:ascii="仿宋" w:hAnsi="仿宋" w:eastAsia="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3.心理健康与职业生涯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基于社会发展对中职学生心理素质、职业生涯发展提出的新要</w:t>
      </w:r>
      <w:r>
        <w:rPr>
          <w:rFonts w:ascii="仿宋" w:hAnsi="仿宋" w:eastAsia="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4.哲学与人生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阐明马克思主义哲学是科学的世界观和方法论，讲述辩证唯物主</w:t>
      </w:r>
      <w:r>
        <w:rPr>
          <w:rFonts w:ascii="仿宋" w:hAnsi="仿宋" w:eastAsia="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5.职业道德与法治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着眼于提高中职学生的职业道德素质和法治素养，对学生进行</w:t>
      </w:r>
      <w:r>
        <w:rPr>
          <w:rFonts w:ascii="仿宋" w:hAnsi="仿宋" w:eastAsia="仿宋" w:cs="仿宋"/>
          <w:sz w:val="30"/>
          <w:szCs w:val="30"/>
        </w:rPr>
        <w:t>职业道德和法治教育。帮助学生理解全面依法治国的总目标和基本要求，了解职业道德和法律规范，增强职业道德和法治意识，养成爱岗敬业、依法办事的思维方式和行为习惯。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6.语文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在九年义务教育的基础上，培养学生热爱祖国语言文字的思想感情，使学生进一步提高正确理解与运用祖国语言文字的能力，提高科学文化素养，以适应就业和创业的需要。指导学生学习必需的语文基础知识，掌握日常生活和职业岗位需要的现代文阅读能力、写作能力、口语交际能力，具有初步的文学作品欣赏能力和浅易文言文阅读能力。指导学生掌握基本的语文学习方法，养成自学和运用语文的良好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在九年义务教育基础上，使学生进一步学习并掌握职业岗位和生活中所必要的数学基础知识，培养学生的计算技能、计算工具使用技能和数据处理技能，培养学生的观察能力、空间想象能力、分析与解决问题能力和数学思维能力。为学习专业知识、掌握职业技能、继续学习和终身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8.英语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9.信息技术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10.艺术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中等职业学校艺术课程是各专业学生必修的公共基础课程，是包含音乐、美术、舞蹈、设计、工艺、戏剧、影视等艺术门类的综合性课程，与义务教育阶段 艺术相关课程相衔接，具有思想性、民族性、时代性、人文性、审美性和实践性, 使学生通过艺术 鉴赏与实践等活动，发展艺术感知、审美判断、创意表达和文化理解等艺术核心素养，是中等职业学校实施美育的基本途径。</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11.体育与健康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12.历史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了解人类历史上重要的政治制度、政治事件及其代表人物等基本史实，正确认识历史上的阶级、阶级关系和阶级斗争，认识人类社会发展的基本规律。学会从历史的角度来看待不同政治制度的产生、发展及其历史影响，理解政治变革是社会历史发展多种因素共同作用的结果，并能对此进行科学的评价与解释。理解从专制到民主、从人治到法治是人类社会一个漫长而艰难的历史过程，树立为中外人类政治文明的有益成果，提升民主法治意识，增强个人的公民素养。</w:t>
      </w:r>
    </w:p>
    <w:p>
      <w:pPr>
        <w:spacing w:line="480" w:lineRule="exact"/>
        <w:ind w:firstLine="560" w:firstLineChars="200"/>
        <w:jc w:val="center"/>
        <w:rPr>
          <w:b/>
          <w:sz w:val="28"/>
          <w:szCs w:val="28"/>
        </w:rPr>
      </w:pPr>
      <w:r>
        <w:rPr>
          <w:rFonts w:hint="eastAsia"/>
          <w:b/>
          <w:sz w:val="28"/>
          <w:szCs w:val="28"/>
        </w:rPr>
        <w:t>公共</w:t>
      </w:r>
      <w:r>
        <w:rPr>
          <w:rFonts w:hint="eastAsia"/>
          <w:b/>
          <w:sz w:val="28"/>
          <w:szCs w:val="28"/>
          <w:lang w:eastAsia="zh-CN"/>
        </w:rPr>
        <w:t>基础</w:t>
      </w:r>
      <w:r>
        <w:rPr>
          <w:rFonts w:hint="eastAsia"/>
          <w:b/>
          <w:sz w:val="28"/>
          <w:szCs w:val="28"/>
        </w:rPr>
        <w:t>课程设置及学时分配</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335"/>
        <w:gridCol w:w="5505"/>
        <w:gridCol w:w="10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eastAsia="黑体"/>
                <w:sz w:val="24"/>
                <w:szCs w:val="24"/>
              </w:rPr>
            </w:pPr>
            <w:r>
              <w:rPr>
                <w:rFonts w:hAnsi="黑体" w:eastAsia="黑体"/>
                <w:sz w:val="24"/>
                <w:szCs w:val="24"/>
              </w:rPr>
              <w:t>序号</w:t>
            </w:r>
          </w:p>
        </w:tc>
        <w:tc>
          <w:tcPr>
            <w:tcW w:w="2335" w:type="dxa"/>
            <w:vAlign w:val="center"/>
          </w:tcPr>
          <w:p>
            <w:pPr>
              <w:pStyle w:val="62"/>
              <w:spacing w:line="300" w:lineRule="atLeast"/>
              <w:jc w:val="center"/>
              <w:rPr>
                <w:rFonts w:eastAsia="黑体"/>
                <w:sz w:val="24"/>
                <w:szCs w:val="24"/>
              </w:rPr>
            </w:pPr>
            <w:r>
              <w:rPr>
                <w:rFonts w:hAnsi="黑体" w:eastAsia="黑体"/>
                <w:sz w:val="24"/>
                <w:szCs w:val="24"/>
              </w:rPr>
              <w:t>课程名称</w:t>
            </w:r>
          </w:p>
        </w:tc>
        <w:tc>
          <w:tcPr>
            <w:tcW w:w="5505" w:type="dxa"/>
            <w:vAlign w:val="center"/>
          </w:tcPr>
          <w:p>
            <w:pPr>
              <w:pStyle w:val="62"/>
              <w:spacing w:line="300" w:lineRule="atLeast"/>
              <w:jc w:val="center"/>
              <w:rPr>
                <w:rFonts w:eastAsia="黑体"/>
                <w:sz w:val="24"/>
                <w:szCs w:val="24"/>
              </w:rPr>
            </w:pPr>
            <w:r>
              <w:rPr>
                <w:rFonts w:hAnsi="黑体" w:eastAsia="黑体"/>
                <w:sz w:val="24"/>
                <w:szCs w:val="24"/>
              </w:rPr>
              <w:t>主要教学内容和要求</w:t>
            </w:r>
          </w:p>
        </w:tc>
        <w:tc>
          <w:tcPr>
            <w:tcW w:w="1008" w:type="dxa"/>
            <w:vAlign w:val="center"/>
          </w:tcPr>
          <w:p>
            <w:pPr>
              <w:pStyle w:val="62"/>
              <w:spacing w:line="300" w:lineRule="atLeast"/>
              <w:jc w:val="center"/>
              <w:rPr>
                <w:rFonts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ind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2335" w:type="dxa"/>
            <w:vAlign w:val="center"/>
          </w:tcPr>
          <w:p>
            <w:pPr>
              <w:pStyle w:val="62"/>
              <w:spacing w:line="300" w:lineRule="atLeast"/>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cs="宋体"/>
                <w:sz w:val="21"/>
                <w:szCs w:val="21"/>
                <w:lang w:eastAsia="zh-CN"/>
              </w:rPr>
              <w:t>国防教育</w:t>
            </w:r>
          </w:p>
        </w:tc>
        <w:tc>
          <w:tcPr>
            <w:tcW w:w="5505" w:type="dxa"/>
            <w:vAlign w:val="center"/>
          </w:tcPr>
          <w:p>
            <w:pPr>
              <w:pStyle w:val="62"/>
              <w:spacing w:line="240" w:lineRule="auto"/>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cs="宋体"/>
                <w:sz w:val="21"/>
                <w:szCs w:val="21"/>
              </w:rPr>
              <w:t>依据《中华人民共和国国防教育法》开设，并与专业实际和行业发展密切结合。</w:t>
            </w:r>
          </w:p>
        </w:tc>
        <w:tc>
          <w:tcPr>
            <w:tcW w:w="1008" w:type="dxa"/>
            <w:vAlign w:val="center"/>
          </w:tcPr>
          <w:p>
            <w:pPr>
              <w:pStyle w:val="62"/>
              <w:spacing w:line="300" w:lineRule="atLeast"/>
              <w:ind w:firstLine="0" w:firstLineChars="0"/>
              <w:jc w:val="center"/>
              <w:rPr>
                <w:rFonts w:hint="default" w:ascii="宋体" w:hAnsi="宋体" w:eastAsia="宋体" w:cs="宋体"/>
                <w:snapToGrid w:val="0"/>
                <w:kern w:val="2"/>
                <w:position w:val="10"/>
                <w:sz w:val="21"/>
                <w:szCs w:val="21"/>
                <w:lang w:val="en-US" w:eastAsia="zh-CN" w:bidi="ar-SA"/>
              </w:rPr>
            </w:pPr>
            <w:r>
              <w:rPr>
                <w:rFonts w:hint="eastAsia" w:ascii="宋体" w:hAnsi="宋体" w:cs="宋体"/>
                <w:sz w:val="21"/>
                <w:szCs w:val="21"/>
                <w:lang w:val="en-US" w:eastAsia="zh-CN"/>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ind w:firstLine="0" w:firstLineChars="0"/>
              <w:jc w:val="center"/>
              <w:rPr>
                <w:rFonts w:ascii="宋体" w:hAnsi="宋体" w:cs="宋体"/>
                <w:sz w:val="21"/>
                <w:szCs w:val="21"/>
              </w:rPr>
            </w:pPr>
            <w:r>
              <w:rPr>
                <w:rFonts w:hint="eastAsia" w:ascii="宋体" w:hAnsi="宋体" w:cs="宋体"/>
                <w:sz w:val="21"/>
                <w:szCs w:val="21"/>
                <w:lang w:val="en-US" w:eastAsia="zh-CN"/>
              </w:rPr>
              <w:t>2</w:t>
            </w:r>
          </w:p>
        </w:tc>
        <w:tc>
          <w:tcPr>
            <w:tcW w:w="2335" w:type="dxa"/>
            <w:vAlign w:val="center"/>
          </w:tcPr>
          <w:p>
            <w:pPr>
              <w:pStyle w:val="62"/>
              <w:spacing w:line="300" w:lineRule="atLeast"/>
              <w:rPr>
                <w:rFonts w:ascii="宋体" w:hAnsi="宋体" w:cs="宋体"/>
                <w:sz w:val="21"/>
                <w:szCs w:val="21"/>
              </w:rPr>
            </w:pPr>
            <w:r>
              <w:rPr>
                <w:rFonts w:hint="eastAsia" w:ascii="宋体" w:hAnsi="宋体" w:cs="宋体"/>
                <w:sz w:val="21"/>
                <w:szCs w:val="21"/>
              </w:rPr>
              <w:t>中国特色社会主义</w:t>
            </w:r>
          </w:p>
        </w:tc>
        <w:tc>
          <w:tcPr>
            <w:tcW w:w="550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00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ind w:firstLine="0" w:firstLineChars="0"/>
              <w:jc w:val="center"/>
              <w:rPr>
                <w:rFonts w:ascii="宋体" w:hAnsi="宋体" w:cs="宋体"/>
                <w:sz w:val="21"/>
                <w:szCs w:val="21"/>
              </w:rPr>
            </w:pPr>
            <w:r>
              <w:rPr>
                <w:rFonts w:hint="eastAsia" w:ascii="宋体" w:hAnsi="宋体" w:cs="宋体"/>
                <w:sz w:val="21"/>
                <w:szCs w:val="21"/>
                <w:lang w:val="en-US" w:eastAsia="zh-CN"/>
              </w:rPr>
              <w:t>3</w:t>
            </w:r>
          </w:p>
        </w:tc>
        <w:tc>
          <w:tcPr>
            <w:tcW w:w="2335" w:type="dxa"/>
            <w:vAlign w:val="center"/>
          </w:tcPr>
          <w:p>
            <w:pPr>
              <w:pStyle w:val="62"/>
              <w:spacing w:line="300" w:lineRule="atLeast"/>
              <w:rPr>
                <w:rFonts w:ascii="宋体" w:hAnsi="宋体" w:cs="宋体"/>
                <w:sz w:val="21"/>
                <w:szCs w:val="21"/>
              </w:rPr>
            </w:pPr>
            <w:r>
              <w:rPr>
                <w:rFonts w:hint="eastAsia" w:ascii="宋体" w:hAnsi="宋体" w:cs="宋体"/>
                <w:sz w:val="21"/>
                <w:szCs w:val="21"/>
              </w:rPr>
              <w:t>心理健康与职业生涯</w:t>
            </w:r>
          </w:p>
        </w:tc>
        <w:tc>
          <w:tcPr>
            <w:tcW w:w="550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00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ind w:firstLine="0" w:firstLineChars="0"/>
              <w:jc w:val="center"/>
              <w:rPr>
                <w:rFonts w:ascii="宋体" w:hAnsi="宋体" w:cs="宋体"/>
                <w:sz w:val="21"/>
                <w:szCs w:val="21"/>
              </w:rPr>
            </w:pPr>
            <w:r>
              <w:rPr>
                <w:rFonts w:hint="eastAsia" w:ascii="宋体" w:hAnsi="宋体" w:cs="宋体"/>
                <w:sz w:val="21"/>
                <w:szCs w:val="21"/>
                <w:lang w:val="en-US" w:eastAsia="zh-CN"/>
              </w:rPr>
              <w:t>4</w:t>
            </w:r>
          </w:p>
        </w:tc>
        <w:tc>
          <w:tcPr>
            <w:tcW w:w="2335" w:type="dxa"/>
            <w:vAlign w:val="center"/>
          </w:tcPr>
          <w:p>
            <w:pPr>
              <w:pStyle w:val="62"/>
              <w:spacing w:line="300" w:lineRule="atLeast"/>
              <w:rPr>
                <w:rFonts w:ascii="宋体" w:hAnsi="宋体" w:cs="宋体"/>
                <w:sz w:val="21"/>
                <w:szCs w:val="21"/>
              </w:rPr>
            </w:pPr>
            <w:r>
              <w:rPr>
                <w:rFonts w:hint="eastAsia" w:ascii="宋体" w:hAnsi="宋体" w:cs="宋体"/>
                <w:sz w:val="21"/>
                <w:szCs w:val="21"/>
              </w:rPr>
              <w:t>哲学与人生</w:t>
            </w:r>
          </w:p>
        </w:tc>
        <w:tc>
          <w:tcPr>
            <w:tcW w:w="550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00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ind w:firstLine="0" w:firstLineChars="0"/>
              <w:jc w:val="center"/>
              <w:rPr>
                <w:rFonts w:ascii="宋体" w:hAnsi="宋体" w:cs="宋体"/>
                <w:sz w:val="21"/>
                <w:szCs w:val="21"/>
              </w:rPr>
            </w:pPr>
            <w:r>
              <w:rPr>
                <w:rFonts w:hint="eastAsia" w:ascii="宋体" w:hAnsi="宋体" w:cs="宋体"/>
                <w:sz w:val="21"/>
                <w:szCs w:val="21"/>
                <w:lang w:val="en-US" w:eastAsia="zh-CN"/>
              </w:rPr>
              <w:t>5</w:t>
            </w:r>
          </w:p>
        </w:tc>
        <w:tc>
          <w:tcPr>
            <w:tcW w:w="2335" w:type="dxa"/>
            <w:vAlign w:val="center"/>
          </w:tcPr>
          <w:p>
            <w:pPr>
              <w:pStyle w:val="62"/>
              <w:spacing w:line="300" w:lineRule="atLeast"/>
              <w:rPr>
                <w:rFonts w:ascii="宋体" w:hAnsi="宋体" w:cs="宋体"/>
                <w:sz w:val="21"/>
                <w:szCs w:val="21"/>
              </w:rPr>
            </w:pPr>
            <w:r>
              <w:rPr>
                <w:rFonts w:hint="eastAsia" w:ascii="宋体" w:hAnsi="宋体" w:cs="宋体"/>
                <w:sz w:val="21"/>
                <w:szCs w:val="21"/>
              </w:rPr>
              <w:t>职业道德与法治</w:t>
            </w:r>
          </w:p>
        </w:tc>
        <w:tc>
          <w:tcPr>
            <w:tcW w:w="550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00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ind w:firstLine="0" w:firstLineChars="0"/>
              <w:jc w:val="center"/>
              <w:rPr>
                <w:rFonts w:ascii="宋体" w:hAnsi="宋体" w:cs="宋体"/>
                <w:sz w:val="21"/>
                <w:szCs w:val="21"/>
              </w:rPr>
            </w:pPr>
            <w:r>
              <w:rPr>
                <w:rFonts w:hint="eastAsia" w:ascii="宋体" w:hAnsi="宋体" w:cs="宋体"/>
                <w:sz w:val="21"/>
                <w:szCs w:val="21"/>
                <w:lang w:val="en-US" w:eastAsia="zh-CN"/>
              </w:rPr>
              <w:t>6</w:t>
            </w:r>
          </w:p>
        </w:tc>
        <w:tc>
          <w:tcPr>
            <w:tcW w:w="2335" w:type="dxa"/>
            <w:vAlign w:val="center"/>
          </w:tcPr>
          <w:p>
            <w:pPr>
              <w:pStyle w:val="62"/>
              <w:spacing w:line="300" w:lineRule="atLeast"/>
              <w:rPr>
                <w:rFonts w:ascii="宋体" w:hAnsi="宋体" w:cs="宋体"/>
                <w:sz w:val="21"/>
                <w:szCs w:val="21"/>
              </w:rPr>
            </w:pPr>
            <w:r>
              <w:rPr>
                <w:rFonts w:hint="eastAsia" w:ascii="宋体" w:hAnsi="宋体" w:cs="宋体"/>
                <w:sz w:val="21"/>
                <w:szCs w:val="21"/>
              </w:rPr>
              <w:t>语文</w:t>
            </w:r>
          </w:p>
        </w:tc>
        <w:tc>
          <w:tcPr>
            <w:tcW w:w="550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依据《中等职业学校语文课程标准》开设，并注重在职业模块的教学内容中体现专业特色。</w:t>
            </w:r>
          </w:p>
        </w:tc>
        <w:tc>
          <w:tcPr>
            <w:tcW w:w="100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320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ind w:firstLine="0" w:firstLineChars="0"/>
              <w:jc w:val="center"/>
              <w:rPr>
                <w:rFonts w:ascii="宋体" w:hAnsi="宋体" w:cs="宋体"/>
                <w:sz w:val="21"/>
                <w:szCs w:val="21"/>
              </w:rPr>
            </w:pPr>
            <w:r>
              <w:rPr>
                <w:rFonts w:hint="eastAsia" w:ascii="宋体" w:hAnsi="宋体" w:cs="宋体"/>
                <w:sz w:val="21"/>
                <w:szCs w:val="21"/>
                <w:lang w:val="en-US" w:eastAsia="zh-CN"/>
              </w:rPr>
              <w:t>7</w:t>
            </w:r>
          </w:p>
        </w:tc>
        <w:tc>
          <w:tcPr>
            <w:tcW w:w="2335" w:type="dxa"/>
            <w:vAlign w:val="center"/>
          </w:tcPr>
          <w:p>
            <w:pPr>
              <w:pStyle w:val="62"/>
              <w:spacing w:line="300" w:lineRule="atLeast"/>
              <w:rPr>
                <w:rFonts w:ascii="宋体" w:hAnsi="宋体" w:cs="宋体"/>
                <w:sz w:val="21"/>
                <w:szCs w:val="21"/>
              </w:rPr>
            </w:pPr>
            <w:r>
              <w:rPr>
                <w:rFonts w:hint="eastAsia" w:ascii="宋体" w:hAnsi="宋体" w:cs="宋体"/>
                <w:sz w:val="21"/>
                <w:szCs w:val="21"/>
              </w:rPr>
              <w:t>数学</w:t>
            </w:r>
          </w:p>
        </w:tc>
        <w:tc>
          <w:tcPr>
            <w:tcW w:w="550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依据《中等职业学校数学课程标准》开设，并注重在职业模块的教学内容中体现专业特色。</w:t>
            </w:r>
          </w:p>
        </w:tc>
        <w:tc>
          <w:tcPr>
            <w:tcW w:w="100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ind w:firstLine="0" w:firstLineChars="0"/>
              <w:jc w:val="center"/>
              <w:rPr>
                <w:rFonts w:ascii="宋体" w:hAnsi="宋体" w:cs="宋体"/>
                <w:sz w:val="21"/>
                <w:szCs w:val="21"/>
              </w:rPr>
            </w:pPr>
            <w:r>
              <w:rPr>
                <w:rFonts w:hint="eastAsia" w:ascii="宋体" w:hAnsi="宋体" w:cs="宋体"/>
                <w:sz w:val="21"/>
                <w:szCs w:val="21"/>
                <w:lang w:val="en-US" w:eastAsia="zh-CN"/>
              </w:rPr>
              <w:t>8</w:t>
            </w:r>
          </w:p>
        </w:tc>
        <w:tc>
          <w:tcPr>
            <w:tcW w:w="2335" w:type="dxa"/>
            <w:vAlign w:val="center"/>
          </w:tcPr>
          <w:p>
            <w:pPr>
              <w:pStyle w:val="62"/>
              <w:spacing w:line="300" w:lineRule="atLeast"/>
              <w:rPr>
                <w:rFonts w:ascii="宋体" w:hAnsi="宋体" w:cs="宋体"/>
                <w:sz w:val="21"/>
                <w:szCs w:val="21"/>
              </w:rPr>
            </w:pPr>
            <w:r>
              <w:rPr>
                <w:rFonts w:hint="eastAsia" w:ascii="宋体" w:hAnsi="宋体" w:cs="宋体"/>
                <w:sz w:val="21"/>
                <w:szCs w:val="21"/>
              </w:rPr>
              <w:t>英语</w:t>
            </w:r>
          </w:p>
        </w:tc>
        <w:tc>
          <w:tcPr>
            <w:tcW w:w="550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依据《中等职业学校英语课程标准》开设，并注重在职业模块的教学内容中体现专业特色。</w:t>
            </w:r>
          </w:p>
        </w:tc>
        <w:tc>
          <w:tcPr>
            <w:tcW w:w="100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ind w:firstLine="0" w:firstLineChars="0"/>
              <w:jc w:val="center"/>
              <w:rPr>
                <w:rFonts w:ascii="宋体" w:hAnsi="宋体" w:cs="宋体"/>
                <w:sz w:val="21"/>
                <w:szCs w:val="21"/>
              </w:rPr>
            </w:pPr>
            <w:r>
              <w:rPr>
                <w:rFonts w:hint="eastAsia" w:ascii="宋体" w:hAnsi="宋体" w:cs="宋体"/>
                <w:sz w:val="21"/>
                <w:szCs w:val="21"/>
                <w:lang w:val="en-US" w:eastAsia="zh-CN"/>
              </w:rPr>
              <w:t>9</w:t>
            </w:r>
          </w:p>
        </w:tc>
        <w:tc>
          <w:tcPr>
            <w:tcW w:w="2335" w:type="dxa"/>
            <w:vAlign w:val="center"/>
          </w:tcPr>
          <w:p>
            <w:pPr>
              <w:pStyle w:val="62"/>
              <w:spacing w:line="300" w:lineRule="atLeast"/>
              <w:rPr>
                <w:rFonts w:ascii="宋体" w:hAnsi="宋体" w:cs="宋体"/>
                <w:sz w:val="21"/>
                <w:szCs w:val="21"/>
              </w:rPr>
            </w:pPr>
            <w:r>
              <w:rPr>
                <w:rFonts w:hint="eastAsia" w:ascii="宋体" w:hAnsi="宋体" w:cs="宋体"/>
                <w:sz w:val="21"/>
                <w:szCs w:val="21"/>
              </w:rPr>
              <w:t>信息技术</w:t>
            </w:r>
          </w:p>
        </w:tc>
        <w:tc>
          <w:tcPr>
            <w:tcW w:w="550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依据《中等职业学校信息技术课程标准》开设，并注重在职业模块的教学内容中体现专业特色。</w:t>
            </w:r>
          </w:p>
        </w:tc>
        <w:tc>
          <w:tcPr>
            <w:tcW w:w="100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ind w:firstLine="0" w:firstLineChars="0"/>
              <w:jc w:val="center"/>
              <w:rPr>
                <w:rFonts w:ascii="宋体" w:hAnsi="宋体" w:cs="宋体"/>
                <w:sz w:val="21"/>
                <w:szCs w:val="21"/>
              </w:rPr>
            </w:pPr>
            <w:r>
              <w:rPr>
                <w:rFonts w:hint="eastAsia" w:ascii="宋体" w:hAnsi="宋体" w:cs="宋体"/>
                <w:sz w:val="21"/>
                <w:szCs w:val="21"/>
                <w:lang w:val="en-US" w:eastAsia="zh-CN"/>
              </w:rPr>
              <w:t>10</w:t>
            </w:r>
          </w:p>
        </w:tc>
        <w:tc>
          <w:tcPr>
            <w:tcW w:w="2335" w:type="dxa"/>
            <w:vAlign w:val="center"/>
          </w:tcPr>
          <w:p>
            <w:pPr>
              <w:pStyle w:val="62"/>
              <w:spacing w:line="300" w:lineRule="atLeast"/>
              <w:rPr>
                <w:rFonts w:ascii="宋体" w:hAnsi="宋体" w:cs="宋体"/>
                <w:sz w:val="21"/>
                <w:szCs w:val="21"/>
              </w:rPr>
            </w:pPr>
            <w:r>
              <w:rPr>
                <w:rFonts w:hint="eastAsia" w:ascii="宋体" w:hAnsi="宋体" w:cs="宋体"/>
                <w:sz w:val="21"/>
                <w:szCs w:val="21"/>
              </w:rPr>
              <w:t>体育与健康</w:t>
            </w:r>
          </w:p>
        </w:tc>
        <w:tc>
          <w:tcPr>
            <w:tcW w:w="550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依据《中等职业学校体育与健康课程标准》开设，并与专业实际和行业发展密切结合。</w:t>
            </w:r>
          </w:p>
        </w:tc>
        <w:tc>
          <w:tcPr>
            <w:tcW w:w="100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ind w:firstLine="0" w:firstLineChars="0"/>
              <w:jc w:val="center"/>
              <w:rPr>
                <w:rFonts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1</w:t>
            </w:r>
          </w:p>
        </w:tc>
        <w:tc>
          <w:tcPr>
            <w:tcW w:w="2335" w:type="dxa"/>
            <w:vAlign w:val="center"/>
          </w:tcPr>
          <w:p>
            <w:pPr>
              <w:pStyle w:val="62"/>
              <w:spacing w:line="300" w:lineRule="atLeast"/>
              <w:rPr>
                <w:rFonts w:ascii="宋体" w:hAnsi="宋体" w:cs="宋体"/>
                <w:sz w:val="21"/>
                <w:szCs w:val="21"/>
              </w:rPr>
            </w:pPr>
            <w:r>
              <w:rPr>
                <w:rFonts w:hint="eastAsia" w:ascii="宋体" w:hAnsi="宋体" w:cs="宋体"/>
                <w:sz w:val="21"/>
                <w:szCs w:val="21"/>
              </w:rPr>
              <w:t>艺术</w:t>
            </w:r>
          </w:p>
        </w:tc>
        <w:tc>
          <w:tcPr>
            <w:tcW w:w="550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依据《中等职业学校公共艺术课程标准》开设，并与专业实际和行业发展密切结合。</w:t>
            </w:r>
          </w:p>
        </w:tc>
        <w:tc>
          <w:tcPr>
            <w:tcW w:w="100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ind w:firstLine="0" w:firstLineChars="0"/>
              <w:jc w:val="center"/>
              <w:rPr>
                <w:rFonts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2</w:t>
            </w:r>
          </w:p>
        </w:tc>
        <w:tc>
          <w:tcPr>
            <w:tcW w:w="2335" w:type="dxa"/>
            <w:vAlign w:val="center"/>
          </w:tcPr>
          <w:p>
            <w:pPr>
              <w:pStyle w:val="62"/>
              <w:spacing w:line="300" w:lineRule="atLeast"/>
              <w:rPr>
                <w:rFonts w:ascii="宋体" w:hAnsi="宋体" w:cs="宋体"/>
                <w:sz w:val="21"/>
                <w:szCs w:val="21"/>
              </w:rPr>
            </w:pPr>
            <w:r>
              <w:rPr>
                <w:rFonts w:hint="eastAsia" w:ascii="宋体" w:hAnsi="宋体" w:cs="宋体"/>
                <w:sz w:val="21"/>
                <w:szCs w:val="21"/>
              </w:rPr>
              <w:t>历史</w:t>
            </w:r>
          </w:p>
        </w:tc>
        <w:tc>
          <w:tcPr>
            <w:tcW w:w="550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依据《中等职业学校历史课程标准》开设，并与专业实际和行业发展密切结合。</w:t>
            </w:r>
          </w:p>
        </w:tc>
        <w:tc>
          <w:tcPr>
            <w:tcW w:w="100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bl>
    <w:p>
      <w:pPr>
        <w:spacing w:line="480" w:lineRule="exact"/>
        <w:ind w:left="0" w:leftChars="0" w:firstLine="600" w:firstLineChars="200"/>
        <w:rPr>
          <w:rFonts w:ascii="楷体" w:hAnsi="楷体" w:eastAsia="楷体" w:cs="楷体"/>
          <w:sz w:val="30"/>
          <w:szCs w:val="30"/>
        </w:rPr>
      </w:pPr>
      <w:r>
        <w:rPr>
          <w:rFonts w:hint="eastAsia" w:ascii="楷体" w:hAnsi="楷体" w:eastAsia="楷体" w:cs="楷体"/>
          <w:sz w:val="30"/>
          <w:szCs w:val="30"/>
        </w:rPr>
        <w:t>（二）专业技能课及要求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会计基础：本课程为必修课，通过教学使学生了解会计工作职责与要求，熟悉会计核算工作程序；领会会计核算对象、会计核算方法体系和基础会计工作规范要求；会识别、填制与审核原始凭证；会运用借贷记账法填制企业主要经济业务记账凭证；会登记主要会计账簿；会编制简单资产负债表和利润表，为后续专业课学习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税收基础：本课程为必修课，通过本课程的学习，学生能够了解税收的含义与特征，了解税收与税法的联系与区别，掌握税收要素和税种分类，掌握税收的职能和原则，为后续学习税务专业课程奠定扎实的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经济法基础：本课程为必修课，通过教学使学生了解会计工作法律法规、制度与职业道德体系；熟悉会计资格考试对财经法规与职业道德的基本要求；能够识记、理解和辨析会计法律法规、支付结算法律制度、税收征管法律法规等主要条款内容，能够通过案例分析，理解财经法规和职业道德规范，树立法律意识、规范意识和诚信公正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4.出纳与资金管理：本课程为专业核心课，学习出纳与资金管理，可以使学生</w:t>
      </w:r>
      <w:r>
        <w:rPr>
          <w:rFonts w:ascii="仿宋" w:hAnsi="仿宋" w:eastAsia="仿宋" w:cs="仿宋"/>
          <w:sz w:val="30"/>
          <w:szCs w:val="30"/>
        </w:rPr>
        <w:t>完整地掌握现金、银行存款</w:t>
      </w:r>
      <w:r>
        <w:rPr>
          <w:rFonts w:hint="eastAsia" w:ascii="仿宋" w:hAnsi="仿宋" w:eastAsia="仿宋" w:cs="仿宋"/>
          <w:sz w:val="30"/>
          <w:szCs w:val="30"/>
        </w:rPr>
        <w:t>等</w:t>
      </w:r>
      <w:r>
        <w:rPr>
          <w:rFonts w:ascii="仿宋" w:hAnsi="仿宋" w:eastAsia="仿宋" w:cs="仿宋"/>
          <w:sz w:val="30"/>
          <w:szCs w:val="30"/>
        </w:rPr>
        <w:t>收支业务的办理程序</w:t>
      </w:r>
      <w:r>
        <w:rPr>
          <w:rFonts w:hint="eastAsia" w:ascii="仿宋" w:hAnsi="仿宋" w:eastAsia="仿宋" w:cs="仿宋"/>
          <w:sz w:val="30"/>
          <w:szCs w:val="30"/>
        </w:rPr>
        <w:t>，以及</w:t>
      </w:r>
      <w:r>
        <w:fldChar w:fldCharType="begin"/>
      </w:r>
      <w:r>
        <w:instrText xml:space="preserve"> HYPERLINK "https://baike.sogou.com/lemma/ShowInnerLink.htm?lemmaId=430758&amp;ss_c=ssc.citiao.link" \t "https://baike.sogou.com/_blank" </w:instrText>
      </w:r>
      <w:r>
        <w:fldChar w:fldCharType="separate"/>
      </w:r>
      <w:r>
        <w:rPr>
          <w:rFonts w:ascii="仿宋" w:hAnsi="仿宋" w:eastAsia="仿宋" w:cs="仿宋"/>
          <w:sz w:val="30"/>
          <w:szCs w:val="30"/>
        </w:rPr>
        <w:t>现金日记账</w:t>
      </w:r>
      <w:r>
        <w:rPr>
          <w:rFonts w:ascii="仿宋" w:hAnsi="仿宋" w:eastAsia="仿宋" w:cs="仿宋"/>
          <w:sz w:val="30"/>
          <w:szCs w:val="30"/>
        </w:rPr>
        <w:fldChar w:fldCharType="end"/>
      </w:r>
      <w:r>
        <w:rPr>
          <w:rFonts w:ascii="仿宋" w:hAnsi="仿宋" w:eastAsia="仿宋" w:cs="仿宋"/>
          <w:sz w:val="30"/>
          <w:szCs w:val="30"/>
        </w:rPr>
        <w:t>、</w:t>
      </w:r>
      <w:r>
        <w:fldChar w:fldCharType="begin"/>
      </w:r>
      <w:r>
        <w:instrText xml:space="preserve"> HYPERLINK "https://baike.sogou.com/lemma/ShowInnerLink.htm?lemmaId=430764&amp;ss_c=ssc.citiao.link" \t "https://baike.sogou.com/_blank" </w:instrText>
      </w:r>
      <w:r>
        <w:fldChar w:fldCharType="separate"/>
      </w:r>
      <w:r>
        <w:rPr>
          <w:rFonts w:ascii="仿宋" w:hAnsi="仿宋" w:eastAsia="仿宋" w:cs="仿宋"/>
          <w:sz w:val="30"/>
          <w:szCs w:val="30"/>
        </w:rPr>
        <w:t>银行存款日记账</w:t>
      </w:r>
      <w:r>
        <w:rPr>
          <w:rFonts w:ascii="仿宋" w:hAnsi="仿宋" w:eastAsia="仿宋" w:cs="仿宋"/>
          <w:sz w:val="30"/>
          <w:szCs w:val="30"/>
        </w:rPr>
        <w:fldChar w:fldCharType="end"/>
      </w:r>
      <w:r>
        <w:rPr>
          <w:rFonts w:ascii="仿宋" w:hAnsi="仿宋" w:eastAsia="仿宋" w:cs="仿宋"/>
          <w:sz w:val="30"/>
          <w:szCs w:val="30"/>
        </w:rPr>
        <w:t>的登记</w:t>
      </w:r>
      <w:r>
        <w:rPr>
          <w:rFonts w:hint="eastAsia" w:ascii="仿宋" w:hAnsi="仿宋" w:eastAsia="仿宋" w:cs="仿宋"/>
          <w:sz w:val="30"/>
          <w:szCs w:val="30"/>
        </w:rPr>
        <w:t>方法</w:t>
      </w:r>
      <w:r>
        <w:rPr>
          <w:rFonts w:ascii="仿宋" w:hAnsi="仿宋" w:eastAsia="仿宋" w:cs="仿宋"/>
          <w:sz w:val="30"/>
          <w:szCs w:val="30"/>
        </w:rPr>
        <w:t>。</w:t>
      </w:r>
      <w:bookmarkStart w:id="0" w:name="ref_1"/>
      <w:bookmarkEnd w:id="0"/>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企业会计实务：本课程为专业核心课，通过教学使学生了解企业出纳员岗位设置及其工作职责与任务；理解现金及银行结算制度要求；会办理库存现金、银行存款收付与盘点业务；会填制常用的现金结算和银行结算单据；会登记现金日记账和银行存款日记账，掌握现金和银行存款清查方法与工作程序；其要求是了解企业会计岗位设置及其工作职责与任务；理解企业会计事项的确认、计量和计算方法；会填制和审核典型经济业务的原始凭证；会填制小企业经济业务的各种记账凭证；会登记总账及其所属各明细账；会编制资产负债表和利润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税费核算与智能申报：本课程为专业核心课，通过系统的学习，学生可以掌握各税种的计算、核算、申报、缴纳。会增值税的核算与申报、消费税的核算与申报、出口退（免）税的核算与申报、进出口关税的核算与申报、营业税的核算与申报、</w:t>
      </w:r>
      <w:r>
        <w:fldChar w:fldCharType="begin"/>
      </w:r>
      <w:r>
        <w:instrText xml:space="preserve"> HYPERLINK "https://baike.sogou.com/lemma/ShowInnerLink.htm?lemmaId=265311&amp;ss_c=ssc.citiao.link" \t "https://baike.sogou.com/_blank" </w:instrText>
      </w:r>
      <w:r>
        <w:fldChar w:fldCharType="separate"/>
      </w:r>
      <w:r>
        <w:rPr>
          <w:rFonts w:ascii="仿宋" w:hAnsi="仿宋" w:eastAsia="仿宋" w:cs="仿宋"/>
          <w:sz w:val="30"/>
          <w:szCs w:val="30"/>
        </w:rPr>
        <w:t>企业所得税</w:t>
      </w:r>
      <w:r>
        <w:rPr>
          <w:rFonts w:ascii="仿宋" w:hAnsi="仿宋" w:eastAsia="仿宋" w:cs="仿宋"/>
          <w:sz w:val="30"/>
          <w:szCs w:val="30"/>
        </w:rPr>
        <w:fldChar w:fldCharType="end"/>
      </w:r>
      <w:r>
        <w:rPr>
          <w:rFonts w:ascii="仿宋" w:hAnsi="仿宋" w:eastAsia="仿宋" w:cs="仿宋"/>
          <w:sz w:val="30"/>
          <w:szCs w:val="30"/>
        </w:rPr>
        <w:t>的核算与申报、个人所得税的核算与申报、其他税种的核算与申报</w:t>
      </w:r>
      <w:r>
        <w:rPr>
          <w:rFonts w:hint="eastAsia" w:ascii="仿宋" w:hAnsi="仿宋" w:eastAsia="仿宋" w:cs="仿宋"/>
          <w:sz w:val="30"/>
          <w:szCs w:val="30"/>
        </w:rPr>
        <w:t>。</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7.成本会计：本课程为专业核心课，学习成本会计的相关知识，学生可以如何正确的计算各种产品的成本，以及如何更好地控制成本进而为企业获得更多的利润。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会计信息系统应用：本课程为专业核心课，以企业的一般采购、销售、库存业务处理为主线，阐述购销存业务处理及会计核算。按照系统初始设置、日常业务处理、会计事项处理、期末会计处理和会计报表编制的处理顺序，并以工作岗位分工来安排学习内容。通过教学使学生能够熟练运用总账、报表、工资、固定资产和购销存等基本功能模块，核算企业的日常经济业务。</w:t>
      </w:r>
    </w:p>
    <w:p>
      <w:pPr>
        <w:spacing w:line="560" w:lineRule="exact"/>
        <w:ind w:firstLine="600" w:firstLineChars="200"/>
        <w:rPr>
          <w:b/>
          <w:sz w:val="28"/>
          <w:szCs w:val="28"/>
        </w:rPr>
      </w:pPr>
      <w:r>
        <w:rPr>
          <w:rFonts w:hint="eastAsia" w:ascii="仿宋" w:hAnsi="仿宋" w:eastAsia="仿宋" w:cs="仿宋"/>
          <w:sz w:val="30"/>
          <w:szCs w:val="30"/>
        </w:rPr>
        <w:t>9.财务数据分析：本课程为专业核心课，学习财务数据分析，可以通过比较企业连续几期的财务报表或财务比率，来了解企业财务状况变化的趋势，并以此来预测企业未来财务状况，判断企业的发展前景。</w:t>
      </w:r>
    </w:p>
    <w:p>
      <w:pPr>
        <w:spacing w:line="480" w:lineRule="exact"/>
        <w:ind w:firstLine="560" w:firstLineChars="200"/>
        <w:jc w:val="center"/>
        <w:rPr>
          <w:b/>
          <w:sz w:val="28"/>
          <w:szCs w:val="28"/>
        </w:rPr>
      </w:pPr>
      <w:r>
        <w:rPr>
          <w:rFonts w:hint="eastAsia"/>
          <w:b/>
          <w:sz w:val="28"/>
          <w:szCs w:val="28"/>
        </w:rPr>
        <w:t>专业课程设置及学时分配</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148"/>
        <w:gridCol w:w="6180"/>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32" w:type="dxa"/>
            <w:tcBorders>
              <w:top w:val="single" w:color="auto" w:sz="8" w:space="0"/>
              <w:left w:val="single" w:color="auto" w:sz="8" w:space="0"/>
              <w:bottom w:val="single" w:color="auto" w:sz="8" w:space="0"/>
              <w:right w:val="single" w:color="auto" w:sz="4" w:space="0"/>
            </w:tcBorders>
            <w:vAlign w:val="center"/>
          </w:tcPr>
          <w:p>
            <w:pPr>
              <w:pStyle w:val="62"/>
              <w:spacing w:line="300" w:lineRule="atLeast"/>
              <w:jc w:val="center"/>
              <w:rPr>
                <w:rFonts w:hAnsi="黑体" w:eastAsia="黑体"/>
                <w:sz w:val="24"/>
                <w:szCs w:val="24"/>
              </w:rPr>
            </w:pPr>
            <w:r>
              <w:rPr>
                <w:rFonts w:hAnsi="黑体" w:eastAsia="黑体"/>
                <w:sz w:val="24"/>
                <w:szCs w:val="24"/>
              </w:rPr>
              <w:t>序号</w:t>
            </w:r>
          </w:p>
        </w:tc>
        <w:tc>
          <w:tcPr>
            <w:tcW w:w="2148" w:type="dxa"/>
            <w:tcBorders>
              <w:top w:val="single" w:color="auto" w:sz="8" w:space="0"/>
              <w:left w:val="single" w:color="auto" w:sz="4" w:space="0"/>
              <w:bottom w:val="single" w:color="auto" w:sz="8" w:space="0"/>
              <w:right w:val="single" w:color="auto" w:sz="4" w:space="0"/>
            </w:tcBorders>
            <w:vAlign w:val="center"/>
          </w:tcPr>
          <w:p>
            <w:pPr>
              <w:pStyle w:val="62"/>
              <w:spacing w:line="300" w:lineRule="atLeast"/>
              <w:jc w:val="center"/>
              <w:rPr>
                <w:rFonts w:hAnsi="黑体" w:eastAsia="黑体"/>
                <w:sz w:val="24"/>
                <w:szCs w:val="24"/>
              </w:rPr>
            </w:pPr>
            <w:r>
              <w:rPr>
                <w:rFonts w:hint="eastAsia" w:hAnsi="黑体" w:eastAsia="黑体"/>
                <w:sz w:val="24"/>
                <w:szCs w:val="24"/>
              </w:rPr>
              <w:t>课程名称</w:t>
            </w:r>
          </w:p>
        </w:tc>
        <w:tc>
          <w:tcPr>
            <w:tcW w:w="6180" w:type="dxa"/>
            <w:tcBorders>
              <w:top w:val="single" w:color="auto" w:sz="8" w:space="0"/>
              <w:left w:val="single" w:color="auto" w:sz="4" w:space="0"/>
              <w:bottom w:val="single" w:color="auto" w:sz="8" w:space="0"/>
              <w:right w:val="single" w:color="auto" w:sz="4" w:space="0"/>
            </w:tcBorders>
            <w:vAlign w:val="center"/>
          </w:tcPr>
          <w:p>
            <w:pPr>
              <w:pStyle w:val="62"/>
              <w:spacing w:line="300" w:lineRule="atLeast"/>
              <w:jc w:val="center"/>
              <w:rPr>
                <w:rFonts w:hAnsi="黑体" w:eastAsia="黑体"/>
                <w:sz w:val="24"/>
                <w:szCs w:val="24"/>
              </w:rPr>
            </w:pPr>
            <w:r>
              <w:rPr>
                <w:rFonts w:hint="eastAsia" w:hAnsi="黑体" w:eastAsia="黑体"/>
                <w:sz w:val="24"/>
                <w:szCs w:val="24"/>
              </w:rPr>
              <w:t>主要教学内容和要求</w:t>
            </w:r>
          </w:p>
        </w:tc>
        <w:tc>
          <w:tcPr>
            <w:tcW w:w="795" w:type="dxa"/>
            <w:tcBorders>
              <w:top w:val="single" w:color="auto" w:sz="8" w:space="0"/>
              <w:left w:val="single" w:color="auto" w:sz="4" w:space="0"/>
              <w:bottom w:val="single" w:color="auto" w:sz="8" w:space="0"/>
              <w:right w:val="single" w:color="auto" w:sz="8" w:space="0"/>
            </w:tcBorders>
            <w:vAlign w:val="center"/>
          </w:tcPr>
          <w:p>
            <w:pPr>
              <w:pStyle w:val="62"/>
              <w:spacing w:line="300" w:lineRule="atLeast"/>
              <w:jc w:val="center"/>
              <w:rPr>
                <w:rFonts w:hAnsi="黑体" w:eastAsia="黑体"/>
                <w:sz w:val="24"/>
                <w:szCs w:val="24"/>
              </w:rPr>
            </w:pPr>
            <w:r>
              <w:rPr>
                <w:rFonts w:hAnsi="黑体" w:eastAsia="黑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32" w:type="dxa"/>
            <w:tcBorders>
              <w:top w:val="single" w:color="auto" w:sz="8" w:space="0"/>
              <w:left w:val="single" w:color="auto" w:sz="8" w:space="0"/>
              <w:bottom w:val="single" w:color="auto" w:sz="4" w:space="0"/>
              <w:right w:val="single" w:color="auto" w:sz="4"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1</w:t>
            </w:r>
          </w:p>
        </w:tc>
        <w:tc>
          <w:tcPr>
            <w:tcW w:w="2148" w:type="dxa"/>
            <w:tcBorders>
              <w:top w:val="single" w:color="auto" w:sz="8" w:space="0"/>
              <w:left w:val="single" w:color="auto" w:sz="4" w:space="0"/>
              <w:bottom w:val="single" w:color="auto" w:sz="4" w:space="0"/>
              <w:right w:val="single" w:color="auto" w:sz="4"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会计基础</w:t>
            </w:r>
          </w:p>
        </w:tc>
        <w:tc>
          <w:tcPr>
            <w:tcW w:w="6180" w:type="dxa"/>
            <w:tcBorders>
              <w:top w:val="single" w:color="auto" w:sz="8" w:space="0"/>
              <w:left w:val="single" w:color="auto" w:sz="4" w:space="0"/>
              <w:bottom w:val="single" w:color="auto" w:sz="4" w:space="0"/>
              <w:right w:val="single" w:color="auto" w:sz="4" w:space="0"/>
            </w:tcBorders>
          </w:tcPr>
          <w:p>
            <w:pPr>
              <w:pStyle w:val="62"/>
              <w:spacing w:line="360" w:lineRule="auto"/>
              <w:jc w:val="left"/>
              <w:rPr>
                <w:rFonts w:hint="eastAsia" w:ascii="宋体" w:hAnsi="宋体" w:eastAsia="宋体" w:cs="宋体"/>
                <w:sz w:val="21"/>
                <w:szCs w:val="21"/>
              </w:rPr>
            </w:pPr>
            <w:r>
              <w:rPr>
                <w:rFonts w:hint="eastAsia" w:ascii="宋体" w:hAnsi="宋体" w:eastAsia="宋体" w:cs="宋体"/>
                <w:sz w:val="21"/>
                <w:szCs w:val="21"/>
              </w:rPr>
              <w:t>了解会计工作职责与要求，熟悉会计核算工作程序；会识别、填制与审核原始凭证；会运用借贷记账法填制企业主要经济业务的记账凭证；会登记会计账簿；会编制企业的资产负债表和利润表。</w:t>
            </w:r>
          </w:p>
        </w:tc>
        <w:tc>
          <w:tcPr>
            <w:tcW w:w="795" w:type="dxa"/>
            <w:tcBorders>
              <w:top w:val="single" w:color="auto" w:sz="8" w:space="0"/>
              <w:left w:val="single" w:color="auto" w:sz="4" w:space="0"/>
              <w:bottom w:val="single" w:color="auto" w:sz="4" w:space="0"/>
              <w:right w:val="single" w:color="auto" w:sz="8" w:space="0"/>
            </w:tcBorders>
            <w:vAlign w:val="center"/>
          </w:tcPr>
          <w:p>
            <w:pPr>
              <w:ind w:firstLine="0"/>
              <w:jc w:val="center"/>
              <w:rPr>
                <w:rFonts w:hint="eastAsia" w:ascii="宋体" w:hAnsi="宋体" w:eastAsia="宋体" w:cs="宋体"/>
                <w:sz w:val="21"/>
              </w:rPr>
            </w:pPr>
            <w:r>
              <w:rPr>
                <w:rFonts w:hint="eastAsia" w:ascii="宋体" w:hAnsi="宋体" w:eastAsia="宋体" w:cs="宋体"/>
                <w:color w:val="000000"/>
                <w:sz w:val="20"/>
                <w:szCs w:val="20"/>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32" w:type="dxa"/>
            <w:tcBorders>
              <w:top w:val="single" w:color="auto" w:sz="8" w:space="0"/>
              <w:left w:val="single" w:color="auto" w:sz="8" w:space="0"/>
              <w:bottom w:val="single" w:color="auto" w:sz="8" w:space="0"/>
              <w:right w:val="single" w:color="auto" w:sz="4"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2</w:t>
            </w:r>
          </w:p>
        </w:tc>
        <w:tc>
          <w:tcPr>
            <w:tcW w:w="2148" w:type="dxa"/>
            <w:tcBorders>
              <w:top w:val="single" w:color="auto" w:sz="8" w:space="0"/>
              <w:left w:val="single" w:color="auto" w:sz="4" w:space="0"/>
              <w:bottom w:val="single" w:color="auto" w:sz="8" w:space="0"/>
              <w:right w:val="single" w:color="auto" w:sz="4"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税收基础</w:t>
            </w:r>
          </w:p>
        </w:tc>
        <w:tc>
          <w:tcPr>
            <w:tcW w:w="6180" w:type="dxa"/>
            <w:tcBorders>
              <w:top w:val="single" w:color="auto" w:sz="8" w:space="0"/>
              <w:left w:val="single" w:color="auto" w:sz="4" w:space="0"/>
              <w:bottom w:val="single" w:color="auto" w:sz="8" w:space="0"/>
              <w:right w:val="single" w:color="auto" w:sz="4" w:space="0"/>
            </w:tcBorders>
          </w:tcPr>
          <w:p>
            <w:pPr>
              <w:spacing w:line="360" w:lineRule="auto"/>
              <w:ind w:firstLine="0"/>
              <w:jc w:val="left"/>
              <w:rPr>
                <w:rFonts w:hint="eastAsia" w:ascii="宋体" w:hAnsi="宋体" w:eastAsia="宋体" w:cs="宋体"/>
                <w:position w:val="10"/>
                <w:sz w:val="21"/>
              </w:rPr>
            </w:pPr>
            <w:r>
              <w:rPr>
                <w:rFonts w:hint="eastAsia" w:ascii="宋体" w:hAnsi="宋体" w:eastAsia="宋体" w:cs="宋体"/>
                <w:position w:val="10"/>
                <w:sz w:val="21"/>
              </w:rPr>
              <w:t>了解税收的含义与特征，了解税收与税法的联系与区别，掌握税收要素和税种分类，掌握税收的职能和原则。</w:t>
            </w:r>
          </w:p>
        </w:tc>
        <w:tc>
          <w:tcPr>
            <w:tcW w:w="795" w:type="dxa"/>
            <w:tcBorders>
              <w:top w:val="single" w:color="auto" w:sz="8" w:space="0"/>
              <w:left w:val="single" w:color="auto" w:sz="4" w:space="0"/>
              <w:bottom w:val="single" w:color="auto" w:sz="8" w:space="0"/>
              <w:right w:val="single" w:color="auto" w:sz="8"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tcBorders>
              <w:top w:val="single" w:color="auto" w:sz="8" w:space="0"/>
              <w:left w:val="single" w:color="auto" w:sz="8" w:space="0"/>
              <w:bottom w:val="single" w:color="auto" w:sz="8" w:space="0"/>
              <w:right w:val="single" w:color="auto" w:sz="4"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3</w:t>
            </w:r>
          </w:p>
        </w:tc>
        <w:tc>
          <w:tcPr>
            <w:tcW w:w="2148" w:type="dxa"/>
            <w:tcBorders>
              <w:top w:val="single" w:color="auto" w:sz="8" w:space="0"/>
              <w:left w:val="single" w:color="auto" w:sz="4" w:space="0"/>
              <w:bottom w:val="single" w:color="auto" w:sz="8" w:space="0"/>
              <w:right w:val="single" w:color="auto" w:sz="4"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经济法基础</w:t>
            </w:r>
          </w:p>
        </w:tc>
        <w:tc>
          <w:tcPr>
            <w:tcW w:w="6180" w:type="dxa"/>
            <w:tcBorders>
              <w:top w:val="single" w:color="auto" w:sz="8" w:space="0"/>
              <w:left w:val="single" w:color="auto" w:sz="4" w:space="0"/>
              <w:bottom w:val="single" w:color="auto" w:sz="8" w:space="0"/>
              <w:right w:val="single" w:color="auto" w:sz="4" w:space="0"/>
            </w:tcBorders>
          </w:tcPr>
          <w:p>
            <w:pPr>
              <w:pStyle w:val="62"/>
              <w:spacing w:line="360" w:lineRule="auto"/>
              <w:jc w:val="left"/>
              <w:rPr>
                <w:rFonts w:hint="eastAsia" w:ascii="宋体" w:hAnsi="宋体" w:eastAsia="宋体" w:cs="宋体"/>
                <w:sz w:val="21"/>
                <w:szCs w:val="21"/>
              </w:rPr>
            </w:pPr>
            <w:r>
              <w:rPr>
                <w:rFonts w:hint="eastAsia" w:ascii="宋体" w:hAnsi="宋体" w:eastAsia="宋体" w:cs="宋体"/>
                <w:sz w:val="21"/>
                <w:szCs w:val="21"/>
              </w:rPr>
              <w:t>能够识记、理解和辨析会计法律法规、支付结算法律制度、税收征管法律法规等主要条款内容，从而树立法律意识、规范意识和诚信公正意识。</w:t>
            </w:r>
          </w:p>
        </w:tc>
        <w:tc>
          <w:tcPr>
            <w:tcW w:w="795" w:type="dxa"/>
            <w:tcBorders>
              <w:top w:val="single" w:color="auto" w:sz="8" w:space="0"/>
              <w:left w:val="single" w:color="auto" w:sz="4" w:space="0"/>
              <w:bottom w:val="single" w:color="auto" w:sz="8" w:space="0"/>
              <w:right w:val="single" w:color="auto" w:sz="8"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732" w:type="dxa"/>
            <w:tcBorders>
              <w:top w:val="single" w:color="auto" w:sz="8" w:space="0"/>
              <w:left w:val="single" w:color="auto" w:sz="8" w:space="0"/>
              <w:bottom w:val="single" w:color="auto" w:sz="4" w:space="0"/>
              <w:right w:val="single" w:color="auto" w:sz="4"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4</w:t>
            </w:r>
          </w:p>
        </w:tc>
        <w:tc>
          <w:tcPr>
            <w:tcW w:w="2148" w:type="dxa"/>
            <w:tcBorders>
              <w:top w:val="single" w:color="auto" w:sz="8" w:space="0"/>
              <w:left w:val="single" w:color="auto" w:sz="4" w:space="0"/>
              <w:bottom w:val="single" w:color="auto" w:sz="4" w:space="0"/>
              <w:right w:val="single" w:color="auto" w:sz="4"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出纳与资金管理</w:t>
            </w:r>
          </w:p>
        </w:tc>
        <w:tc>
          <w:tcPr>
            <w:tcW w:w="6180" w:type="dxa"/>
            <w:tcBorders>
              <w:top w:val="single" w:color="auto" w:sz="8" w:space="0"/>
              <w:left w:val="single" w:color="auto" w:sz="4" w:space="0"/>
              <w:bottom w:val="single" w:color="auto" w:sz="4" w:space="0"/>
              <w:right w:val="single" w:color="auto" w:sz="4" w:space="0"/>
            </w:tcBorders>
          </w:tcPr>
          <w:p>
            <w:pPr>
              <w:spacing w:line="360" w:lineRule="auto"/>
              <w:ind w:firstLine="0"/>
              <w:jc w:val="left"/>
              <w:rPr>
                <w:rFonts w:hint="eastAsia" w:ascii="宋体" w:hAnsi="宋体" w:eastAsia="宋体" w:cs="宋体"/>
                <w:position w:val="10"/>
                <w:sz w:val="21"/>
              </w:rPr>
            </w:pPr>
            <w:r>
              <w:rPr>
                <w:rFonts w:hint="eastAsia" w:ascii="宋体" w:hAnsi="宋体" w:eastAsia="宋体" w:cs="宋体"/>
                <w:position w:val="10"/>
                <w:sz w:val="21"/>
              </w:rPr>
              <w:t>掌握现金、银行存款等收支业务的办理程序，以及</w:t>
            </w:r>
            <w:r>
              <w:rPr>
                <w:rFonts w:hint="eastAsia" w:ascii="宋体" w:hAnsi="宋体" w:eastAsia="宋体" w:cs="宋体"/>
              </w:rPr>
              <w:fldChar w:fldCharType="begin"/>
            </w:r>
            <w:r>
              <w:rPr>
                <w:rFonts w:hint="eastAsia" w:ascii="宋体" w:hAnsi="宋体" w:eastAsia="宋体" w:cs="宋体"/>
              </w:rPr>
              <w:instrText xml:space="preserve"> HYPERLINK "https://baike.sogou.com/lemma/ShowInnerLink.htm?lemmaId=430758&amp;ss_c=ssc.citiao.link" \t "https://baike.sogou.com/_blank" </w:instrText>
            </w:r>
            <w:r>
              <w:rPr>
                <w:rFonts w:hint="eastAsia" w:ascii="宋体" w:hAnsi="宋体" w:eastAsia="宋体" w:cs="宋体"/>
              </w:rPr>
              <w:fldChar w:fldCharType="separate"/>
            </w:r>
            <w:r>
              <w:rPr>
                <w:rFonts w:hint="eastAsia" w:ascii="宋体" w:hAnsi="宋体" w:eastAsia="宋体" w:cs="宋体"/>
                <w:position w:val="10"/>
                <w:sz w:val="21"/>
              </w:rPr>
              <w:t>现金日记账</w:t>
            </w:r>
            <w:r>
              <w:rPr>
                <w:rFonts w:hint="eastAsia" w:ascii="宋体" w:hAnsi="宋体" w:eastAsia="宋体" w:cs="宋体"/>
                <w:position w:val="10"/>
                <w:sz w:val="21"/>
              </w:rPr>
              <w:fldChar w:fldCharType="end"/>
            </w:r>
            <w:r>
              <w:rPr>
                <w:rFonts w:hint="eastAsia" w:ascii="宋体" w:hAnsi="宋体" w:eastAsia="宋体" w:cs="宋体"/>
                <w:position w:val="10"/>
                <w:sz w:val="21"/>
              </w:rPr>
              <w:t>、</w:t>
            </w:r>
            <w:r>
              <w:rPr>
                <w:rFonts w:hint="eastAsia" w:ascii="宋体" w:hAnsi="宋体" w:eastAsia="宋体" w:cs="宋体"/>
              </w:rPr>
              <w:fldChar w:fldCharType="begin"/>
            </w:r>
            <w:r>
              <w:rPr>
                <w:rFonts w:hint="eastAsia" w:ascii="宋体" w:hAnsi="宋体" w:eastAsia="宋体" w:cs="宋体"/>
              </w:rPr>
              <w:instrText xml:space="preserve"> HYPERLINK "https://baike.sogou.com/lemma/ShowInnerLink.htm?lemmaId=430764&amp;ss_c=ssc.citiao.link" \t "https://baike.sogou.com/_blank" </w:instrText>
            </w:r>
            <w:r>
              <w:rPr>
                <w:rFonts w:hint="eastAsia" w:ascii="宋体" w:hAnsi="宋体" w:eastAsia="宋体" w:cs="宋体"/>
              </w:rPr>
              <w:fldChar w:fldCharType="separate"/>
            </w:r>
            <w:r>
              <w:rPr>
                <w:rFonts w:hint="eastAsia" w:ascii="宋体" w:hAnsi="宋体" w:eastAsia="宋体" w:cs="宋体"/>
                <w:position w:val="10"/>
                <w:sz w:val="21"/>
              </w:rPr>
              <w:t>银行存款日记账</w:t>
            </w:r>
            <w:r>
              <w:rPr>
                <w:rFonts w:hint="eastAsia" w:ascii="宋体" w:hAnsi="宋体" w:eastAsia="宋体" w:cs="宋体"/>
                <w:position w:val="10"/>
                <w:sz w:val="21"/>
              </w:rPr>
              <w:fldChar w:fldCharType="end"/>
            </w:r>
            <w:r>
              <w:rPr>
                <w:rFonts w:hint="eastAsia" w:ascii="宋体" w:hAnsi="宋体" w:eastAsia="宋体" w:cs="宋体"/>
                <w:position w:val="10"/>
                <w:sz w:val="21"/>
              </w:rPr>
              <w:t>的登记方法。对企业的资金配置能够进行有效的管理。</w:t>
            </w:r>
          </w:p>
        </w:tc>
        <w:tc>
          <w:tcPr>
            <w:tcW w:w="795" w:type="dxa"/>
            <w:tcBorders>
              <w:top w:val="single" w:color="auto" w:sz="8" w:space="0"/>
              <w:left w:val="single" w:color="auto" w:sz="4" w:space="0"/>
              <w:bottom w:val="single" w:color="auto" w:sz="4" w:space="0"/>
              <w:right w:val="single" w:color="auto" w:sz="8"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tcBorders>
              <w:top w:val="single" w:color="auto" w:sz="8" w:space="0"/>
              <w:left w:val="single" w:color="auto" w:sz="8" w:space="0"/>
              <w:bottom w:val="single" w:color="auto" w:sz="4" w:space="0"/>
              <w:right w:val="single" w:color="auto" w:sz="4"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5</w:t>
            </w:r>
          </w:p>
        </w:tc>
        <w:tc>
          <w:tcPr>
            <w:tcW w:w="2148" w:type="dxa"/>
            <w:tcBorders>
              <w:top w:val="single" w:color="auto" w:sz="8" w:space="0"/>
              <w:left w:val="single" w:color="auto" w:sz="4" w:space="0"/>
              <w:bottom w:val="single" w:color="auto" w:sz="4" w:space="0"/>
              <w:right w:val="single" w:color="auto" w:sz="4"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企业会计实务</w:t>
            </w:r>
          </w:p>
        </w:tc>
        <w:tc>
          <w:tcPr>
            <w:tcW w:w="6180" w:type="dxa"/>
            <w:tcBorders>
              <w:top w:val="single" w:color="auto" w:sz="8" w:space="0"/>
              <w:left w:val="single" w:color="auto" w:sz="4" w:space="0"/>
              <w:bottom w:val="single" w:color="auto" w:sz="4" w:space="0"/>
              <w:right w:val="single" w:color="auto" w:sz="4" w:space="0"/>
            </w:tcBorders>
          </w:tcPr>
          <w:p>
            <w:pPr>
              <w:spacing w:line="360" w:lineRule="auto"/>
              <w:ind w:firstLine="0"/>
              <w:jc w:val="left"/>
              <w:rPr>
                <w:rFonts w:hint="eastAsia" w:ascii="宋体" w:hAnsi="宋体" w:eastAsia="宋体" w:cs="宋体"/>
                <w:position w:val="10"/>
                <w:sz w:val="21"/>
              </w:rPr>
            </w:pPr>
            <w:r>
              <w:rPr>
                <w:rFonts w:hint="eastAsia" w:ascii="宋体" w:hAnsi="宋体" w:eastAsia="宋体" w:cs="宋体"/>
                <w:position w:val="10"/>
                <w:sz w:val="21"/>
              </w:rPr>
              <w:t>掌握填制原始凭证和各种记账凭证的方法；会登记总账及各明细账；能够编制企业的资产负债表和利润表。</w:t>
            </w:r>
          </w:p>
        </w:tc>
        <w:tc>
          <w:tcPr>
            <w:tcW w:w="795" w:type="dxa"/>
            <w:tcBorders>
              <w:top w:val="single" w:color="auto" w:sz="8" w:space="0"/>
              <w:left w:val="single" w:color="auto" w:sz="4" w:space="0"/>
              <w:bottom w:val="single" w:color="auto" w:sz="4" w:space="0"/>
              <w:right w:val="single" w:color="auto" w:sz="8"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tcBorders>
              <w:top w:val="single" w:color="auto" w:sz="8" w:space="0"/>
              <w:left w:val="single" w:color="auto" w:sz="8" w:space="0"/>
              <w:bottom w:val="single" w:color="auto" w:sz="8" w:space="0"/>
              <w:right w:val="single" w:color="auto" w:sz="4"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6</w:t>
            </w:r>
          </w:p>
        </w:tc>
        <w:tc>
          <w:tcPr>
            <w:tcW w:w="2148" w:type="dxa"/>
            <w:tcBorders>
              <w:top w:val="single" w:color="auto" w:sz="8" w:space="0"/>
              <w:left w:val="single" w:color="auto" w:sz="4" w:space="0"/>
              <w:bottom w:val="single" w:color="auto" w:sz="8" w:space="0"/>
              <w:right w:val="single" w:color="auto" w:sz="4"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税费核算与智能申报</w:t>
            </w:r>
          </w:p>
        </w:tc>
        <w:tc>
          <w:tcPr>
            <w:tcW w:w="6180" w:type="dxa"/>
            <w:tcBorders>
              <w:top w:val="single" w:color="auto" w:sz="8" w:space="0"/>
              <w:left w:val="single" w:color="auto" w:sz="4" w:space="0"/>
              <w:bottom w:val="single" w:color="auto" w:sz="8" w:space="0"/>
              <w:right w:val="single" w:color="auto" w:sz="4" w:space="0"/>
            </w:tcBorders>
          </w:tcPr>
          <w:p>
            <w:pPr>
              <w:pStyle w:val="62"/>
              <w:spacing w:line="360" w:lineRule="auto"/>
              <w:jc w:val="left"/>
              <w:rPr>
                <w:rFonts w:hint="eastAsia" w:ascii="宋体" w:hAnsi="宋体" w:eastAsia="宋体" w:cs="宋体"/>
                <w:sz w:val="21"/>
                <w:szCs w:val="21"/>
              </w:rPr>
            </w:pPr>
            <w:r>
              <w:rPr>
                <w:rFonts w:hint="eastAsia" w:ascii="宋体" w:hAnsi="宋体" w:eastAsia="宋体" w:cs="宋体"/>
                <w:sz w:val="21"/>
                <w:szCs w:val="21"/>
              </w:rPr>
              <w:t>掌握企业各税种的计算，核算，申报，缴纳，筹划的基本方法，进而能够胜任各类企业的涉税岗位工作。</w:t>
            </w:r>
          </w:p>
        </w:tc>
        <w:tc>
          <w:tcPr>
            <w:tcW w:w="795" w:type="dxa"/>
            <w:tcBorders>
              <w:top w:val="single" w:color="auto" w:sz="8" w:space="0"/>
              <w:left w:val="single" w:color="auto" w:sz="4" w:space="0"/>
              <w:bottom w:val="single" w:color="auto" w:sz="8" w:space="0"/>
              <w:right w:val="single" w:color="auto" w:sz="8"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tcBorders>
              <w:top w:val="single" w:color="auto" w:sz="8" w:space="0"/>
              <w:left w:val="single" w:color="auto" w:sz="8" w:space="0"/>
              <w:bottom w:val="single" w:color="auto" w:sz="8" w:space="0"/>
              <w:right w:val="single" w:color="auto" w:sz="4"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7</w:t>
            </w:r>
          </w:p>
        </w:tc>
        <w:tc>
          <w:tcPr>
            <w:tcW w:w="2148" w:type="dxa"/>
            <w:tcBorders>
              <w:top w:val="single" w:color="auto" w:sz="8" w:space="0"/>
              <w:left w:val="single" w:color="auto" w:sz="4" w:space="0"/>
              <w:bottom w:val="single" w:color="auto" w:sz="8" w:space="0"/>
              <w:right w:val="single" w:color="auto" w:sz="4"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成本会计</w:t>
            </w:r>
          </w:p>
        </w:tc>
        <w:tc>
          <w:tcPr>
            <w:tcW w:w="6180" w:type="dxa"/>
            <w:tcBorders>
              <w:top w:val="single" w:color="auto" w:sz="8" w:space="0"/>
              <w:left w:val="single" w:color="auto" w:sz="4" w:space="0"/>
              <w:bottom w:val="single" w:color="auto" w:sz="8" w:space="0"/>
              <w:right w:val="single" w:color="auto" w:sz="4" w:space="0"/>
            </w:tcBorders>
          </w:tcPr>
          <w:p>
            <w:pPr>
              <w:spacing w:line="360" w:lineRule="auto"/>
              <w:ind w:firstLine="0"/>
              <w:jc w:val="left"/>
              <w:rPr>
                <w:rFonts w:hint="eastAsia" w:ascii="宋体" w:hAnsi="宋体" w:eastAsia="宋体" w:cs="宋体"/>
                <w:position w:val="10"/>
                <w:sz w:val="21"/>
              </w:rPr>
            </w:pPr>
            <w:r>
              <w:rPr>
                <w:rFonts w:hint="eastAsia" w:ascii="宋体" w:hAnsi="宋体" w:eastAsia="宋体" w:cs="宋体"/>
                <w:position w:val="10"/>
                <w:sz w:val="21"/>
              </w:rPr>
              <w:t>掌握各种产品成本的计算方法。包括品种法、分批法、分步法等。</w:t>
            </w:r>
          </w:p>
        </w:tc>
        <w:tc>
          <w:tcPr>
            <w:tcW w:w="795" w:type="dxa"/>
            <w:tcBorders>
              <w:top w:val="single" w:color="auto" w:sz="8" w:space="0"/>
              <w:left w:val="single" w:color="auto" w:sz="4" w:space="0"/>
              <w:bottom w:val="single" w:color="auto" w:sz="8" w:space="0"/>
              <w:right w:val="single" w:color="auto" w:sz="8"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tcBorders>
              <w:top w:val="single" w:color="auto" w:sz="8" w:space="0"/>
              <w:left w:val="single" w:color="auto" w:sz="8" w:space="0"/>
              <w:bottom w:val="single" w:color="auto" w:sz="8" w:space="0"/>
              <w:right w:val="single" w:color="auto" w:sz="4"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8</w:t>
            </w:r>
          </w:p>
        </w:tc>
        <w:tc>
          <w:tcPr>
            <w:tcW w:w="2148" w:type="dxa"/>
            <w:tcBorders>
              <w:top w:val="single" w:color="auto" w:sz="8" w:space="0"/>
              <w:left w:val="single" w:color="auto" w:sz="4" w:space="0"/>
              <w:bottom w:val="single" w:color="auto" w:sz="8" w:space="0"/>
              <w:right w:val="single" w:color="auto" w:sz="4"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会计信息系统应用</w:t>
            </w:r>
          </w:p>
        </w:tc>
        <w:tc>
          <w:tcPr>
            <w:tcW w:w="6180" w:type="dxa"/>
            <w:tcBorders>
              <w:top w:val="single" w:color="auto" w:sz="8" w:space="0"/>
              <w:left w:val="single" w:color="auto" w:sz="4" w:space="0"/>
              <w:bottom w:val="single" w:color="auto" w:sz="8" w:space="0"/>
              <w:right w:val="single" w:color="auto" w:sz="4" w:space="0"/>
            </w:tcBorders>
          </w:tcPr>
          <w:p>
            <w:pPr>
              <w:pStyle w:val="62"/>
              <w:spacing w:line="360" w:lineRule="auto"/>
              <w:jc w:val="left"/>
              <w:rPr>
                <w:rFonts w:hint="eastAsia" w:ascii="宋体" w:hAnsi="宋体" w:eastAsia="宋体" w:cs="宋体"/>
                <w:sz w:val="21"/>
                <w:szCs w:val="21"/>
              </w:rPr>
            </w:pPr>
            <w:r>
              <w:rPr>
                <w:rFonts w:hint="eastAsia" w:ascii="宋体" w:hAnsi="宋体" w:eastAsia="宋体" w:cs="宋体"/>
                <w:sz w:val="21"/>
                <w:szCs w:val="21"/>
              </w:rPr>
              <w:t>会实施会计账套管理初始工作；能熟练运用总账、报表、工资、固定资产和购销存等基本功能模块核算企业日常经济业务。</w:t>
            </w:r>
          </w:p>
        </w:tc>
        <w:tc>
          <w:tcPr>
            <w:tcW w:w="795" w:type="dxa"/>
            <w:tcBorders>
              <w:top w:val="single" w:color="auto" w:sz="8" w:space="0"/>
              <w:left w:val="single" w:color="auto" w:sz="4" w:space="0"/>
              <w:bottom w:val="single" w:color="auto" w:sz="8" w:space="0"/>
              <w:right w:val="single" w:color="auto" w:sz="8"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732" w:type="dxa"/>
            <w:tcBorders>
              <w:top w:val="single" w:color="auto" w:sz="8" w:space="0"/>
              <w:left w:val="single" w:color="auto" w:sz="8" w:space="0"/>
              <w:bottom w:val="single" w:color="auto" w:sz="4" w:space="0"/>
              <w:right w:val="single" w:color="auto" w:sz="4"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9</w:t>
            </w:r>
          </w:p>
        </w:tc>
        <w:tc>
          <w:tcPr>
            <w:tcW w:w="2148" w:type="dxa"/>
            <w:tcBorders>
              <w:top w:val="single" w:color="auto" w:sz="8" w:space="0"/>
              <w:left w:val="single" w:color="auto" w:sz="4" w:space="0"/>
              <w:bottom w:val="single" w:color="auto" w:sz="4" w:space="0"/>
              <w:right w:val="single" w:color="auto" w:sz="4"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财务数据分析</w:t>
            </w:r>
          </w:p>
        </w:tc>
        <w:tc>
          <w:tcPr>
            <w:tcW w:w="6180" w:type="dxa"/>
            <w:tcBorders>
              <w:top w:val="single" w:color="auto" w:sz="8" w:space="0"/>
              <w:left w:val="single" w:color="auto" w:sz="4" w:space="0"/>
              <w:bottom w:val="single" w:color="auto" w:sz="4" w:space="0"/>
              <w:right w:val="single" w:color="auto" w:sz="4" w:space="0"/>
            </w:tcBorders>
          </w:tcPr>
          <w:p>
            <w:pPr>
              <w:pStyle w:val="62"/>
              <w:spacing w:line="360" w:lineRule="auto"/>
              <w:jc w:val="left"/>
              <w:rPr>
                <w:rFonts w:hint="eastAsia" w:ascii="宋体" w:hAnsi="宋体" w:eastAsia="宋体" w:cs="宋体"/>
                <w:sz w:val="21"/>
                <w:szCs w:val="21"/>
              </w:rPr>
            </w:pPr>
            <w:r>
              <w:rPr>
                <w:rFonts w:hint="eastAsia" w:ascii="宋体" w:hAnsi="宋体" w:eastAsia="宋体" w:cs="宋体"/>
                <w:sz w:val="21"/>
                <w:szCs w:val="21"/>
              </w:rPr>
              <w:t>掌握财务数据分析的具体方法，会运用杜邦分析体系等来分析企业的财务状况和经营成果，进而为企业的后续发展提出有效的建议。</w:t>
            </w:r>
          </w:p>
        </w:tc>
        <w:tc>
          <w:tcPr>
            <w:tcW w:w="795" w:type="dxa"/>
            <w:tcBorders>
              <w:top w:val="single" w:color="auto" w:sz="8" w:space="0"/>
              <w:left w:val="single" w:color="auto" w:sz="4" w:space="0"/>
              <w:bottom w:val="single" w:color="auto" w:sz="4" w:space="0"/>
              <w:right w:val="single" w:color="auto" w:sz="8"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40</w:t>
            </w:r>
          </w:p>
        </w:tc>
      </w:tr>
    </w:tbl>
    <w:p>
      <w:pPr>
        <w:overflowPunct w:val="0"/>
        <w:ind w:firstLine="560" w:firstLineChars="200"/>
        <w:rPr>
          <w:rFonts w:hint="eastAsia" w:ascii="宋体" w:hAnsi="宋体" w:eastAsia="宋体" w:cs="宋体"/>
          <w:sz w:val="28"/>
          <w:szCs w:val="28"/>
        </w:rPr>
      </w:pPr>
    </w:p>
    <w:p>
      <w:pPr>
        <w:overflowPunct w:val="0"/>
        <w:ind w:firstLine="600" w:firstLineChars="200"/>
        <w:rPr>
          <w:rFonts w:eastAsia="黑体"/>
          <w:sz w:val="30"/>
          <w:szCs w:val="30"/>
        </w:rPr>
      </w:pPr>
      <w:r>
        <w:rPr>
          <w:rFonts w:hint="eastAsia" w:ascii="黑体" w:hAnsi="黑体" w:eastAsia="黑体"/>
          <w:sz w:val="30"/>
          <w:szCs w:val="30"/>
        </w:rPr>
        <w:t>七、教学进程总体安排</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1.基本要求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每学年为52周，其中教学时间40周（含复习考试），累计假期12周。周学时一般为28学时。顶岗实习按每周30小时（1小时折合1学时）安排。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公共基础课学时约占总学时的1/3。</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专业技能课学时约占总学时的2/3，在确保学生实习总量的前提下，根据实际需要集中或分阶段安排实习时间。</w:t>
      </w:r>
    </w:p>
    <w:p>
      <w:pPr>
        <w:numPr>
          <w:ilvl w:val="0"/>
          <w:numId w:val="0"/>
        </w:num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lang w:val="en-US" w:eastAsia="zh-CN"/>
        </w:rPr>
        <w:t>2.</w:t>
      </w:r>
      <w:r>
        <w:rPr>
          <w:rFonts w:hint="eastAsia" w:ascii="楷体" w:hAnsi="楷体" w:eastAsia="楷体" w:cs="楷体"/>
          <w:sz w:val="30"/>
          <w:szCs w:val="30"/>
        </w:rPr>
        <w:t>教学进度计划安排表</w:t>
      </w:r>
    </w:p>
    <w:tbl>
      <w:tblPr>
        <w:tblStyle w:val="19"/>
        <w:tblW w:w="9747" w:type="dxa"/>
        <w:tblInd w:w="108" w:type="dxa"/>
        <w:tblLayout w:type="fixed"/>
        <w:tblCellMar>
          <w:top w:w="0" w:type="dxa"/>
          <w:left w:w="108" w:type="dxa"/>
          <w:bottom w:w="0" w:type="dxa"/>
          <w:right w:w="108" w:type="dxa"/>
        </w:tblCellMar>
      </w:tblPr>
      <w:tblGrid>
        <w:gridCol w:w="622"/>
        <w:gridCol w:w="624"/>
        <w:gridCol w:w="1736"/>
        <w:gridCol w:w="720"/>
        <w:gridCol w:w="590"/>
        <w:gridCol w:w="498"/>
        <w:gridCol w:w="597"/>
        <w:gridCol w:w="597"/>
        <w:gridCol w:w="597"/>
        <w:gridCol w:w="597"/>
        <w:gridCol w:w="457"/>
        <w:gridCol w:w="458"/>
        <w:gridCol w:w="897"/>
        <w:gridCol w:w="757"/>
      </w:tblGrid>
      <w:tr>
        <w:tblPrEx>
          <w:tblCellMar>
            <w:top w:w="0" w:type="dxa"/>
            <w:left w:w="108" w:type="dxa"/>
            <w:bottom w:w="0" w:type="dxa"/>
            <w:right w:w="108" w:type="dxa"/>
          </w:tblCellMar>
        </w:tblPrEx>
        <w:trPr>
          <w:trHeight w:val="559" w:hRule="atLeast"/>
        </w:trPr>
        <w:tc>
          <w:tcPr>
            <w:tcW w:w="9747" w:type="dxa"/>
            <w:gridSpan w:val="14"/>
            <w:tcBorders>
              <w:top w:val="nil"/>
              <w:left w:val="nil"/>
              <w:bottom w:val="single" w:color="auto" w:sz="4" w:space="0"/>
              <w:right w:val="nil"/>
            </w:tcBorders>
            <w:shd w:val="clear" w:color="auto" w:fill="auto"/>
            <w:noWrap/>
            <w:vAlign w:val="center"/>
          </w:tcPr>
          <w:p>
            <w:pPr>
              <w:widowControl/>
              <w:topLinePunct w:val="0"/>
              <w:adjustRightInd/>
              <w:snapToGrid/>
              <w:spacing w:line="240" w:lineRule="auto"/>
              <w:ind w:firstLine="0"/>
              <w:jc w:val="center"/>
              <w:rPr>
                <w:rFonts w:ascii="黑体" w:hAnsi="黑体" w:eastAsia="黑体" w:cs="宋体"/>
                <w:b/>
                <w:bCs/>
                <w:snapToGrid/>
                <w:kern w:val="0"/>
                <w:sz w:val="32"/>
                <w:szCs w:val="32"/>
              </w:rPr>
            </w:pPr>
            <w:r>
              <w:rPr>
                <w:rFonts w:hint="eastAsia" w:ascii="楷体" w:hAnsi="楷体" w:eastAsia="楷体" w:cs="楷体"/>
                <w:sz w:val="30"/>
                <w:szCs w:val="30"/>
              </w:rPr>
              <w:t>会计事务专业教学进程计划</w:t>
            </w:r>
          </w:p>
        </w:tc>
      </w:tr>
      <w:tr>
        <w:tblPrEx>
          <w:tblCellMar>
            <w:top w:w="0" w:type="dxa"/>
            <w:left w:w="108" w:type="dxa"/>
            <w:bottom w:w="0" w:type="dxa"/>
            <w:right w:w="108" w:type="dxa"/>
          </w:tblCellMar>
        </w:tblPrEx>
        <w:trPr>
          <w:trHeight w:val="340" w:hRule="atLeast"/>
        </w:trPr>
        <w:tc>
          <w:tcPr>
            <w:tcW w:w="1246" w:type="dxa"/>
            <w:gridSpan w:val="2"/>
            <w:tcBorders>
              <w:top w:val="nil"/>
              <w:left w:val="single" w:color="auto" w:sz="4" w:space="0"/>
              <w:bottom w:val="single" w:color="auto" w:sz="4" w:space="0"/>
              <w:right w:val="single" w:color="000000"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专业：</w:t>
            </w:r>
          </w:p>
        </w:tc>
        <w:tc>
          <w:tcPr>
            <w:tcW w:w="173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会计事务</w:t>
            </w:r>
          </w:p>
        </w:tc>
        <w:tc>
          <w:tcPr>
            <w:tcW w:w="1808" w:type="dxa"/>
            <w:gridSpan w:val="3"/>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学制：三年</w:t>
            </w:r>
          </w:p>
        </w:tc>
        <w:tc>
          <w:tcPr>
            <w:tcW w:w="4957" w:type="dxa"/>
            <w:gridSpan w:val="8"/>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起点：初中</w:t>
            </w:r>
          </w:p>
        </w:tc>
      </w:tr>
      <w:tr>
        <w:tblPrEx>
          <w:tblCellMar>
            <w:top w:w="0" w:type="dxa"/>
            <w:left w:w="108" w:type="dxa"/>
            <w:bottom w:w="0" w:type="dxa"/>
            <w:right w:w="108" w:type="dxa"/>
          </w:tblCellMar>
        </w:tblPrEx>
        <w:trPr>
          <w:trHeight w:val="340" w:hRule="atLeast"/>
        </w:trPr>
        <w:tc>
          <w:tcPr>
            <w:tcW w:w="622"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topLinePunct w:val="0"/>
              <w:adjustRightInd/>
              <w:snapToGrid/>
              <w:spacing w:line="240" w:lineRule="auto"/>
              <w:ind w:firstLine="0"/>
              <w:jc w:val="center"/>
              <w:rPr>
                <w:rFonts w:ascii="宋体" w:hAnsi="宋体" w:cs="宋体"/>
                <w:snapToGrid/>
                <w:kern w:val="0"/>
                <w:sz w:val="20"/>
                <w:szCs w:val="20"/>
              </w:rPr>
            </w:pPr>
            <w:r>
              <w:rPr>
                <w:rFonts w:hint="eastAsia" w:ascii="宋体" w:hAnsi="宋体" w:cs="宋体"/>
                <w:snapToGrid/>
                <w:kern w:val="0"/>
                <w:sz w:val="20"/>
                <w:szCs w:val="20"/>
              </w:rPr>
              <w:t>课程模块</w:t>
            </w:r>
          </w:p>
        </w:tc>
        <w:tc>
          <w:tcPr>
            <w:tcW w:w="624"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序 号</w:t>
            </w:r>
          </w:p>
        </w:tc>
        <w:tc>
          <w:tcPr>
            <w:tcW w:w="173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课程名称</w:t>
            </w:r>
          </w:p>
        </w:tc>
        <w:tc>
          <w:tcPr>
            <w:tcW w:w="7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总学时</w:t>
            </w:r>
          </w:p>
        </w:tc>
        <w:tc>
          <w:tcPr>
            <w:tcW w:w="1088" w:type="dxa"/>
            <w:gridSpan w:val="2"/>
            <w:tcBorders>
              <w:top w:val="single" w:color="auto" w:sz="4" w:space="0"/>
              <w:left w:val="nil"/>
              <w:bottom w:val="nil"/>
              <w:right w:val="nil"/>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学时分配</w:t>
            </w: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各学期学时分配（周学时）</w:t>
            </w:r>
          </w:p>
        </w:tc>
        <w:tc>
          <w:tcPr>
            <w:tcW w:w="897" w:type="dxa"/>
            <w:vMerge w:val="restart"/>
            <w:tcBorders>
              <w:top w:val="nil"/>
              <w:left w:val="single" w:color="auto" w:sz="4" w:space="0"/>
              <w:bottom w:val="single" w:color="000000"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专业核心课（是/否）</w:t>
            </w:r>
          </w:p>
        </w:tc>
        <w:tc>
          <w:tcPr>
            <w:tcW w:w="757" w:type="dxa"/>
            <w:vMerge w:val="restart"/>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考查与考试学期</w:t>
            </w:r>
          </w:p>
        </w:tc>
      </w:tr>
      <w:tr>
        <w:tblPrEx>
          <w:tblCellMar>
            <w:top w:w="0" w:type="dxa"/>
            <w:left w:w="108" w:type="dxa"/>
            <w:bottom w:w="0" w:type="dxa"/>
            <w:right w:w="108" w:type="dxa"/>
          </w:tblCellMar>
        </w:tblPrEx>
        <w:trPr>
          <w:trHeight w:val="340"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1736" w:type="dxa"/>
            <w:vMerge w:val="continue"/>
            <w:tcBorders>
              <w:top w:val="nil"/>
              <w:left w:val="single" w:color="auto" w:sz="4" w:space="0"/>
              <w:bottom w:val="single" w:color="000000"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59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理</w:t>
            </w:r>
          </w:p>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论</w:t>
            </w:r>
          </w:p>
        </w:tc>
        <w:tc>
          <w:tcPr>
            <w:tcW w:w="49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实</w:t>
            </w:r>
          </w:p>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践</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一</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二</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三</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四</w:t>
            </w:r>
          </w:p>
        </w:tc>
        <w:tc>
          <w:tcPr>
            <w:tcW w:w="4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五</w:t>
            </w:r>
          </w:p>
        </w:tc>
        <w:tc>
          <w:tcPr>
            <w:tcW w:w="45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六</w:t>
            </w:r>
          </w:p>
        </w:tc>
        <w:tc>
          <w:tcPr>
            <w:tcW w:w="897" w:type="dxa"/>
            <w:vMerge w:val="continue"/>
            <w:tcBorders>
              <w:top w:val="nil"/>
              <w:left w:val="single" w:color="auto" w:sz="4" w:space="0"/>
              <w:bottom w:val="single" w:color="000000"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757"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r>
      <w:tr>
        <w:tblPrEx>
          <w:tblCellMar>
            <w:top w:w="0" w:type="dxa"/>
            <w:left w:w="108" w:type="dxa"/>
            <w:bottom w:w="0" w:type="dxa"/>
            <w:right w:w="108" w:type="dxa"/>
          </w:tblCellMar>
        </w:tblPrEx>
        <w:trPr>
          <w:trHeight w:val="595"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1736"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720"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590" w:type="dxa"/>
            <w:vMerge w:val="continue"/>
            <w:tcBorders>
              <w:top w:val="single" w:color="auto" w:sz="4" w:space="0"/>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498" w:type="dxa"/>
            <w:vMerge w:val="continue"/>
            <w:tcBorders>
              <w:top w:val="single" w:color="auto" w:sz="4" w:space="0"/>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4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45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897"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757"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r>
      <w:tr>
        <w:tblPrEx>
          <w:tblCellMar>
            <w:top w:w="0" w:type="dxa"/>
            <w:left w:w="108" w:type="dxa"/>
            <w:bottom w:w="0" w:type="dxa"/>
            <w:right w:w="108" w:type="dxa"/>
          </w:tblCellMar>
        </w:tblPrEx>
        <w:trPr>
          <w:trHeight w:val="326" w:hRule="atLeast"/>
        </w:trPr>
        <w:tc>
          <w:tcPr>
            <w:tcW w:w="622" w:type="dxa"/>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topLinePunct w:val="0"/>
              <w:adjustRightInd/>
              <w:snapToGrid/>
              <w:spacing w:line="240" w:lineRule="auto"/>
              <w:ind w:firstLine="0"/>
              <w:jc w:val="center"/>
              <w:rPr>
                <w:rFonts w:ascii="宋体" w:hAnsi="宋体" w:cs="宋体"/>
                <w:snapToGrid/>
                <w:kern w:val="0"/>
                <w:sz w:val="20"/>
                <w:szCs w:val="20"/>
              </w:rPr>
            </w:pPr>
            <w:r>
              <w:rPr>
                <w:rFonts w:hint="eastAsia" w:ascii="宋体" w:hAnsi="宋体" w:cs="宋体"/>
                <w:snapToGrid/>
                <w:kern w:val="0"/>
                <w:sz w:val="20"/>
                <w:szCs w:val="20"/>
              </w:rPr>
              <w:t>公共基础课</w:t>
            </w:r>
          </w:p>
        </w:tc>
        <w:tc>
          <w:tcPr>
            <w:tcW w:w="624"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p>
        </w:tc>
        <w:tc>
          <w:tcPr>
            <w:tcW w:w="1736" w:type="dxa"/>
            <w:tcBorders>
              <w:top w:val="single" w:color="auto" w:sz="4" w:space="0"/>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国防教育</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120</w:t>
            </w:r>
          </w:p>
        </w:tc>
        <w:tc>
          <w:tcPr>
            <w:tcW w:w="590"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498"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restart"/>
            <w:tcBorders>
              <w:top w:val="single" w:color="auto" w:sz="4" w:space="0"/>
              <w:left w:val="single" w:color="auto" w:sz="4" w:space="0"/>
              <w:bottom w:val="nil"/>
              <w:right w:val="single" w:color="000000" w:sz="4" w:space="0"/>
            </w:tcBorders>
            <w:shd w:val="clear" w:color="auto" w:fill="auto"/>
            <w:noWrap/>
            <w:textDirection w:val="tbRlV"/>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顶岗实习</w:t>
            </w:r>
          </w:p>
        </w:tc>
        <w:tc>
          <w:tcPr>
            <w:tcW w:w="89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军训</w:t>
            </w:r>
          </w:p>
        </w:tc>
        <w:tc>
          <w:tcPr>
            <w:tcW w:w="75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1736"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劳动教育</w:t>
            </w:r>
          </w:p>
        </w:tc>
        <w:tc>
          <w:tcPr>
            <w:tcW w:w="72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val="en-US" w:eastAsia="zh-CN"/>
              </w:rPr>
            </w:pPr>
            <w:r>
              <w:rPr>
                <w:rFonts w:hint="eastAsia" w:ascii="宋体" w:hAnsi="宋体" w:cs="宋体"/>
                <w:snapToGrid/>
                <w:kern w:val="0"/>
                <w:sz w:val="18"/>
                <w:szCs w:val="18"/>
              </w:rPr>
              <w:t>4</w:t>
            </w:r>
            <w:r>
              <w:rPr>
                <w:rFonts w:hint="eastAsia" w:ascii="宋体" w:hAnsi="宋体" w:cs="宋体"/>
                <w:snapToGrid/>
                <w:kern w:val="0"/>
                <w:sz w:val="18"/>
                <w:szCs w:val="18"/>
                <w:lang w:val="en-US" w:eastAsia="zh-CN"/>
              </w:rPr>
              <w:t>0</w:t>
            </w:r>
          </w:p>
        </w:tc>
        <w:tc>
          <w:tcPr>
            <w:tcW w:w="59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49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劳动周</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3</w:t>
            </w:r>
          </w:p>
        </w:tc>
        <w:tc>
          <w:tcPr>
            <w:tcW w:w="1736"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exact"/>
              <w:ind w:firstLine="0"/>
              <w:jc w:val="left"/>
              <w:rPr>
                <w:rFonts w:ascii="宋体" w:hAnsi="宋体" w:cs="宋体"/>
                <w:snapToGrid/>
                <w:kern w:val="0"/>
                <w:sz w:val="18"/>
                <w:szCs w:val="18"/>
              </w:rPr>
            </w:pPr>
            <w:r>
              <w:rPr>
                <w:rFonts w:hint="eastAsia" w:ascii="宋体" w:hAnsi="宋体" w:cs="宋体"/>
                <w:sz w:val="18"/>
                <w:szCs w:val="18"/>
              </w:rPr>
              <w:t>中国特色社会主义</w:t>
            </w:r>
          </w:p>
        </w:tc>
        <w:tc>
          <w:tcPr>
            <w:tcW w:w="72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590" w:type="dxa"/>
            <w:tcBorders>
              <w:top w:val="nil"/>
              <w:left w:val="nil"/>
              <w:bottom w:val="single" w:color="auto" w:sz="4" w:space="0"/>
              <w:right w:val="single" w:color="auto" w:sz="4" w:space="0"/>
            </w:tcBorders>
            <w:shd w:val="clear" w:color="auto" w:fill="auto"/>
            <w:noWrap/>
            <w:vAlign w:val="center"/>
          </w:tcPr>
          <w:p>
            <w:pPr>
              <w:widowControl/>
              <w:ind w:firstLine="0"/>
              <w:textAlignment w:val="center"/>
              <w:rPr>
                <w:rFonts w:ascii="宋体" w:hAnsi="宋体" w:cs="宋体"/>
                <w:snapToGrid/>
                <w:kern w:val="0"/>
                <w:sz w:val="18"/>
                <w:szCs w:val="18"/>
              </w:rPr>
            </w:pPr>
            <w:r>
              <w:rPr>
                <w:rFonts w:hint="eastAsia" w:ascii="宋体" w:hAnsi="宋体" w:cs="宋体"/>
                <w:color w:val="000000"/>
                <w:kern w:val="0"/>
                <w:sz w:val="18"/>
                <w:szCs w:val="18"/>
                <w:lang w:bidi="ar"/>
              </w:rPr>
              <w:t>40</w:t>
            </w:r>
          </w:p>
        </w:tc>
        <w:tc>
          <w:tcPr>
            <w:tcW w:w="498"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1736"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exact"/>
              <w:ind w:firstLine="0"/>
              <w:jc w:val="left"/>
              <w:rPr>
                <w:rFonts w:ascii="宋体" w:hAnsi="宋体" w:cs="宋体"/>
                <w:snapToGrid/>
                <w:kern w:val="0"/>
                <w:sz w:val="18"/>
                <w:szCs w:val="18"/>
              </w:rPr>
            </w:pPr>
            <w:r>
              <w:rPr>
                <w:rFonts w:hint="eastAsia" w:ascii="宋体" w:hAnsi="宋体" w:cs="宋体"/>
                <w:sz w:val="18"/>
                <w:szCs w:val="18"/>
              </w:rPr>
              <w:t>心理健康与职业生涯</w:t>
            </w:r>
          </w:p>
        </w:tc>
        <w:tc>
          <w:tcPr>
            <w:tcW w:w="72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590" w:type="dxa"/>
            <w:tcBorders>
              <w:top w:val="nil"/>
              <w:left w:val="nil"/>
              <w:bottom w:val="single" w:color="auto" w:sz="4" w:space="0"/>
              <w:right w:val="single" w:color="auto" w:sz="4" w:space="0"/>
            </w:tcBorders>
            <w:shd w:val="clear" w:color="auto" w:fill="auto"/>
            <w:noWrap/>
            <w:vAlign w:val="center"/>
          </w:tcPr>
          <w:p>
            <w:pPr>
              <w:widowControl/>
              <w:ind w:firstLine="0"/>
              <w:textAlignment w:val="center"/>
              <w:rPr>
                <w:rFonts w:ascii="宋体" w:hAnsi="宋体" w:cs="宋体"/>
                <w:snapToGrid/>
                <w:kern w:val="0"/>
                <w:sz w:val="18"/>
                <w:szCs w:val="18"/>
              </w:rPr>
            </w:pPr>
            <w:r>
              <w:rPr>
                <w:rFonts w:hint="eastAsia" w:ascii="宋体" w:hAnsi="宋体" w:cs="宋体"/>
                <w:color w:val="000000"/>
                <w:kern w:val="0"/>
                <w:sz w:val="18"/>
                <w:szCs w:val="18"/>
                <w:lang w:bidi="ar"/>
              </w:rPr>
              <w:t>40</w:t>
            </w:r>
          </w:p>
        </w:tc>
        <w:tc>
          <w:tcPr>
            <w:tcW w:w="498"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5</w:t>
            </w:r>
          </w:p>
        </w:tc>
        <w:tc>
          <w:tcPr>
            <w:tcW w:w="1736"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exact"/>
              <w:ind w:firstLine="0"/>
              <w:jc w:val="left"/>
              <w:rPr>
                <w:rFonts w:ascii="宋体" w:hAnsi="宋体" w:cs="宋体"/>
                <w:snapToGrid/>
                <w:kern w:val="0"/>
                <w:sz w:val="18"/>
                <w:szCs w:val="18"/>
              </w:rPr>
            </w:pPr>
            <w:r>
              <w:rPr>
                <w:rFonts w:hint="eastAsia" w:ascii="宋体" w:hAnsi="宋体" w:cs="宋体"/>
                <w:sz w:val="18"/>
                <w:szCs w:val="18"/>
              </w:rPr>
              <w:t>哲学与人生</w:t>
            </w:r>
          </w:p>
        </w:tc>
        <w:tc>
          <w:tcPr>
            <w:tcW w:w="72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590" w:type="dxa"/>
            <w:tcBorders>
              <w:top w:val="nil"/>
              <w:left w:val="nil"/>
              <w:bottom w:val="single" w:color="auto" w:sz="4" w:space="0"/>
              <w:right w:val="single" w:color="auto" w:sz="4" w:space="0"/>
            </w:tcBorders>
            <w:shd w:val="clear" w:color="auto" w:fill="auto"/>
            <w:noWrap/>
            <w:vAlign w:val="center"/>
          </w:tcPr>
          <w:p>
            <w:pPr>
              <w:widowControl/>
              <w:ind w:firstLine="0"/>
              <w:textAlignment w:val="center"/>
              <w:rPr>
                <w:rFonts w:ascii="宋体" w:hAnsi="宋体" w:cs="宋体"/>
                <w:snapToGrid/>
                <w:kern w:val="0"/>
                <w:sz w:val="18"/>
                <w:szCs w:val="18"/>
              </w:rPr>
            </w:pPr>
            <w:r>
              <w:rPr>
                <w:rFonts w:hint="eastAsia" w:ascii="宋体" w:hAnsi="宋体" w:cs="宋体"/>
                <w:color w:val="000000"/>
                <w:kern w:val="0"/>
                <w:sz w:val="18"/>
                <w:szCs w:val="18"/>
                <w:lang w:bidi="ar"/>
              </w:rPr>
              <w:t>40</w:t>
            </w:r>
          </w:p>
        </w:tc>
        <w:tc>
          <w:tcPr>
            <w:tcW w:w="498"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6</w:t>
            </w:r>
          </w:p>
        </w:tc>
        <w:tc>
          <w:tcPr>
            <w:tcW w:w="1736"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exact"/>
              <w:ind w:firstLine="0"/>
              <w:jc w:val="left"/>
              <w:rPr>
                <w:rFonts w:ascii="宋体" w:hAnsi="宋体" w:cs="宋体"/>
                <w:snapToGrid/>
                <w:kern w:val="0"/>
                <w:sz w:val="18"/>
                <w:szCs w:val="18"/>
              </w:rPr>
            </w:pPr>
            <w:r>
              <w:rPr>
                <w:rFonts w:hint="eastAsia" w:ascii="宋体" w:hAnsi="宋体" w:cs="宋体"/>
                <w:sz w:val="18"/>
                <w:szCs w:val="18"/>
              </w:rPr>
              <w:t>职业道德与法治</w:t>
            </w:r>
          </w:p>
        </w:tc>
        <w:tc>
          <w:tcPr>
            <w:tcW w:w="72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590" w:type="dxa"/>
            <w:tcBorders>
              <w:top w:val="nil"/>
              <w:left w:val="nil"/>
              <w:bottom w:val="single" w:color="auto" w:sz="4" w:space="0"/>
              <w:right w:val="single" w:color="auto" w:sz="4" w:space="0"/>
            </w:tcBorders>
            <w:shd w:val="clear" w:color="auto" w:fill="auto"/>
            <w:noWrap/>
            <w:vAlign w:val="center"/>
          </w:tcPr>
          <w:p>
            <w:pPr>
              <w:widowControl/>
              <w:ind w:firstLine="0"/>
              <w:textAlignment w:val="center"/>
              <w:rPr>
                <w:rFonts w:ascii="宋体" w:hAnsi="宋体" w:cs="宋体"/>
                <w:snapToGrid/>
                <w:kern w:val="0"/>
                <w:sz w:val="18"/>
                <w:szCs w:val="18"/>
              </w:rPr>
            </w:pPr>
            <w:r>
              <w:rPr>
                <w:rFonts w:hint="eastAsia" w:ascii="宋体" w:hAnsi="宋体" w:cs="宋体"/>
                <w:color w:val="000000"/>
                <w:kern w:val="0"/>
                <w:sz w:val="18"/>
                <w:szCs w:val="18"/>
                <w:lang w:bidi="ar"/>
              </w:rPr>
              <w:t>40</w:t>
            </w:r>
          </w:p>
        </w:tc>
        <w:tc>
          <w:tcPr>
            <w:tcW w:w="498"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7</w:t>
            </w:r>
          </w:p>
        </w:tc>
        <w:tc>
          <w:tcPr>
            <w:tcW w:w="1736"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语文</w:t>
            </w:r>
          </w:p>
        </w:tc>
        <w:tc>
          <w:tcPr>
            <w:tcW w:w="72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320</w:t>
            </w:r>
          </w:p>
        </w:tc>
        <w:tc>
          <w:tcPr>
            <w:tcW w:w="590" w:type="dxa"/>
            <w:tcBorders>
              <w:top w:val="nil"/>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240</w:t>
            </w:r>
          </w:p>
        </w:tc>
        <w:tc>
          <w:tcPr>
            <w:tcW w:w="498" w:type="dxa"/>
            <w:tcBorders>
              <w:top w:val="nil"/>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80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　</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1-4</w:t>
            </w:r>
          </w:p>
        </w:tc>
      </w:tr>
      <w:tr>
        <w:tblPrEx>
          <w:tblCellMar>
            <w:top w:w="0" w:type="dxa"/>
            <w:left w:w="108" w:type="dxa"/>
            <w:bottom w:w="0" w:type="dxa"/>
            <w:right w:w="108" w:type="dxa"/>
          </w:tblCellMar>
        </w:tblPrEx>
        <w:trPr>
          <w:trHeight w:val="326"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w:t>
            </w:r>
          </w:p>
        </w:tc>
        <w:tc>
          <w:tcPr>
            <w:tcW w:w="1736"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应用文写作</w:t>
            </w:r>
          </w:p>
        </w:tc>
        <w:tc>
          <w:tcPr>
            <w:tcW w:w="72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590" w:type="dxa"/>
            <w:tcBorders>
              <w:top w:val="nil"/>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40</w:t>
            </w:r>
          </w:p>
        </w:tc>
        <w:tc>
          <w:tcPr>
            <w:tcW w:w="498"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9</w:t>
            </w:r>
          </w:p>
        </w:tc>
        <w:tc>
          <w:tcPr>
            <w:tcW w:w="1736"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数学</w:t>
            </w:r>
          </w:p>
        </w:tc>
        <w:tc>
          <w:tcPr>
            <w:tcW w:w="72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590" w:type="dxa"/>
            <w:tcBorders>
              <w:top w:val="nil"/>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40</w:t>
            </w:r>
          </w:p>
        </w:tc>
        <w:tc>
          <w:tcPr>
            <w:tcW w:w="498" w:type="dxa"/>
            <w:tcBorders>
              <w:top w:val="nil"/>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40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1、2</w:t>
            </w:r>
          </w:p>
        </w:tc>
      </w:tr>
      <w:tr>
        <w:tblPrEx>
          <w:tblCellMar>
            <w:top w:w="0" w:type="dxa"/>
            <w:left w:w="108" w:type="dxa"/>
            <w:bottom w:w="0" w:type="dxa"/>
            <w:right w:w="108" w:type="dxa"/>
          </w:tblCellMar>
        </w:tblPrEx>
        <w:trPr>
          <w:trHeight w:val="326"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10</w:t>
            </w:r>
          </w:p>
        </w:tc>
        <w:tc>
          <w:tcPr>
            <w:tcW w:w="1736"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英语</w:t>
            </w:r>
          </w:p>
        </w:tc>
        <w:tc>
          <w:tcPr>
            <w:tcW w:w="72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590" w:type="dxa"/>
            <w:tcBorders>
              <w:top w:val="nil"/>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40</w:t>
            </w:r>
          </w:p>
        </w:tc>
        <w:tc>
          <w:tcPr>
            <w:tcW w:w="498" w:type="dxa"/>
            <w:tcBorders>
              <w:top w:val="nil"/>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40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1、2</w:t>
            </w:r>
          </w:p>
        </w:tc>
      </w:tr>
      <w:tr>
        <w:tblPrEx>
          <w:tblCellMar>
            <w:top w:w="0" w:type="dxa"/>
            <w:left w:w="108" w:type="dxa"/>
            <w:bottom w:w="0" w:type="dxa"/>
            <w:right w:w="108" w:type="dxa"/>
          </w:tblCellMar>
        </w:tblPrEx>
        <w:trPr>
          <w:trHeight w:val="326"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11</w:t>
            </w:r>
          </w:p>
        </w:tc>
        <w:tc>
          <w:tcPr>
            <w:tcW w:w="1736"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体育与健康</w:t>
            </w:r>
          </w:p>
        </w:tc>
        <w:tc>
          <w:tcPr>
            <w:tcW w:w="72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160</w:t>
            </w:r>
          </w:p>
        </w:tc>
        <w:tc>
          <w:tcPr>
            <w:tcW w:w="590" w:type="dxa"/>
            <w:tcBorders>
              <w:top w:val="nil"/>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80</w:t>
            </w:r>
          </w:p>
        </w:tc>
        <w:tc>
          <w:tcPr>
            <w:tcW w:w="498" w:type="dxa"/>
            <w:tcBorders>
              <w:top w:val="nil"/>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80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1-4</w:t>
            </w:r>
          </w:p>
        </w:tc>
      </w:tr>
      <w:tr>
        <w:tblPrEx>
          <w:tblCellMar>
            <w:top w:w="0" w:type="dxa"/>
            <w:left w:w="108" w:type="dxa"/>
            <w:bottom w:w="0" w:type="dxa"/>
            <w:right w:w="108" w:type="dxa"/>
          </w:tblCellMar>
        </w:tblPrEx>
        <w:trPr>
          <w:trHeight w:val="326"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12</w:t>
            </w:r>
          </w:p>
        </w:tc>
        <w:tc>
          <w:tcPr>
            <w:tcW w:w="1736"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历史</w:t>
            </w:r>
          </w:p>
        </w:tc>
        <w:tc>
          <w:tcPr>
            <w:tcW w:w="72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590" w:type="dxa"/>
            <w:tcBorders>
              <w:top w:val="nil"/>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20</w:t>
            </w:r>
          </w:p>
        </w:tc>
        <w:tc>
          <w:tcPr>
            <w:tcW w:w="498" w:type="dxa"/>
            <w:tcBorders>
              <w:top w:val="nil"/>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20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13</w:t>
            </w:r>
          </w:p>
        </w:tc>
        <w:tc>
          <w:tcPr>
            <w:tcW w:w="1736"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信息技术</w:t>
            </w:r>
          </w:p>
        </w:tc>
        <w:tc>
          <w:tcPr>
            <w:tcW w:w="72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160</w:t>
            </w:r>
          </w:p>
        </w:tc>
        <w:tc>
          <w:tcPr>
            <w:tcW w:w="590" w:type="dxa"/>
            <w:tcBorders>
              <w:top w:val="nil"/>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80</w:t>
            </w:r>
          </w:p>
        </w:tc>
        <w:tc>
          <w:tcPr>
            <w:tcW w:w="498" w:type="dxa"/>
            <w:tcBorders>
              <w:top w:val="nil"/>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80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1、2</w:t>
            </w:r>
          </w:p>
        </w:tc>
      </w:tr>
      <w:tr>
        <w:tblPrEx>
          <w:tblCellMar>
            <w:top w:w="0" w:type="dxa"/>
            <w:left w:w="108" w:type="dxa"/>
            <w:bottom w:w="0" w:type="dxa"/>
            <w:right w:w="108" w:type="dxa"/>
          </w:tblCellMar>
        </w:tblPrEx>
        <w:trPr>
          <w:trHeight w:val="326"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14</w:t>
            </w:r>
          </w:p>
        </w:tc>
        <w:tc>
          <w:tcPr>
            <w:tcW w:w="1736"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礼仪</w:t>
            </w:r>
          </w:p>
        </w:tc>
        <w:tc>
          <w:tcPr>
            <w:tcW w:w="72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590" w:type="dxa"/>
            <w:tcBorders>
              <w:top w:val="nil"/>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20</w:t>
            </w:r>
          </w:p>
        </w:tc>
        <w:tc>
          <w:tcPr>
            <w:tcW w:w="498" w:type="dxa"/>
            <w:tcBorders>
              <w:top w:val="nil"/>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20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　</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15</w:t>
            </w:r>
          </w:p>
        </w:tc>
        <w:tc>
          <w:tcPr>
            <w:tcW w:w="1736"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书法</w:t>
            </w:r>
          </w:p>
        </w:tc>
        <w:tc>
          <w:tcPr>
            <w:tcW w:w="72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590" w:type="dxa"/>
            <w:tcBorders>
              <w:top w:val="nil"/>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20</w:t>
            </w:r>
          </w:p>
        </w:tc>
        <w:tc>
          <w:tcPr>
            <w:tcW w:w="498" w:type="dxa"/>
            <w:tcBorders>
              <w:top w:val="nil"/>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20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77" w:hRule="atLeast"/>
        </w:trPr>
        <w:tc>
          <w:tcPr>
            <w:tcW w:w="622" w:type="dxa"/>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topLinePunct w:val="0"/>
              <w:adjustRightInd/>
              <w:snapToGrid/>
              <w:spacing w:line="240" w:lineRule="auto"/>
              <w:ind w:firstLine="0"/>
              <w:jc w:val="center"/>
              <w:rPr>
                <w:rFonts w:ascii="宋体" w:hAnsi="宋体" w:cs="宋体"/>
                <w:snapToGrid/>
                <w:kern w:val="0"/>
                <w:sz w:val="20"/>
                <w:szCs w:val="20"/>
              </w:rPr>
            </w:pPr>
            <w:r>
              <w:rPr>
                <w:rFonts w:hint="eastAsia" w:ascii="宋体" w:hAnsi="宋体" w:cs="宋体"/>
                <w:snapToGrid/>
                <w:kern w:val="0"/>
                <w:sz w:val="20"/>
                <w:szCs w:val="20"/>
              </w:rPr>
              <w:t>专业基础课</w:t>
            </w: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16</w:t>
            </w:r>
          </w:p>
        </w:tc>
        <w:tc>
          <w:tcPr>
            <w:tcW w:w="1736" w:type="dxa"/>
            <w:tcBorders>
              <w:top w:val="nil"/>
              <w:left w:val="nil"/>
              <w:bottom w:val="single" w:color="auto" w:sz="4" w:space="0"/>
              <w:right w:val="single" w:color="auto" w:sz="4" w:space="0"/>
            </w:tcBorders>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会计基础</w:t>
            </w:r>
          </w:p>
        </w:tc>
        <w:tc>
          <w:tcPr>
            <w:tcW w:w="72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200</w:t>
            </w:r>
          </w:p>
        </w:tc>
        <w:tc>
          <w:tcPr>
            <w:tcW w:w="590" w:type="dxa"/>
            <w:tcBorders>
              <w:top w:val="nil"/>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120</w:t>
            </w:r>
          </w:p>
        </w:tc>
        <w:tc>
          <w:tcPr>
            <w:tcW w:w="498" w:type="dxa"/>
            <w:tcBorders>
              <w:top w:val="nil"/>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80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6</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1、2</w:t>
            </w:r>
          </w:p>
        </w:tc>
      </w:tr>
      <w:tr>
        <w:tblPrEx>
          <w:tblCellMar>
            <w:top w:w="0" w:type="dxa"/>
            <w:left w:w="108" w:type="dxa"/>
            <w:bottom w:w="0" w:type="dxa"/>
            <w:right w:w="108" w:type="dxa"/>
          </w:tblCellMar>
        </w:tblPrEx>
        <w:trPr>
          <w:trHeight w:val="377" w:hRule="atLeast"/>
        </w:trPr>
        <w:tc>
          <w:tcPr>
            <w:tcW w:w="6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17</w:t>
            </w:r>
          </w:p>
        </w:tc>
        <w:tc>
          <w:tcPr>
            <w:tcW w:w="1736" w:type="dxa"/>
            <w:tcBorders>
              <w:top w:val="nil"/>
              <w:left w:val="nil"/>
              <w:bottom w:val="single" w:color="auto" w:sz="4" w:space="0"/>
              <w:right w:val="single" w:color="auto" w:sz="4" w:space="0"/>
            </w:tcBorders>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税收基础</w:t>
            </w:r>
          </w:p>
        </w:tc>
        <w:tc>
          <w:tcPr>
            <w:tcW w:w="72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590" w:type="dxa"/>
            <w:tcBorders>
              <w:top w:val="nil"/>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40</w:t>
            </w:r>
          </w:p>
        </w:tc>
        <w:tc>
          <w:tcPr>
            <w:tcW w:w="498" w:type="dxa"/>
            <w:tcBorders>
              <w:top w:val="nil"/>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40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915" w:type="dxa"/>
            <w:gridSpan w:val="2"/>
            <w:vMerge w:val="continue"/>
            <w:tcBorders>
              <w:top w:val="nil"/>
              <w:left w:val="single" w:color="auto" w:sz="4" w:space="0"/>
              <w:bottom w:val="nil"/>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77" w:hRule="atLeast"/>
        </w:trPr>
        <w:tc>
          <w:tcPr>
            <w:tcW w:w="6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18</w:t>
            </w:r>
          </w:p>
        </w:tc>
        <w:tc>
          <w:tcPr>
            <w:tcW w:w="1736" w:type="dxa"/>
            <w:tcBorders>
              <w:top w:val="nil"/>
              <w:left w:val="nil"/>
              <w:bottom w:val="single" w:color="auto" w:sz="4" w:space="0"/>
              <w:right w:val="single" w:color="auto" w:sz="4" w:space="0"/>
            </w:tcBorders>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经济法基础</w:t>
            </w:r>
          </w:p>
        </w:tc>
        <w:tc>
          <w:tcPr>
            <w:tcW w:w="72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120</w:t>
            </w:r>
          </w:p>
        </w:tc>
        <w:tc>
          <w:tcPr>
            <w:tcW w:w="590" w:type="dxa"/>
            <w:tcBorders>
              <w:top w:val="nil"/>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80</w:t>
            </w:r>
          </w:p>
        </w:tc>
        <w:tc>
          <w:tcPr>
            <w:tcW w:w="498" w:type="dxa"/>
            <w:tcBorders>
              <w:top w:val="nil"/>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40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nil"/>
              <w:right w:val="nil"/>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9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3、4</w:t>
            </w:r>
          </w:p>
        </w:tc>
      </w:tr>
      <w:tr>
        <w:tblPrEx>
          <w:tblCellMar>
            <w:top w:w="0" w:type="dxa"/>
            <w:left w:w="108" w:type="dxa"/>
            <w:bottom w:w="0" w:type="dxa"/>
            <w:right w:w="108" w:type="dxa"/>
          </w:tblCellMar>
        </w:tblPrEx>
        <w:trPr>
          <w:trHeight w:val="438" w:hRule="atLeast"/>
        </w:trPr>
        <w:tc>
          <w:tcPr>
            <w:tcW w:w="622"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topLinePunct w:val="0"/>
              <w:adjustRightInd/>
              <w:snapToGrid/>
              <w:spacing w:line="240" w:lineRule="auto"/>
              <w:ind w:left="113" w:right="113" w:firstLine="0"/>
              <w:jc w:val="center"/>
              <w:rPr>
                <w:rFonts w:hint="eastAsia" w:ascii="宋体" w:hAnsi="宋体" w:eastAsia="宋体" w:cs="宋体"/>
                <w:snapToGrid/>
                <w:kern w:val="0"/>
                <w:sz w:val="20"/>
                <w:szCs w:val="20"/>
                <w:lang w:eastAsia="zh-CN"/>
              </w:rPr>
            </w:pPr>
            <w:r>
              <w:rPr>
                <w:rFonts w:hint="eastAsia" w:ascii="宋体" w:hAnsi="宋体" w:cs="宋体"/>
                <w:snapToGrid/>
                <w:kern w:val="0"/>
                <w:sz w:val="20"/>
                <w:szCs w:val="20"/>
              </w:rPr>
              <w:t>核心专业</w:t>
            </w:r>
            <w:r>
              <w:rPr>
                <w:rFonts w:hint="eastAsia" w:ascii="宋体" w:hAnsi="宋体" w:cs="宋体"/>
                <w:snapToGrid/>
                <w:kern w:val="0"/>
                <w:sz w:val="20"/>
                <w:szCs w:val="20"/>
                <w:lang w:eastAsia="zh-CN"/>
              </w:rPr>
              <w:t>课</w:t>
            </w:r>
          </w:p>
        </w:tc>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19</w:t>
            </w:r>
          </w:p>
        </w:tc>
        <w:tc>
          <w:tcPr>
            <w:tcW w:w="17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出纳与资金管理</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20</w:t>
            </w:r>
          </w:p>
        </w:tc>
        <w:tc>
          <w:tcPr>
            <w:tcW w:w="4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20</w:t>
            </w:r>
          </w:p>
        </w:tc>
        <w:tc>
          <w:tcPr>
            <w:tcW w:w="5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9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77" w:hRule="atLeast"/>
        </w:trPr>
        <w:tc>
          <w:tcPr>
            <w:tcW w:w="6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1736" w:type="dxa"/>
            <w:tcBorders>
              <w:top w:val="single" w:color="auto" w:sz="4" w:space="0"/>
              <w:left w:val="nil"/>
              <w:bottom w:val="single" w:color="auto" w:sz="4" w:space="0"/>
              <w:right w:val="single" w:color="auto" w:sz="4" w:space="0"/>
            </w:tcBorders>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企业会计实务</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200</w:t>
            </w:r>
          </w:p>
        </w:tc>
        <w:tc>
          <w:tcPr>
            <w:tcW w:w="590" w:type="dxa"/>
            <w:tcBorders>
              <w:top w:val="single" w:color="auto" w:sz="4" w:space="0"/>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120</w:t>
            </w:r>
          </w:p>
        </w:tc>
        <w:tc>
          <w:tcPr>
            <w:tcW w:w="498" w:type="dxa"/>
            <w:tcBorders>
              <w:top w:val="single" w:color="auto" w:sz="4" w:space="0"/>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80</w:t>
            </w:r>
          </w:p>
        </w:tc>
        <w:tc>
          <w:tcPr>
            <w:tcW w:w="59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59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ascii="宋体" w:hAnsi="宋体" w:cs="宋体"/>
                <w:snapToGrid/>
                <w:kern w:val="0"/>
                <w:sz w:val="18"/>
                <w:szCs w:val="18"/>
              </w:rPr>
              <w:t>6</w:t>
            </w:r>
          </w:p>
        </w:tc>
        <w:tc>
          <w:tcPr>
            <w:tcW w:w="59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915" w:type="dxa"/>
            <w:gridSpan w:val="2"/>
            <w:vMerge w:val="continue"/>
            <w:tcBorders>
              <w:top w:val="single" w:color="auto" w:sz="4" w:space="0"/>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2、3</w:t>
            </w:r>
          </w:p>
        </w:tc>
      </w:tr>
      <w:tr>
        <w:tblPrEx>
          <w:tblCellMar>
            <w:top w:w="0" w:type="dxa"/>
            <w:left w:w="108" w:type="dxa"/>
            <w:bottom w:w="0" w:type="dxa"/>
            <w:right w:w="108" w:type="dxa"/>
          </w:tblCellMar>
        </w:tblPrEx>
        <w:trPr>
          <w:trHeight w:val="377" w:hRule="atLeast"/>
        </w:trPr>
        <w:tc>
          <w:tcPr>
            <w:tcW w:w="6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21</w:t>
            </w:r>
          </w:p>
        </w:tc>
        <w:tc>
          <w:tcPr>
            <w:tcW w:w="1736" w:type="dxa"/>
            <w:tcBorders>
              <w:top w:val="nil"/>
              <w:left w:val="nil"/>
              <w:bottom w:val="single" w:color="auto" w:sz="4" w:space="0"/>
              <w:right w:val="single" w:color="auto" w:sz="4" w:space="0"/>
            </w:tcBorders>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税费核算与智能申报</w:t>
            </w:r>
          </w:p>
        </w:tc>
        <w:tc>
          <w:tcPr>
            <w:tcW w:w="72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590" w:type="dxa"/>
            <w:tcBorders>
              <w:top w:val="nil"/>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40</w:t>
            </w:r>
          </w:p>
        </w:tc>
        <w:tc>
          <w:tcPr>
            <w:tcW w:w="498" w:type="dxa"/>
            <w:tcBorders>
              <w:top w:val="nil"/>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40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77" w:hRule="atLeast"/>
        </w:trPr>
        <w:tc>
          <w:tcPr>
            <w:tcW w:w="6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22</w:t>
            </w:r>
          </w:p>
        </w:tc>
        <w:tc>
          <w:tcPr>
            <w:tcW w:w="1736" w:type="dxa"/>
            <w:tcBorders>
              <w:top w:val="single" w:color="auto" w:sz="4" w:space="0"/>
              <w:left w:val="nil"/>
              <w:bottom w:val="single" w:color="auto" w:sz="4" w:space="0"/>
              <w:right w:val="single" w:color="auto" w:sz="4" w:space="0"/>
            </w:tcBorders>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成本会计</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120</w:t>
            </w:r>
          </w:p>
        </w:tc>
        <w:tc>
          <w:tcPr>
            <w:tcW w:w="590" w:type="dxa"/>
            <w:tcBorders>
              <w:top w:val="single" w:color="auto" w:sz="4" w:space="0"/>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80</w:t>
            </w:r>
          </w:p>
        </w:tc>
        <w:tc>
          <w:tcPr>
            <w:tcW w:w="498" w:type="dxa"/>
            <w:tcBorders>
              <w:top w:val="single" w:color="auto" w:sz="4" w:space="0"/>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40</w:t>
            </w:r>
          </w:p>
        </w:tc>
        <w:tc>
          <w:tcPr>
            <w:tcW w:w="59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59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915" w:type="dxa"/>
            <w:gridSpan w:val="2"/>
            <w:vMerge w:val="continue"/>
            <w:tcBorders>
              <w:top w:val="single" w:color="auto" w:sz="4" w:space="0"/>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3、4</w:t>
            </w:r>
          </w:p>
        </w:tc>
      </w:tr>
      <w:tr>
        <w:tblPrEx>
          <w:tblCellMar>
            <w:top w:w="0" w:type="dxa"/>
            <w:left w:w="108" w:type="dxa"/>
            <w:bottom w:w="0" w:type="dxa"/>
            <w:right w:w="108" w:type="dxa"/>
          </w:tblCellMar>
        </w:tblPrEx>
        <w:trPr>
          <w:trHeight w:val="377" w:hRule="atLeast"/>
        </w:trPr>
        <w:tc>
          <w:tcPr>
            <w:tcW w:w="62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topLinePunct w:val="0"/>
              <w:adjustRightInd/>
              <w:snapToGrid/>
              <w:spacing w:line="240" w:lineRule="auto"/>
              <w:ind w:firstLine="0"/>
              <w:jc w:val="center"/>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23</w:t>
            </w:r>
          </w:p>
        </w:tc>
        <w:tc>
          <w:tcPr>
            <w:tcW w:w="1736" w:type="dxa"/>
            <w:tcBorders>
              <w:top w:val="nil"/>
              <w:left w:val="nil"/>
              <w:bottom w:val="single" w:color="auto" w:sz="4" w:space="0"/>
              <w:right w:val="single" w:color="auto" w:sz="4" w:space="0"/>
            </w:tcBorders>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会计信息系统应用</w:t>
            </w:r>
          </w:p>
        </w:tc>
        <w:tc>
          <w:tcPr>
            <w:tcW w:w="72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240</w:t>
            </w:r>
          </w:p>
        </w:tc>
        <w:tc>
          <w:tcPr>
            <w:tcW w:w="590" w:type="dxa"/>
            <w:tcBorders>
              <w:top w:val="nil"/>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120</w:t>
            </w:r>
          </w:p>
        </w:tc>
        <w:tc>
          <w:tcPr>
            <w:tcW w:w="498" w:type="dxa"/>
            <w:tcBorders>
              <w:top w:val="nil"/>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120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6</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6</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3、4</w:t>
            </w:r>
          </w:p>
        </w:tc>
      </w:tr>
      <w:tr>
        <w:tblPrEx>
          <w:tblCellMar>
            <w:top w:w="0" w:type="dxa"/>
            <w:left w:w="108" w:type="dxa"/>
            <w:bottom w:w="0" w:type="dxa"/>
            <w:right w:w="108" w:type="dxa"/>
          </w:tblCellMar>
        </w:tblPrEx>
        <w:trPr>
          <w:trHeight w:val="377" w:hRule="atLeast"/>
        </w:trPr>
        <w:tc>
          <w:tcPr>
            <w:tcW w:w="622" w:type="dxa"/>
            <w:vMerge w:val="continue"/>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topLinePunct w:val="0"/>
              <w:adjustRightInd/>
              <w:snapToGrid/>
              <w:spacing w:line="240" w:lineRule="auto"/>
              <w:ind w:firstLine="0"/>
              <w:jc w:val="center"/>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24</w:t>
            </w:r>
          </w:p>
        </w:tc>
        <w:tc>
          <w:tcPr>
            <w:tcW w:w="1736" w:type="dxa"/>
            <w:tcBorders>
              <w:top w:val="nil"/>
              <w:left w:val="nil"/>
              <w:bottom w:val="single" w:color="auto" w:sz="4" w:space="0"/>
              <w:right w:val="single" w:color="auto" w:sz="4" w:space="0"/>
            </w:tcBorders>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财务数据分析</w:t>
            </w:r>
          </w:p>
        </w:tc>
        <w:tc>
          <w:tcPr>
            <w:tcW w:w="72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590" w:type="dxa"/>
            <w:tcBorders>
              <w:top w:val="nil"/>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20</w:t>
            </w:r>
          </w:p>
        </w:tc>
        <w:tc>
          <w:tcPr>
            <w:tcW w:w="498" w:type="dxa"/>
            <w:tcBorders>
              <w:top w:val="nil"/>
              <w:left w:val="nil"/>
              <w:bottom w:val="single" w:color="auto" w:sz="4" w:space="0"/>
              <w:right w:val="single" w:color="auto" w:sz="4" w:space="0"/>
            </w:tcBorders>
            <w:shd w:val="clear" w:color="auto" w:fill="auto"/>
            <w:noWrap/>
            <w:vAlign w:val="center"/>
          </w:tcPr>
          <w:p>
            <w:pPr>
              <w:widowControl/>
              <w:ind w:firstLine="0"/>
              <w:jc w:val="center"/>
              <w:textAlignment w:val="center"/>
              <w:rPr>
                <w:rFonts w:ascii="宋体" w:hAnsi="宋体" w:cs="宋体"/>
                <w:snapToGrid/>
                <w:kern w:val="0"/>
                <w:sz w:val="18"/>
                <w:szCs w:val="18"/>
              </w:rPr>
            </w:pPr>
            <w:r>
              <w:rPr>
                <w:rFonts w:hint="eastAsia" w:ascii="宋体" w:hAnsi="宋体" w:cs="宋体"/>
                <w:color w:val="000000"/>
                <w:kern w:val="0"/>
                <w:sz w:val="18"/>
                <w:szCs w:val="18"/>
                <w:lang w:bidi="ar"/>
              </w:rPr>
              <w:t>20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915" w:type="dxa"/>
            <w:gridSpan w:val="2"/>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74" w:hRule="atLeast"/>
        </w:trPr>
        <w:tc>
          <w:tcPr>
            <w:tcW w:w="298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总   学  时</w:t>
            </w:r>
          </w:p>
        </w:tc>
        <w:tc>
          <w:tcPr>
            <w:tcW w:w="72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3440</w:t>
            </w:r>
          </w:p>
        </w:tc>
        <w:tc>
          <w:tcPr>
            <w:tcW w:w="59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1380</w:t>
            </w:r>
          </w:p>
        </w:tc>
        <w:tc>
          <w:tcPr>
            <w:tcW w:w="49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860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28</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28</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28</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28</w:t>
            </w:r>
          </w:p>
        </w:tc>
        <w:tc>
          <w:tcPr>
            <w:tcW w:w="45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30</w:t>
            </w:r>
          </w:p>
        </w:tc>
        <w:tc>
          <w:tcPr>
            <w:tcW w:w="458"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30</w:t>
            </w:r>
          </w:p>
        </w:tc>
        <w:tc>
          <w:tcPr>
            <w:tcW w:w="897" w:type="dxa"/>
            <w:tcBorders>
              <w:top w:val="nil"/>
              <w:left w:val="nil"/>
              <w:bottom w:val="single" w:color="auto" w:sz="4" w:space="0"/>
              <w:right w:val="single" w:color="auto" w:sz="4" w:space="0"/>
            </w:tcBorders>
            <w:shd w:val="clear" w:color="auto" w:fill="auto"/>
            <w:noWrap/>
            <w:textDirection w:val="tbRlV"/>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r>
    </w:tbl>
    <w:p>
      <w:pPr>
        <w:overflowPunct w:val="0"/>
        <w:ind w:firstLine="600" w:firstLineChars="200"/>
        <w:rPr>
          <w:rFonts w:ascii="黑体" w:hAnsi="黑体" w:eastAsia="黑体"/>
          <w:sz w:val="30"/>
          <w:szCs w:val="30"/>
        </w:rPr>
      </w:pPr>
    </w:p>
    <w:p>
      <w:pPr>
        <w:overflowPunct w:val="0"/>
        <w:ind w:firstLine="600" w:firstLineChars="200"/>
        <w:rPr>
          <w:rFonts w:eastAsia="黑体"/>
          <w:sz w:val="30"/>
          <w:szCs w:val="30"/>
        </w:rPr>
      </w:pPr>
      <w:r>
        <w:rPr>
          <w:rFonts w:hint="eastAsia" w:ascii="黑体" w:hAnsi="黑体" w:eastAsia="黑体"/>
          <w:sz w:val="30"/>
          <w:szCs w:val="30"/>
        </w:rPr>
        <w:t>八、实施保障</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（一）师资队伍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80%。建立“双师型”专业教师团队，有业务水平较高的专业带头人。教师的基本情况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1.我校会计事务专业具有21位专业教师，专业教师都具有中等职业学校教师任职资格。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2.专任教师队伍中有1名专业带头人，其具有高级讲师和会计师专业技术资格。专业教师与本专业学生数之比为1∶25，具有中级以上职称者为70％，具有高级职称者为37％。</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3.专业设置的课程中的80%以上的授课任务由经过相关专业系统培训、具有中级以上职称和一定实践经验的专职教师担任。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4.根据专业教学需要，聘请行业企业兼职教师22%，兼职专业教师具有本科以上学历和中级以上职称，从事与本专业相关的实践工作3年以上。</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5.本专业配备2名实训指导教师，协助主讲教师完成实验实训任务。实训指导教师应具有丰富的实训经验，具有组织教学的能力，具备本专业专科以上学历。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6.专业教师具有良好的师德风尚和终身学习能力，能够按照人社部门和会计主管部门要求，完成教师和会计技术职务继续教育项目。能够每两年参加不少于2个月的企业实习与实践活动。</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（二）教学设施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本专业配备校内实训实习室和校外实训基地。</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1.校内实训基地</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校内实训实习必须具备会计基本技能实训室、手工会计实训室、会计电算化实训室、财税一体化实训室等主要设施设备及数量见下表。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根据本专业人才培养目标的要求及课程设置的需要，按每班50名学生为基准，校内实验（实训）室配置见下表：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261"/>
        <w:gridCol w:w="2945"/>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r>
              <w:rPr>
                <w:rFonts w:hint="eastAsia" w:cs="宋体"/>
                <w:position w:val="10"/>
                <w:sz w:val="21"/>
              </w:rPr>
              <w:t>序序号</w:t>
            </w:r>
          </w:p>
        </w:tc>
        <w:tc>
          <w:tcPr>
            <w:tcW w:w="3261" w:type="dxa"/>
            <w:vMerge w:val="restart"/>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实训室名称</w:t>
            </w:r>
          </w:p>
        </w:tc>
        <w:tc>
          <w:tcPr>
            <w:tcW w:w="5239" w:type="dxa"/>
            <w:gridSpan w:val="2"/>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r>
              <w:rPr>
                <w:rFonts w:hint="eastAsia" w:cs="宋体"/>
                <w:position w:val="10"/>
                <w:sz w:val="21"/>
              </w:rP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名称</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数量（生均台套）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r>
              <w:rPr>
                <w:rFonts w:hint="eastAsia" w:cs="宋体"/>
                <w:position w:val="10"/>
                <w:sz w:val="21"/>
              </w:rPr>
              <w:t>11</w:t>
            </w:r>
          </w:p>
        </w:tc>
        <w:tc>
          <w:tcPr>
            <w:tcW w:w="3261" w:type="dxa"/>
            <w:vMerge w:val="restart"/>
            <w:vAlign w:val="center"/>
          </w:tcPr>
          <w:p>
            <w:pPr>
              <w:keepNext w:val="0"/>
              <w:keepLines w:val="0"/>
              <w:pageBreakBefore w:val="0"/>
              <w:widowControl w:val="0"/>
              <w:kinsoku/>
              <w:wordWrap/>
              <w:overflowPunct/>
              <w:topLinePunct/>
              <w:autoSpaceDE/>
              <w:autoSpaceDN/>
              <w:bidi w:val="0"/>
              <w:adjustRightInd w:val="0"/>
              <w:snapToGrid w:val="0"/>
              <w:spacing w:line="372" w:lineRule="exact"/>
              <w:textAlignment w:val="auto"/>
              <w:rPr>
                <w:rFonts w:cs="宋体"/>
                <w:position w:val="10"/>
                <w:sz w:val="21"/>
              </w:rPr>
            </w:pPr>
            <w:r>
              <w:rPr>
                <w:rFonts w:hint="eastAsia" w:cs="宋体"/>
                <w:position w:val="10"/>
                <w:sz w:val="21"/>
              </w:rPr>
              <w:t>会计基本技能实训室</w:t>
            </w:r>
          </w:p>
        </w:tc>
        <w:tc>
          <w:tcPr>
            <w:tcW w:w="2945" w:type="dxa"/>
            <w:vAlign w:val="bottom"/>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练功券</w:t>
            </w:r>
          </w:p>
        </w:tc>
        <w:tc>
          <w:tcPr>
            <w:tcW w:w="2294" w:type="dxa"/>
            <w:vAlign w:val="bottom"/>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20把/人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bottom"/>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扎条</w:t>
            </w:r>
          </w:p>
        </w:tc>
        <w:tc>
          <w:tcPr>
            <w:tcW w:w="2294" w:type="dxa"/>
            <w:vAlign w:val="bottom"/>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bottom"/>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印章印泥等用具</w:t>
            </w:r>
          </w:p>
        </w:tc>
        <w:tc>
          <w:tcPr>
            <w:tcW w:w="2294" w:type="dxa"/>
            <w:vAlign w:val="bottom"/>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bottom"/>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传票翻打设备</w:t>
            </w:r>
          </w:p>
        </w:tc>
        <w:tc>
          <w:tcPr>
            <w:tcW w:w="2294" w:type="dxa"/>
            <w:vAlign w:val="bottom"/>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桌椅</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多媒体教学设备</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点验钞机</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10人1台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训练题本</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1人1本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r>
              <w:rPr>
                <w:rFonts w:hint="eastAsia" w:cs="宋体"/>
                <w:position w:val="10"/>
                <w:sz w:val="21"/>
              </w:rPr>
              <w:t>22</w:t>
            </w:r>
          </w:p>
        </w:tc>
        <w:tc>
          <w:tcPr>
            <w:tcW w:w="3261" w:type="dxa"/>
            <w:vMerge w:val="restart"/>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手工会计实训室</w:t>
            </w: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会计凭证</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2本/人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现金日记账</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1本/组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银行存款日记账</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1本/组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总账</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1本/组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各式明细账</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1套/组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科目汇总表</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10页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会计核算印鉴</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手工核算工具</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装订机</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5人1台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打印机</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5人1台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手工会计模拟实训软件</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电脑</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多媒体教学设备</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服务器及网络设备</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实训工作台、椅</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会计手工实训资料</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r>
              <w:rPr>
                <w:rFonts w:hint="eastAsia" w:cs="宋体"/>
                <w:position w:val="10"/>
                <w:sz w:val="21"/>
              </w:rPr>
              <w:t>33</w:t>
            </w:r>
          </w:p>
        </w:tc>
        <w:tc>
          <w:tcPr>
            <w:tcW w:w="3261" w:type="dxa"/>
            <w:vMerge w:val="restart"/>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会计电算化实训室</w:t>
            </w: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会计核算印鉴</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装订机</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5人1台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打印机</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5人1台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会计电算化软件</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电脑</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多媒体教学设备</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服务器及网络设备</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工作台、椅</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会计信息化实训资料</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用友U8-ERP软件</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各种实训资料</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8套（7人一组，每组1套）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打印机</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共用1台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电脑</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多媒体教学设备</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服务器及网络设备</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工作台、椅</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1套共用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会计信息化实训资料</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投影设备</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投影幕布</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企业模拟经营电子沙盘</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企业模拟经营物理沙盘</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8人1套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桌</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8人1张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椅</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企业模拟经营实训资料</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r>
              <w:rPr>
                <w:rFonts w:hint="eastAsia" w:cs="宋体"/>
                <w:position w:val="10"/>
                <w:sz w:val="21"/>
              </w:rPr>
              <w:t>64</w:t>
            </w:r>
          </w:p>
        </w:tc>
        <w:tc>
          <w:tcPr>
            <w:tcW w:w="3261" w:type="dxa"/>
            <w:vMerge w:val="restart"/>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财税一体化实训室</w:t>
            </w: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电脑</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多媒体教学设备</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服务器及网络设备</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工作台、椅</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财税一体化仿真软件</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打印机</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实训资料</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服务器及网络设备</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打印机</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3台共用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会计资料</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1套/组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档案柜</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5个共用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会计软件</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3261" w:type="dxa"/>
            <w:vMerge w:val="continue"/>
            <w:vAlign w:val="center"/>
          </w:tcPr>
          <w:p>
            <w:pPr>
              <w:keepNext w:val="0"/>
              <w:keepLines w:val="0"/>
              <w:pageBreakBefore w:val="0"/>
              <w:widowControl w:val="0"/>
              <w:kinsoku/>
              <w:wordWrap/>
              <w:overflowPunct/>
              <w:topLinePunct/>
              <w:autoSpaceDE/>
              <w:autoSpaceDN/>
              <w:bidi w:val="0"/>
              <w:adjustRightInd w:val="0"/>
              <w:snapToGrid w:val="0"/>
              <w:spacing w:line="372" w:lineRule="exact"/>
              <w:jc w:val="center"/>
              <w:textAlignment w:val="auto"/>
              <w:rPr>
                <w:rFonts w:cs="宋体"/>
                <w:position w:val="10"/>
                <w:sz w:val="21"/>
              </w:rPr>
            </w:pPr>
          </w:p>
        </w:tc>
        <w:tc>
          <w:tcPr>
            <w:tcW w:w="2945"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报税软件</w:t>
            </w:r>
          </w:p>
        </w:tc>
        <w:tc>
          <w:tcPr>
            <w:tcW w:w="2294" w:type="dxa"/>
            <w:vAlign w:val="center"/>
          </w:tcPr>
          <w:p>
            <w:pPr>
              <w:keepNext w:val="0"/>
              <w:keepLines w:val="0"/>
              <w:pageBreakBefore w:val="0"/>
              <w:widowControl w:val="0"/>
              <w:kinsoku/>
              <w:wordWrap/>
              <w:overflowPunct/>
              <w:topLinePunct/>
              <w:autoSpaceDE/>
              <w:autoSpaceDN/>
              <w:bidi w:val="0"/>
              <w:adjustRightInd w:val="0"/>
              <w:snapToGrid w:val="0"/>
              <w:spacing w:line="372" w:lineRule="exact"/>
              <w:ind w:firstLine="0"/>
              <w:jc w:val="center"/>
              <w:textAlignment w:val="auto"/>
              <w:rPr>
                <w:rFonts w:cs="宋体"/>
                <w:position w:val="10"/>
                <w:sz w:val="21"/>
              </w:rPr>
            </w:pPr>
            <w:r>
              <w:rPr>
                <w:rFonts w:hint="eastAsia" w:cs="宋体"/>
                <w:position w:val="10"/>
                <w:sz w:val="21"/>
              </w:rPr>
              <w:t>1套</w:t>
            </w:r>
          </w:p>
        </w:tc>
      </w:tr>
    </w:tbl>
    <w:p>
      <w:pPr>
        <w:spacing w:line="56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rPr>
        <w:t>2.校外实训基地</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驻马店市丁伟会计服务公司、驻马店立信财务公司、驻马店汇欣代理记账公司、驻马店金算盘财务公司、驻马领航财务公司等。校外实训基地要能提供真实工作岗位，实现学生顶岗实习，并能最大限度地满足学生最终在实训基地企业就业的目的。</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（三）教学资源</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本专业有5000余种专业图书资料，订有10会计余种专业报刊，并开发和出版社、数字信息公司合作开发有基础会计、财务会计、成本会计、会计电算化、会计模拟实训等课程数字资源。</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（四）教学方法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本专业培养目标和人才规格要求，遵照学生认知规律、依托教学资源平台，学校应采取“工学结合、理实一体、多维仿真、螺旋上升”的基本教学策略，并实施适当的教学方法。专业技能课按照岗位群的能力要求，强化理论实践一体化，突出“做中学、做中教”的职业教育教学特色。围绕会计核心能力培养，通过基础会计训练、会计手工综合实训、会计电算化综合实训等环节的实施，达到多维仿真实训，螺旋提升能力的目的。对于知识性、理论性教学内容，提倡采用案例教学、对比教学等方法；对于方法、技能性教学内容，提倡采用任务教学、角色扮演、情境教学等方法，利用校内外实训基地，将学生的自主学习、合作学习和教师引导教学等教学组织形式有机结合。</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（五）学习评价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注重职业道德教育，构建学生、老师、家长、企业、社会广泛参与的学生多元主体德育评价体系。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以过程性评价为主体，将学生日常学习态度、学习表现、知识技能运用规范纳入课程成绩评价范围，形成日常学业评价为主、期末考试为辅的过程性学业评价体系。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以职业资格鉴定基础，将学业考核与职业资格鉴定相结合，允许用职业资格证书替代一定专业课程成绩或学分。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w:t>
      </w:r>
      <w:r>
        <w:rPr>
          <w:rFonts w:hint="eastAsia" w:ascii="仿宋" w:hAnsi="仿宋" w:eastAsia="仿宋" w:cs="仿宋"/>
          <w:sz w:val="30"/>
          <w:szCs w:val="30"/>
          <w:lang w:val="en-US" w:eastAsia="zh-CN"/>
        </w:rPr>
        <w:t>.</w:t>
      </w:r>
      <w:r>
        <w:rPr>
          <w:rFonts w:hint="eastAsia" w:ascii="仿宋" w:hAnsi="仿宋" w:eastAsia="仿宋" w:cs="仿宋"/>
          <w:sz w:val="30"/>
          <w:szCs w:val="30"/>
        </w:rPr>
        <w:t>以行业、企业评价标准为依据，形成学校与企业专家共同参与学生企业顶岗实习环节的评价机制，切实加强和实化学生顶岗实习教学内容要求。</w:t>
      </w:r>
    </w:p>
    <w:p>
      <w:pPr>
        <w:spacing w:line="56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（六）质量管理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学校制定有实施性教学计划。结合我校实际，教学计划确立会计服务（中小企业会计）为专业（技能）方向，同时根据学生就业方向选择一定数量的专业技能选修课。课时规划上可视学生程度、师资队伍状况、社会需要及本校实习实训设备情况每学年进行修订，酌量增减。</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顶岗实习原则上应累计达到半年，包括基于校内实训基地开展的综合实训和校外企业顶岗实习。顶岗实习之前，学校安排一定时数的校内综合实训。实施企业顶岗实习，与企联合制订的实习计划和明确的评价要求，学校加强实习学生的日常跟踪管理，为学生办理企业顶岗实习期间的意外伤害保险。</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3.学校在本专业开展订单培养时，应保证必修公共基础课和专业核心课的教学，在此基础上可根据合作企业要求将订单特设课程作为专业方向课程实施。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4.教师实施课程教学，要由学校组织教师设计相关教学方案，明确课程实施的教学目标、教学内容、教学方法、学习方法与组织方式、资源保障要求与质量评价要求。</w:t>
      </w:r>
    </w:p>
    <w:p>
      <w:pPr>
        <w:overflowPunct w:val="0"/>
        <w:ind w:firstLine="600" w:firstLineChars="200"/>
        <w:rPr>
          <w:rFonts w:hint="eastAsia" w:ascii="黑体" w:hAnsi="黑体" w:eastAsia="黑体"/>
          <w:sz w:val="30"/>
          <w:szCs w:val="30"/>
        </w:rPr>
      </w:pPr>
    </w:p>
    <w:p>
      <w:pPr>
        <w:overflowPunct w:val="0"/>
        <w:ind w:firstLine="600" w:firstLineChars="200"/>
        <w:rPr>
          <w:rFonts w:ascii="黑体" w:hAnsi="黑体" w:eastAsia="黑体"/>
          <w:sz w:val="30"/>
          <w:szCs w:val="30"/>
        </w:rPr>
      </w:pPr>
      <w:r>
        <w:rPr>
          <w:rFonts w:hint="eastAsia" w:ascii="黑体" w:hAnsi="黑体" w:eastAsia="黑体"/>
          <w:sz w:val="30"/>
          <w:szCs w:val="30"/>
        </w:rPr>
        <w:t>九、毕业要求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通过三年培养，本专业毕业生应具备以下各项素质、知识和技能：</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（一）素质结构</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具有良好的思想政治素质、行为规范、职业道德和遵纪守法精神。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具有全局观念和良好的团队精神、协调能力、组织能力和管理能力。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具有健康的体魄和良好的心理素质。</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（二）基础理论知识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掌握本专业所必须的外语、计算机、财经应用文写作等基础文化知识。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掌握经济学、管理学等专业基础知识。</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（三）专门知识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掌握财务会计、成本会计、会计电算化、税法、税务会计、财务管理、审计等专业知识。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掌握本专业所需要的经济法规、统计学等相关知识。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熟练运用各种财务软件进行会计日常核算。</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（四）通识技能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1.掌握本专业所必须的马克思主义哲学、法律等基础文化知识。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2.掌握专业写作的基础知识，具有本专业所需的语言组织及文字表达能力。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3.掌握相关计算机的应用知识，具有在本专业中熟练运用计算机的能力。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4.掌握必须的英语知识，具有一般的阅读与翻译本专业英文资料的能力。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5.掌握必须的职业礼仪知识，具有胜任工作所必须的社交能力。</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（五）专业技能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1.掌握财务会计的基本理论知识，具有从事会计核算和进行财务管理的能力。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2.掌握税法的基本理论和知识，具有从事税收实务的能力。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3.熟悉国家财经法规，适应市场发展的需要，具有本专业持续发展的能力。</w:t>
      </w:r>
    </w:p>
    <w:sectPr>
      <w:type w:val="continuous"/>
      <w:pgSz w:w="11907" w:h="16840"/>
      <w:pgMar w:top="1134" w:right="1134" w:bottom="1134" w:left="1134" w:header="851" w:footer="1247" w:gutter="0"/>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altName w:val="Arial Unicode MS"/>
    <w:panose1 w:val="02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iner Hand ITC">
    <w:panose1 w:val="03070502030502020203"/>
    <w:charset w:val="00"/>
    <w:family w:val="script"/>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Fonts w:ascii="Arial" w:hAnsi="Arial" w:cs="Arial"/>
        <w:sz w:val="21"/>
        <w:szCs w:val="21"/>
      </w:rPr>
    </w:pP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Pr>
    </w:pP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0"/>
      <w:jc w:val="right"/>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12</w:t>
                    </w:r>
                    <w:r>
                      <w:fldChar w:fldCharType="end"/>
                    </w:r>
                  </w:p>
                </w:txbxContent>
              </v:textbox>
            </v:shape>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20"/>
  <w:drawingGridVerticalSpacing w:val="200"/>
  <w:displayHorizontalDrawingGridEvery w:val="2"/>
  <w:displayVerticalDrawingGridEvery w:val="2"/>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5402"/>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BFC"/>
    <w:rsid w:val="00035F84"/>
    <w:rsid w:val="000361AF"/>
    <w:rsid w:val="00037A6E"/>
    <w:rsid w:val="00040759"/>
    <w:rsid w:val="00041696"/>
    <w:rsid w:val="00042D33"/>
    <w:rsid w:val="00043A44"/>
    <w:rsid w:val="00044EF7"/>
    <w:rsid w:val="00045C9C"/>
    <w:rsid w:val="0004722E"/>
    <w:rsid w:val="0005082E"/>
    <w:rsid w:val="00051182"/>
    <w:rsid w:val="00051289"/>
    <w:rsid w:val="00053442"/>
    <w:rsid w:val="000569B7"/>
    <w:rsid w:val="00060BC7"/>
    <w:rsid w:val="00061A0E"/>
    <w:rsid w:val="000628FE"/>
    <w:rsid w:val="00063862"/>
    <w:rsid w:val="00064535"/>
    <w:rsid w:val="00064666"/>
    <w:rsid w:val="00065B65"/>
    <w:rsid w:val="00067071"/>
    <w:rsid w:val="00072FAA"/>
    <w:rsid w:val="0007485C"/>
    <w:rsid w:val="00075954"/>
    <w:rsid w:val="00076076"/>
    <w:rsid w:val="00076DD7"/>
    <w:rsid w:val="00076F4F"/>
    <w:rsid w:val="000771AC"/>
    <w:rsid w:val="000811ED"/>
    <w:rsid w:val="00081371"/>
    <w:rsid w:val="000830E4"/>
    <w:rsid w:val="00084BAE"/>
    <w:rsid w:val="00085547"/>
    <w:rsid w:val="00087EA8"/>
    <w:rsid w:val="00087F80"/>
    <w:rsid w:val="0009010F"/>
    <w:rsid w:val="00093CCE"/>
    <w:rsid w:val="00093FEF"/>
    <w:rsid w:val="00094F33"/>
    <w:rsid w:val="00096074"/>
    <w:rsid w:val="00097B0E"/>
    <w:rsid w:val="000A0635"/>
    <w:rsid w:val="000A21A4"/>
    <w:rsid w:val="000A220B"/>
    <w:rsid w:val="000B168D"/>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6C3E"/>
    <w:rsid w:val="000F74B8"/>
    <w:rsid w:val="00101960"/>
    <w:rsid w:val="00102A1C"/>
    <w:rsid w:val="00103417"/>
    <w:rsid w:val="001042BC"/>
    <w:rsid w:val="00107BE5"/>
    <w:rsid w:val="001102D8"/>
    <w:rsid w:val="001127F4"/>
    <w:rsid w:val="001145AA"/>
    <w:rsid w:val="001164BC"/>
    <w:rsid w:val="00116E77"/>
    <w:rsid w:val="001253CD"/>
    <w:rsid w:val="00130398"/>
    <w:rsid w:val="0013124D"/>
    <w:rsid w:val="001314D2"/>
    <w:rsid w:val="00131C78"/>
    <w:rsid w:val="00133CF7"/>
    <w:rsid w:val="00133DCB"/>
    <w:rsid w:val="00134F6D"/>
    <w:rsid w:val="00144EEE"/>
    <w:rsid w:val="0014750E"/>
    <w:rsid w:val="00150283"/>
    <w:rsid w:val="0015037C"/>
    <w:rsid w:val="001523D8"/>
    <w:rsid w:val="00162BE5"/>
    <w:rsid w:val="0016367C"/>
    <w:rsid w:val="00166A22"/>
    <w:rsid w:val="00167331"/>
    <w:rsid w:val="0017257E"/>
    <w:rsid w:val="00172A27"/>
    <w:rsid w:val="00173E38"/>
    <w:rsid w:val="00175B64"/>
    <w:rsid w:val="00175BB7"/>
    <w:rsid w:val="001765C1"/>
    <w:rsid w:val="00177700"/>
    <w:rsid w:val="001810D6"/>
    <w:rsid w:val="001959F1"/>
    <w:rsid w:val="001966CC"/>
    <w:rsid w:val="001972DB"/>
    <w:rsid w:val="001A021C"/>
    <w:rsid w:val="001A2A25"/>
    <w:rsid w:val="001A3379"/>
    <w:rsid w:val="001A7446"/>
    <w:rsid w:val="001B4498"/>
    <w:rsid w:val="001C0390"/>
    <w:rsid w:val="001C13A0"/>
    <w:rsid w:val="001C30B8"/>
    <w:rsid w:val="001D0244"/>
    <w:rsid w:val="001D2A55"/>
    <w:rsid w:val="001D46F0"/>
    <w:rsid w:val="001D4F18"/>
    <w:rsid w:val="001E330B"/>
    <w:rsid w:val="001E57CC"/>
    <w:rsid w:val="001E7B08"/>
    <w:rsid w:val="001F0304"/>
    <w:rsid w:val="001F0F54"/>
    <w:rsid w:val="001F3E7F"/>
    <w:rsid w:val="001F55BF"/>
    <w:rsid w:val="00217DB2"/>
    <w:rsid w:val="0022094D"/>
    <w:rsid w:val="00220CE0"/>
    <w:rsid w:val="00222E96"/>
    <w:rsid w:val="00223190"/>
    <w:rsid w:val="00223274"/>
    <w:rsid w:val="00227257"/>
    <w:rsid w:val="00227AF3"/>
    <w:rsid w:val="00231F71"/>
    <w:rsid w:val="002321A4"/>
    <w:rsid w:val="00232EC3"/>
    <w:rsid w:val="00235C47"/>
    <w:rsid w:val="00235E1F"/>
    <w:rsid w:val="0023608E"/>
    <w:rsid w:val="00236441"/>
    <w:rsid w:val="00237993"/>
    <w:rsid w:val="00237EDE"/>
    <w:rsid w:val="0024155E"/>
    <w:rsid w:val="00241D5E"/>
    <w:rsid w:val="0024344F"/>
    <w:rsid w:val="0024483F"/>
    <w:rsid w:val="00244A6E"/>
    <w:rsid w:val="002500BD"/>
    <w:rsid w:val="00250DC3"/>
    <w:rsid w:val="002512E4"/>
    <w:rsid w:val="0025268F"/>
    <w:rsid w:val="002529EB"/>
    <w:rsid w:val="00253C9E"/>
    <w:rsid w:val="00253E13"/>
    <w:rsid w:val="00255E9A"/>
    <w:rsid w:val="00257BA9"/>
    <w:rsid w:val="002639DB"/>
    <w:rsid w:val="00264B03"/>
    <w:rsid w:val="00266000"/>
    <w:rsid w:val="002700C0"/>
    <w:rsid w:val="00270865"/>
    <w:rsid w:val="00273C7E"/>
    <w:rsid w:val="002742B3"/>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22CF"/>
    <w:rsid w:val="002B4F8D"/>
    <w:rsid w:val="002C327D"/>
    <w:rsid w:val="002C37FF"/>
    <w:rsid w:val="002C3C25"/>
    <w:rsid w:val="002C5A8C"/>
    <w:rsid w:val="002C7BAC"/>
    <w:rsid w:val="002C7D80"/>
    <w:rsid w:val="002D0EBA"/>
    <w:rsid w:val="002D10BD"/>
    <w:rsid w:val="002E28CE"/>
    <w:rsid w:val="002E2B8E"/>
    <w:rsid w:val="002E59F8"/>
    <w:rsid w:val="002E74AE"/>
    <w:rsid w:val="002F2897"/>
    <w:rsid w:val="002F2D60"/>
    <w:rsid w:val="002F5DFB"/>
    <w:rsid w:val="002F6120"/>
    <w:rsid w:val="002F6644"/>
    <w:rsid w:val="0030139C"/>
    <w:rsid w:val="00302827"/>
    <w:rsid w:val="00303DB0"/>
    <w:rsid w:val="00303DE5"/>
    <w:rsid w:val="0030526C"/>
    <w:rsid w:val="003059E7"/>
    <w:rsid w:val="00305F84"/>
    <w:rsid w:val="003104CE"/>
    <w:rsid w:val="0031239D"/>
    <w:rsid w:val="00313D82"/>
    <w:rsid w:val="00313E9C"/>
    <w:rsid w:val="00316DAB"/>
    <w:rsid w:val="00322728"/>
    <w:rsid w:val="003233A5"/>
    <w:rsid w:val="00325ACE"/>
    <w:rsid w:val="00326004"/>
    <w:rsid w:val="003264DA"/>
    <w:rsid w:val="003308E8"/>
    <w:rsid w:val="00330FED"/>
    <w:rsid w:val="00336834"/>
    <w:rsid w:val="00337075"/>
    <w:rsid w:val="00337347"/>
    <w:rsid w:val="003402B5"/>
    <w:rsid w:val="00341432"/>
    <w:rsid w:val="003419AE"/>
    <w:rsid w:val="00343556"/>
    <w:rsid w:val="00344A8E"/>
    <w:rsid w:val="00347682"/>
    <w:rsid w:val="00347AB9"/>
    <w:rsid w:val="00351F7E"/>
    <w:rsid w:val="00354148"/>
    <w:rsid w:val="003560B6"/>
    <w:rsid w:val="00356A13"/>
    <w:rsid w:val="003577A2"/>
    <w:rsid w:val="003626DF"/>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1B79"/>
    <w:rsid w:val="00395516"/>
    <w:rsid w:val="003969C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449B"/>
    <w:rsid w:val="003C6E1B"/>
    <w:rsid w:val="003D33BE"/>
    <w:rsid w:val="003D6E50"/>
    <w:rsid w:val="003E1525"/>
    <w:rsid w:val="003E33CF"/>
    <w:rsid w:val="003E3503"/>
    <w:rsid w:val="003E60AE"/>
    <w:rsid w:val="003F0E6F"/>
    <w:rsid w:val="003F0F4C"/>
    <w:rsid w:val="003F2E83"/>
    <w:rsid w:val="00400F2B"/>
    <w:rsid w:val="00401330"/>
    <w:rsid w:val="00402810"/>
    <w:rsid w:val="00402A90"/>
    <w:rsid w:val="00405B63"/>
    <w:rsid w:val="004065E9"/>
    <w:rsid w:val="00407E42"/>
    <w:rsid w:val="00412D54"/>
    <w:rsid w:val="00413814"/>
    <w:rsid w:val="0041397B"/>
    <w:rsid w:val="0041403E"/>
    <w:rsid w:val="0042053C"/>
    <w:rsid w:val="00421E3F"/>
    <w:rsid w:val="00421FCE"/>
    <w:rsid w:val="00422023"/>
    <w:rsid w:val="004272E3"/>
    <w:rsid w:val="00427A29"/>
    <w:rsid w:val="0043012C"/>
    <w:rsid w:val="004330F9"/>
    <w:rsid w:val="0043357C"/>
    <w:rsid w:val="00433F0D"/>
    <w:rsid w:val="004360EB"/>
    <w:rsid w:val="0044051E"/>
    <w:rsid w:val="00440DA5"/>
    <w:rsid w:val="00443C92"/>
    <w:rsid w:val="00445885"/>
    <w:rsid w:val="004468E2"/>
    <w:rsid w:val="00452319"/>
    <w:rsid w:val="00454102"/>
    <w:rsid w:val="00454786"/>
    <w:rsid w:val="00457900"/>
    <w:rsid w:val="00460E30"/>
    <w:rsid w:val="00470145"/>
    <w:rsid w:val="00470543"/>
    <w:rsid w:val="004723EA"/>
    <w:rsid w:val="0047262B"/>
    <w:rsid w:val="00472EC9"/>
    <w:rsid w:val="00480E92"/>
    <w:rsid w:val="004819D5"/>
    <w:rsid w:val="00482A61"/>
    <w:rsid w:val="00484779"/>
    <w:rsid w:val="00486618"/>
    <w:rsid w:val="0049027C"/>
    <w:rsid w:val="004907B6"/>
    <w:rsid w:val="00490DA9"/>
    <w:rsid w:val="00492032"/>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6E77"/>
    <w:rsid w:val="004E6D5B"/>
    <w:rsid w:val="004E761D"/>
    <w:rsid w:val="004F021D"/>
    <w:rsid w:val="004F0429"/>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32D6"/>
    <w:rsid w:val="00535C58"/>
    <w:rsid w:val="00541DE3"/>
    <w:rsid w:val="00544F4B"/>
    <w:rsid w:val="00545878"/>
    <w:rsid w:val="00545EA8"/>
    <w:rsid w:val="00546094"/>
    <w:rsid w:val="00546A47"/>
    <w:rsid w:val="005508C2"/>
    <w:rsid w:val="00550D1B"/>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A90"/>
    <w:rsid w:val="005B5CFD"/>
    <w:rsid w:val="005B67C6"/>
    <w:rsid w:val="005C0616"/>
    <w:rsid w:val="005C125A"/>
    <w:rsid w:val="005C32E1"/>
    <w:rsid w:val="005C5203"/>
    <w:rsid w:val="005C798E"/>
    <w:rsid w:val="005D0B09"/>
    <w:rsid w:val="005D1CB7"/>
    <w:rsid w:val="005D2A90"/>
    <w:rsid w:val="005D3614"/>
    <w:rsid w:val="005D3FB3"/>
    <w:rsid w:val="005D48E6"/>
    <w:rsid w:val="005D5680"/>
    <w:rsid w:val="005D637E"/>
    <w:rsid w:val="005E1280"/>
    <w:rsid w:val="005E1AF7"/>
    <w:rsid w:val="005E2FCE"/>
    <w:rsid w:val="005E2FFD"/>
    <w:rsid w:val="005E4010"/>
    <w:rsid w:val="005E50B7"/>
    <w:rsid w:val="005E5E1B"/>
    <w:rsid w:val="005E64E4"/>
    <w:rsid w:val="005F4BA2"/>
    <w:rsid w:val="005F5716"/>
    <w:rsid w:val="005F5ACD"/>
    <w:rsid w:val="005F62A0"/>
    <w:rsid w:val="005F6930"/>
    <w:rsid w:val="005F7D84"/>
    <w:rsid w:val="00606C83"/>
    <w:rsid w:val="006071B8"/>
    <w:rsid w:val="00607FCC"/>
    <w:rsid w:val="006106B6"/>
    <w:rsid w:val="00616E92"/>
    <w:rsid w:val="00617129"/>
    <w:rsid w:val="006213CB"/>
    <w:rsid w:val="0062344A"/>
    <w:rsid w:val="0062481B"/>
    <w:rsid w:val="0062672C"/>
    <w:rsid w:val="0062719B"/>
    <w:rsid w:val="00627E45"/>
    <w:rsid w:val="006340B7"/>
    <w:rsid w:val="00636928"/>
    <w:rsid w:val="006407D0"/>
    <w:rsid w:val="00640EAD"/>
    <w:rsid w:val="006413B1"/>
    <w:rsid w:val="00642AF9"/>
    <w:rsid w:val="00644659"/>
    <w:rsid w:val="00644F9D"/>
    <w:rsid w:val="0064576E"/>
    <w:rsid w:val="00646ADD"/>
    <w:rsid w:val="00647116"/>
    <w:rsid w:val="006471A5"/>
    <w:rsid w:val="00647416"/>
    <w:rsid w:val="00647EA2"/>
    <w:rsid w:val="00655717"/>
    <w:rsid w:val="006559A1"/>
    <w:rsid w:val="00655C20"/>
    <w:rsid w:val="00660770"/>
    <w:rsid w:val="00660A4D"/>
    <w:rsid w:val="006616F2"/>
    <w:rsid w:val="00664438"/>
    <w:rsid w:val="006657F9"/>
    <w:rsid w:val="006722D5"/>
    <w:rsid w:val="00673BD9"/>
    <w:rsid w:val="006746BF"/>
    <w:rsid w:val="006824A8"/>
    <w:rsid w:val="006855D0"/>
    <w:rsid w:val="00685B82"/>
    <w:rsid w:val="00686373"/>
    <w:rsid w:val="00690DD2"/>
    <w:rsid w:val="006A54B7"/>
    <w:rsid w:val="006A717D"/>
    <w:rsid w:val="006B166C"/>
    <w:rsid w:val="006B1BFC"/>
    <w:rsid w:val="006B4E7D"/>
    <w:rsid w:val="006C4807"/>
    <w:rsid w:val="006C6EB7"/>
    <w:rsid w:val="006D2079"/>
    <w:rsid w:val="006D32D1"/>
    <w:rsid w:val="006D7024"/>
    <w:rsid w:val="006E1311"/>
    <w:rsid w:val="006E4CB7"/>
    <w:rsid w:val="006E5854"/>
    <w:rsid w:val="006E78E4"/>
    <w:rsid w:val="006E7C00"/>
    <w:rsid w:val="006F2517"/>
    <w:rsid w:val="006F2B0F"/>
    <w:rsid w:val="006F3481"/>
    <w:rsid w:val="00701F0F"/>
    <w:rsid w:val="00703D09"/>
    <w:rsid w:val="007046F5"/>
    <w:rsid w:val="00705849"/>
    <w:rsid w:val="00710826"/>
    <w:rsid w:val="00711210"/>
    <w:rsid w:val="00711B3F"/>
    <w:rsid w:val="0071508F"/>
    <w:rsid w:val="00720C70"/>
    <w:rsid w:val="00723F6D"/>
    <w:rsid w:val="00727310"/>
    <w:rsid w:val="00730264"/>
    <w:rsid w:val="007309BA"/>
    <w:rsid w:val="0073494A"/>
    <w:rsid w:val="00736842"/>
    <w:rsid w:val="00741059"/>
    <w:rsid w:val="007423EB"/>
    <w:rsid w:val="00742716"/>
    <w:rsid w:val="00742DEF"/>
    <w:rsid w:val="007437C1"/>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521"/>
    <w:rsid w:val="0076375E"/>
    <w:rsid w:val="00763BB9"/>
    <w:rsid w:val="007643E2"/>
    <w:rsid w:val="00766936"/>
    <w:rsid w:val="007669C9"/>
    <w:rsid w:val="007721A1"/>
    <w:rsid w:val="00776B11"/>
    <w:rsid w:val="00777EE7"/>
    <w:rsid w:val="00781B3E"/>
    <w:rsid w:val="00782967"/>
    <w:rsid w:val="007840D4"/>
    <w:rsid w:val="00784F12"/>
    <w:rsid w:val="00785089"/>
    <w:rsid w:val="0078558C"/>
    <w:rsid w:val="00786A9B"/>
    <w:rsid w:val="00792A69"/>
    <w:rsid w:val="00794629"/>
    <w:rsid w:val="00797874"/>
    <w:rsid w:val="007A3406"/>
    <w:rsid w:val="007A412F"/>
    <w:rsid w:val="007A54FE"/>
    <w:rsid w:val="007B0915"/>
    <w:rsid w:val="007B5202"/>
    <w:rsid w:val="007B6277"/>
    <w:rsid w:val="007C227D"/>
    <w:rsid w:val="007C4C3C"/>
    <w:rsid w:val="007D199C"/>
    <w:rsid w:val="007D23B2"/>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5EB6"/>
    <w:rsid w:val="008170B6"/>
    <w:rsid w:val="008179DF"/>
    <w:rsid w:val="00817E96"/>
    <w:rsid w:val="0082255A"/>
    <w:rsid w:val="00822BA1"/>
    <w:rsid w:val="00824041"/>
    <w:rsid w:val="00826191"/>
    <w:rsid w:val="008268A9"/>
    <w:rsid w:val="008279F3"/>
    <w:rsid w:val="00827B9B"/>
    <w:rsid w:val="00827EEC"/>
    <w:rsid w:val="008311C8"/>
    <w:rsid w:val="0084115E"/>
    <w:rsid w:val="00841819"/>
    <w:rsid w:val="00844C90"/>
    <w:rsid w:val="00845FCA"/>
    <w:rsid w:val="00847C35"/>
    <w:rsid w:val="008512E0"/>
    <w:rsid w:val="00851327"/>
    <w:rsid w:val="008523F4"/>
    <w:rsid w:val="0085604E"/>
    <w:rsid w:val="00860355"/>
    <w:rsid w:val="008632C2"/>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A0505"/>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7A7"/>
    <w:rsid w:val="008F1DE1"/>
    <w:rsid w:val="008F2339"/>
    <w:rsid w:val="008F2CAA"/>
    <w:rsid w:val="008F3A83"/>
    <w:rsid w:val="009034C4"/>
    <w:rsid w:val="00910FFE"/>
    <w:rsid w:val="00912456"/>
    <w:rsid w:val="00912716"/>
    <w:rsid w:val="00916F34"/>
    <w:rsid w:val="009176FC"/>
    <w:rsid w:val="0091793D"/>
    <w:rsid w:val="00920821"/>
    <w:rsid w:val="00920FAB"/>
    <w:rsid w:val="009266BE"/>
    <w:rsid w:val="009325F9"/>
    <w:rsid w:val="00933B14"/>
    <w:rsid w:val="00934EB6"/>
    <w:rsid w:val="00941FFB"/>
    <w:rsid w:val="0094235F"/>
    <w:rsid w:val="00942C02"/>
    <w:rsid w:val="00944236"/>
    <w:rsid w:val="009443F3"/>
    <w:rsid w:val="00946541"/>
    <w:rsid w:val="00946CAA"/>
    <w:rsid w:val="009470A5"/>
    <w:rsid w:val="00950D4F"/>
    <w:rsid w:val="0095496D"/>
    <w:rsid w:val="00954E2F"/>
    <w:rsid w:val="00962FCB"/>
    <w:rsid w:val="00967C0B"/>
    <w:rsid w:val="0097581C"/>
    <w:rsid w:val="00976D6E"/>
    <w:rsid w:val="00982FEF"/>
    <w:rsid w:val="00986F65"/>
    <w:rsid w:val="009871A0"/>
    <w:rsid w:val="009875A2"/>
    <w:rsid w:val="00993456"/>
    <w:rsid w:val="00993A05"/>
    <w:rsid w:val="00993E98"/>
    <w:rsid w:val="00997688"/>
    <w:rsid w:val="00997E18"/>
    <w:rsid w:val="009A17CF"/>
    <w:rsid w:val="009A27EB"/>
    <w:rsid w:val="009A4085"/>
    <w:rsid w:val="009A665E"/>
    <w:rsid w:val="009A7B74"/>
    <w:rsid w:val="009B2ABC"/>
    <w:rsid w:val="009B784A"/>
    <w:rsid w:val="009B7C99"/>
    <w:rsid w:val="009C0164"/>
    <w:rsid w:val="009C0299"/>
    <w:rsid w:val="009C0621"/>
    <w:rsid w:val="009C1544"/>
    <w:rsid w:val="009C2385"/>
    <w:rsid w:val="009C48E6"/>
    <w:rsid w:val="009C732F"/>
    <w:rsid w:val="009D2271"/>
    <w:rsid w:val="009D4282"/>
    <w:rsid w:val="009D465E"/>
    <w:rsid w:val="009D741C"/>
    <w:rsid w:val="009E260A"/>
    <w:rsid w:val="009E3E3E"/>
    <w:rsid w:val="009E584A"/>
    <w:rsid w:val="009E7902"/>
    <w:rsid w:val="009F40CE"/>
    <w:rsid w:val="009F536F"/>
    <w:rsid w:val="009F76FE"/>
    <w:rsid w:val="00A0010A"/>
    <w:rsid w:val="00A024A8"/>
    <w:rsid w:val="00A04941"/>
    <w:rsid w:val="00A04C71"/>
    <w:rsid w:val="00A067A2"/>
    <w:rsid w:val="00A06B81"/>
    <w:rsid w:val="00A10E3C"/>
    <w:rsid w:val="00A11A6A"/>
    <w:rsid w:val="00A12025"/>
    <w:rsid w:val="00A12689"/>
    <w:rsid w:val="00A166DD"/>
    <w:rsid w:val="00A17142"/>
    <w:rsid w:val="00A178E2"/>
    <w:rsid w:val="00A2123A"/>
    <w:rsid w:val="00A212D7"/>
    <w:rsid w:val="00A233E8"/>
    <w:rsid w:val="00A23CAD"/>
    <w:rsid w:val="00A339D3"/>
    <w:rsid w:val="00A34D7E"/>
    <w:rsid w:val="00A4001A"/>
    <w:rsid w:val="00A41135"/>
    <w:rsid w:val="00A41A29"/>
    <w:rsid w:val="00A450D8"/>
    <w:rsid w:val="00A4564B"/>
    <w:rsid w:val="00A47212"/>
    <w:rsid w:val="00A51B12"/>
    <w:rsid w:val="00A5221F"/>
    <w:rsid w:val="00A523F1"/>
    <w:rsid w:val="00A566B6"/>
    <w:rsid w:val="00A62C42"/>
    <w:rsid w:val="00A65450"/>
    <w:rsid w:val="00A65FE3"/>
    <w:rsid w:val="00A70CF2"/>
    <w:rsid w:val="00A7451E"/>
    <w:rsid w:val="00A757A0"/>
    <w:rsid w:val="00A7616C"/>
    <w:rsid w:val="00A777E5"/>
    <w:rsid w:val="00A8159D"/>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02EF"/>
    <w:rsid w:val="00AC363D"/>
    <w:rsid w:val="00AC3671"/>
    <w:rsid w:val="00AC4450"/>
    <w:rsid w:val="00AC486B"/>
    <w:rsid w:val="00AC60E2"/>
    <w:rsid w:val="00AD10C2"/>
    <w:rsid w:val="00AD1E76"/>
    <w:rsid w:val="00AD1FAC"/>
    <w:rsid w:val="00AD3A89"/>
    <w:rsid w:val="00AD5AE0"/>
    <w:rsid w:val="00AD6365"/>
    <w:rsid w:val="00AD6B41"/>
    <w:rsid w:val="00AE0756"/>
    <w:rsid w:val="00AE34FA"/>
    <w:rsid w:val="00AE5B67"/>
    <w:rsid w:val="00AF0141"/>
    <w:rsid w:val="00AF064A"/>
    <w:rsid w:val="00AF24EA"/>
    <w:rsid w:val="00AF272B"/>
    <w:rsid w:val="00AF3074"/>
    <w:rsid w:val="00AF4CD2"/>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9B5"/>
    <w:rsid w:val="00B42E72"/>
    <w:rsid w:val="00B44AB6"/>
    <w:rsid w:val="00B4541C"/>
    <w:rsid w:val="00B45F3A"/>
    <w:rsid w:val="00B4634F"/>
    <w:rsid w:val="00B468F1"/>
    <w:rsid w:val="00B47449"/>
    <w:rsid w:val="00B511CD"/>
    <w:rsid w:val="00B538D2"/>
    <w:rsid w:val="00B56405"/>
    <w:rsid w:val="00B56537"/>
    <w:rsid w:val="00B6612B"/>
    <w:rsid w:val="00B70292"/>
    <w:rsid w:val="00B71D80"/>
    <w:rsid w:val="00B73740"/>
    <w:rsid w:val="00B74EB0"/>
    <w:rsid w:val="00B75423"/>
    <w:rsid w:val="00B7749E"/>
    <w:rsid w:val="00B77960"/>
    <w:rsid w:val="00B80B0F"/>
    <w:rsid w:val="00B85B0C"/>
    <w:rsid w:val="00B87494"/>
    <w:rsid w:val="00B879A9"/>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C7539"/>
    <w:rsid w:val="00BD1A74"/>
    <w:rsid w:val="00BD267A"/>
    <w:rsid w:val="00BD340B"/>
    <w:rsid w:val="00BD3427"/>
    <w:rsid w:val="00BE0710"/>
    <w:rsid w:val="00BE0C73"/>
    <w:rsid w:val="00BE1084"/>
    <w:rsid w:val="00BE1A27"/>
    <w:rsid w:val="00BE3414"/>
    <w:rsid w:val="00BE5D96"/>
    <w:rsid w:val="00BE7995"/>
    <w:rsid w:val="00BF1B1B"/>
    <w:rsid w:val="00BF1D8D"/>
    <w:rsid w:val="00BF2329"/>
    <w:rsid w:val="00BF3505"/>
    <w:rsid w:val="00BF5E53"/>
    <w:rsid w:val="00BF6115"/>
    <w:rsid w:val="00BF7CDE"/>
    <w:rsid w:val="00C0374B"/>
    <w:rsid w:val="00C03909"/>
    <w:rsid w:val="00C039E0"/>
    <w:rsid w:val="00C03E88"/>
    <w:rsid w:val="00C05D00"/>
    <w:rsid w:val="00C06097"/>
    <w:rsid w:val="00C06403"/>
    <w:rsid w:val="00C0641B"/>
    <w:rsid w:val="00C06592"/>
    <w:rsid w:val="00C07E77"/>
    <w:rsid w:val="00C10166"/>
    <w:rsid w:val="00C108F5"/>
    <w:rsid w:val="00C133D1"/>
    <w:rsid w:val="00C1405C"/>
    <w:rsid w:val="00C14E8F"/>
    <w:rsid w:val="00C15D5D"/>
    <w:rsid w:val="00C16080"/>
    <w:rsid w:val="00C16534"/>
    <w:rsid w:val="00C17052"/>
    <w:rsid w:val="00C17291"/>
    <w:rsid w:val="00C20A59"/>
    <w:rsid w:val="00C2176D"/>
    <w:rsid w:val="00C24AF2"/>
    <w:rsid w:val="00C24DAF"/>
    <w:rsid w:val="00C25112"/>
    <w:rsid w:val="00C25B71"/>
    <w:rsid w:val="00C26369"/>
    <w:rsid w:val="00C31CFF"/>
    <w:rsid w:val="00C35B86"/>
    <w:rsid w:val="00C367F4"/>
    <w:rsid w:val="00C36E2B"/>
    <w:rsid w:val="00C41737"/>
    <w:rsid w:val="00C446A0"/>
    <w:rsid w:val="00C4522A"/>
    <w:rsid w:val="00C4685A"/>
    <w:rsid w:val="00C472E7"/>
    <w:rsid w:val="00C475FB"/>
    <w:rsid w:val="00C51B45"/>
    <w:rsid w:val="00C57408"/>
    <w:rsid w:val="00C63EBA"/>
    <w:rsid w:val="00C64EAA"/>
    <w:rsid w:val="00C654D9"/>
    <w:rsid w:val="00C658B1"/>
    <w:rsid w:val="00C679AD"/>
    <w:rsid w:val="00C7041D"/>
    <w:rsid w:val="00C740CA"/>
    <w:rsid w:val="00C76493"/>
    <w:rsid w:val="00C81F47"/>
    <w:rsid w:val="00C822C9"/>
    <w:rsid w:val="00C82A41"/>
    <w:rsid w:val="00C82ACD"/>
    <w:rsid w:val="00C83B96"/>
    <w:rsid w:val="00C84254"/>
    <w:rsid w:val="00C90BC4"/>
    <w:rsid w:val="00C93075"/>
    <w:rsid w:val="00C942CD"/>
    <w:rsid w:val="00C96B4E"/>
    <w:rsid w:val="00CA1A7F"/>
    <w:rsid w:val="00CA2C38"/>
    <w:rsid w:val="00CB0CF9"/>
    <w:rsid w:val="00CB16C7"/>
    <w:rsid w:val="00CB1763"/>
    <w:rsid w:val="00CC11F9"/>
    <w:rsid w:val="00CC17BA"/>
    <w:rsid w:val="00CC1FD0"/>
    <w:rsid w:val="00CC2C5E"/>
    <w:rsid w:val="00CC3287"/>
    <w:rsid w:val="00CC4816"/>
    <w:rsid w:val="00CC5116"/>
    <w:rsid w:val="00CC7C53"/>
    <w:rsid w:val="00CD0ACE"/>
    <w:rsid w:val="00CD120A"/>
    <w:rsid w:val="00CD32C3"/>
    <w:rsid w:val="00CE19DE"/>
    <w:rsid w:val="00CF0C3D"/>
    <w:rsid w:val="00CF28AE"/>
    <w:rsid w:val="00CF437C"/>
    <w:rsid w:val="00CF6D83"/>
    <w:rsid w:val="00CF70A7"/>
    <w:rsid w:val="00D02134"/>
    <w:rsid w:val="00D03E02"/>
    <w:rsid w:val="00D042B5"/>
    <w:rsid w:val="00D04D85"/>
    <w:rsid w:val="00D05273"/>
    <w:rsid w:val="00D05A09"/>
    <w:rsid w:val="00D104A5"/>
    <w:rsid w:val="00D10ECA"/>
    <w:rsid w:val="00D1511E"/>
    <w:rsid w:val="00D1564D"/>
    <w:rsid w:val="00D222A7"/>
    <w:rsid w:val="00D2270C"/>
    <w:rsid w:val="00D247D2"/>
    <w:rsid w:val="00D25D33"/>
    <w:rsid w:val="00D261F0"/>
    <w:rsid w:val="00D27983"/>
    <w:rsid w:val="00D308CB"/>
    <w:rsid w:val="00D31893"/>
    <w:rsid w:val="00D31C6B"/>
    <w:rsid w:val="00D321FC"/>
    <w:rsid w:val="00D32CC8"/>
    <w:rsid w:val="00D35E68"/>
    <w:rsid w:val="00D36ADF"/>
    <w:rsid w:val="00D44E27"/>
    <w:rsid w:val="00D46BEA"/>
    <w:rsid w:val="00D479F7"/>
    <w:rsid w:val="00D50A18"/>
    <w:rsid w:val="00D53CF3"/>
    <w:rsid w:val="00D624A1"/>
    <w:rsid w:val="00D65D02"/>
    <w:rsid w:val="00D6685C"/>
    <w:rsid w:val="00D67AFD"/>
    <w:rsid w:val="00D73EC3"/>
    <w:rsid w:val="00D76268"/>
    <w:rsid w:val="00D77566"/>
    <w:rsid w:val="00D7777E"/>
    <w:rsid w:val="00D80ED9"/>
    <w:rsid w:val="00D81B22"/>
    <w:rsid w:val="00D81C6D"/>
    <w:rsid w:val="00D85459"/>
    <w:rsid w:val="00D918C7"/>
    <w:rsid w:val="00D91F74"/>
    <w:rsid w:val="00D92049"/>
    <w:rsid w:val="00D92253"/>
    <w:rsid w:val="00D93749"/>
    <w:rsid w:val="00D9581A"/>
    <w:rsid w:val="00D96D0D"/>
    <w:rsid w:val="00DA2274"/>
    <w:rsid w:val="00DA6FE6"/>
    <w:rsid w:val="00DA70B9"/>
    <w:rsid w:val="00DB0251"/>
    <w:rsid w:val="00DC237A"/>
    <w:rsid w:val="00DC3175"/>
    <w:rsid w:val="00DC5A95"/>
    <w:rsid w:val="00DD25CB"/>
    <w:rsid w:val="00DD2B04"/>
    <w:rsid w:val="00DD3CA7"/>
    <w:rsid w:val="00DD463A"/>
    <w:rsid w:val="00DD7AA9"/>
    <w:rsid w:val="00DE0A34"/>
    <w:rsid w:val="00DE1DAC"/>
    <w:rsid w:val="00DE5B9C"/>
    <w:rsid w:val="00DF2148"/>
    <w:rsid w:val="00DF3B2C"/>
    <w:rsid w:val="00DF4B46"/>
    <w:rsid w:val="00DF4F49"/>
    <w:rsid w:val="00E00E81"/>
    <w:rsid w:val="00E02A67"/>
    <w:rsid w:val="00E070AB"/>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4E38"/>
    <w:rsid w:val="00E45BE5"/>
    <w:rsid w:val="00E46AA6"/>
    <w:rsid w:val="00E506D9"/>
    <w:rsid w:val="00E50C06"/>
    <w:rsid w:val="00E53638"/>
    <w:rsid w:val="00E63FA3"/>
    <w:rsid w:val="00E661F4"/>
    <w:rsid w:val="00E6634A"/>
    <w:rsid w:val="00E67FAB"/>
    <w:rsid w:val="00E705EF"/>
    <w:rsid w:val="00E70714"/>
    <w:rsid w:val="00E80375"/>
    <w:rsid w:val="00E81D78"/>
    <w:rsid w:val="00E82BDD"/>
    <w:rsid w:val="00E84A2C"/>
    <w:rsid w:val="00E93728"/>
    <w:rsid w:val="00E97929"/>
    <w:rsid w:val="00EA199F"/>
    <w:rsid w:val="00EA201E"/>
    <w:rsid w:val="00EA2FC5"/>
    <w:rsid w:val="00EA3AAE"/>
    <w:rsid w:val="00EA461D"/>
    <w:rsid w:val="00EA664D"/>
    <w:rsid w:val="00EA6E61"/>
    <w:rsid w:val="00EA7782"/>
    <w:rsid w:val="00EA7CF1"/>
    <w:rsid w:val="00EB6119"/>
    <w:rsid w:val="00EC1395"/>
    <w:rsid w:val="00EC434B"/>
    <w:rsid w:val="00EC6F55"/>
    <w:rsid w:val="00EC7DFE"/>
    <w:rsid w:val="00ED0796"/>
    <w:rsid w:val="00ED2EF6"/>
    <w:rsid w:val="00ED362A"/>
    <w:rsid w:val="00ED36DD"/>
    <w:rsid w:val="00ED4222"/>
    <w:rsid w:val="00ED5EF3"/>
    <w:rsid w:val="00EE26FB"/>
    <w:rsid w:val="00EE3BCD"/>
    <w:rsid w:val="00EF03D3"/>
    <w:rsid w:val="00EF2B78"/>
    <w:rsid w:val="00EF4332"/>
    <w:rsid w:val="00EF6001"/>
    <w:rsid w:val="00EF7677"/>
    <w:rsid w:val="00F01D66"/>
    <w:rsid w:val="00F031CE"/>
    <w:rsid w:val="00F03208"/>
    <w:rsid w:val="00F06D65"/>
    <w:rsid w:val="00F10F74"/>
    <w:rsid w:val="00F137BB"/>
    <w:rsid w:val="00F155B5"/>
    <w:rsid w:val="00F15E19"/>
    <w:rsid w:val="00F178B4"/>
    <w:rsid w:val="00F17D48"/>
    <w:rsid w:val="00F20496"/>
    <w:rsid w:val="00F27BD5"/>
    <w:rsid w:val="00F37C40"/>
    <w:rsid w:val="00F40C17"/>
    <w:rsid w:val="00F43860"/>
    <w:rsid w:val="00F44BAD"/>
    <w:rsid w:val="00F45969"/>
    <w:rsid w:val="00F5127C"/>
    <w:rsid w:val="00F5237E"/>
    <w:rsid w:val="00F523D2"/>
    <w:rsid w:val="00F5385B"/>
    <w:rsid w:val="00F53D16"/>
    <w:rsid w:val="00F54157"/>
    <w:rsid w:val="00F5655C"/>
    <w:rsid w:val="00F60C67"/>
    <w:rsid w:val="00F6260E"/>
    <w:rsid w:val="00F64CBA"/>
    <w:rsid w:val="00F726CC"/>
    <w:rsid w:val="00F72729"/>
    <w:rsid w:val="00F72E55"/>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47C"/>
    <w:rsid w:val="00FA165C"/>
    <w:rsid w:val="00FB1968"/>
    <w:rsid w:val="00FB4970"/>
    <w:rsid w:val="00FB62B2"/>
    <w:rsid w:val="00FB79BF"/>
    <w:rsid w:val="00FC12BD"/>
    <w:rsid w:val="00FC7137"/>
    <w:rsid w:val="00FD03E0"/>
    <w:rsid w:val="00FD1ACB"/>
    <w:rsid w:val="00FE020C"/>
    <w:rsid w:val="00FE1C02"/>
    <w:rsid w:val="00FE268B"/>
    <w:rsid w:val="00FE7587"/>
    <w:rsid w:val="00FE7A3D"/>
    <w:rsid w:val="00FF2AA3"/>
    <w:rsid w:val="00FF6286"/>
    <w:rsid w:val="00FF6843"/>
    <w:rsid w:val="022A4754"/>
    <w:rsid w:val="023B0973"/>
    <w:rsid w:val="025B0C1B"/>
    <w:rsid w:val="042305AC"/>
    <w:rsid w:val="04BB7ED2"/>
    <w:rsid w:val="0595389B"/>
    <w:rsid w:val="06D10259"/>
    <w:rsid w:val="071D5765"/>
    <w:rsid w:val="07235BE6"/>
    <w:rsid w:val="0843749E"/>
    <w:rsid w:val="090624B6"/>
    <w:rsid w:val="0A982E07"/>
    <w:rsid w:val="0AA00DA0"/>
    <w:rsid w:val="0AF85654"/>
    <w:rsid w:val="0C5E143C"/>
    <w:rsid w:val="0D2F21E6"/>
    <w:rsid w:val="0D4F7F9C"/>
    <w:rsid w:val="0E1108AC"/>
    <w:rsid w:val="0E224237"/>
    <w:rsid w:val="0E423199"/>
    <w:rsid w:val="0EE7610B"/>
    <w:rsid w:val="0F5509B0"/>
    <w:rsid w:val="0F670FFA"/>
    <w:rsid w:val="0FFC06B5"/>
    <w:rsid w:val="106D43EE"/>
    <w:rsid w:val="107761F1"/>
    <w:rsid w:val="108452C1"/>
    <w:rsid w:val="11131669"/>
    <w:rsid w:val="11A9611E"/>
    <w:rsid w:val="1248188D"/>
    <w:rsid w:val="127D0336"/>
    <w:rsid w:val="127F665A"/>
    <w:rsid w:val="12E14E27"/>
    <w:rsid w:val="15472C5F"/>
    <w:rsid w:val="15BF16CB"/>
    <w:rsid w:val="1739003E"/>
    <w:rsid w:val="17A60298"/>
    <w:rsid w:val="18561CBC"/>
    <w:rsid w:val="19EC6BD7"/>
    <w:rsid w:val="1B1A2373"/>
    <w:rsid w:val="1B2361D3"/>
    <w:rsid w:val="1BF53BEE"/>
    <w:rsid w:val="1C3919B9"/>
    <w:rsid w:val="1C8137B3"/>
    <w:rsid w:val="1D097853"/>
    <w:rsid w:val="1D912C10"/>
    <w:rsid w:val="1DD200BB"/>
    <w:rsid w:val="207E17E8"/>
    <w:rsid w:val="21982431"/>
    <w:rsid w:val="21A50B57"/>
    <w:rsid w:val="21F0669F"/>
    <w:rsid w:val="233B1741"/>
    <w:rsid w:val="243741CC"/>
    <w:rsid w:val="25C042C4"/>
    <w:rsid w:val="26416F3C"/>
    <w:rsid w:val="27F76F67"/>
    <w:rsid w:val="27FA25B3"/>
    <w:rsid w:val="27FD02F5"/>
    <w:rsid w:val="287D718B"/>
    <w:rsid w:val="28B75523"/>
    <w:rsid w:val="291616F7"/>
    <w:rsid w:val="291B0543"/>
    <w:rsid w:val="2A6D4354"/>
    <w:rsid w:val="2B034EF8"/>
    <w:rsid w:val="2B84745F"/>
    <w:rsid w:val="2BBC622D"/>
    <w:rsid w:val="2BD73F0E"/>
    <w:rsid w:val="2BE5357A"/>
    <w:rsid w:val="2C5073CD"/>
    <w:rsid w:val="2CCA6AD3"/>
    <w:rsid w:val="2D03017F"/>
    <w:rsid w:val="2D32152D"/>
    <w:rsid w:val="2D4D587B"/>
    <w:rsid w:val="2D9554F2"/>
    <w:rsid w:val="2FEA2A22"/>
    <w:rsid w:val="2FF12EF9"/>
    <w:rsid w:val="30653889"/>
    <w:rsid w:val="32A45F3D"/>
    <w:rsid w:val="33634480"/>
    <w:rsid w:val="34827C54"/>
    <w:rsid w:val="353A0493"/>
    <w:rsid w:val="35957DBF"/>
    <w:rsid w:val="3B48444D"/>
    <w:rsid w:val="3B5F5A8B"/>
    <w:rsid w:val="3BA47F48"/>
    <w:rsid w:val="3D5843A4"/>
    <w:rsid w:val="3DAB60B8"/>
    <w:rsid w:val="3E496D17"/>
    <w:rsid w:val="3ED417EA"/>
    <w:rsid w:val="3F5C459C"/>
    <w:rsid w:val="40363199"/>
    <w:rsid w:val="404C551E"/>
    <w:rsid w:val="41410DFB"/>
    <w:rsid w:val="421A3B26"/>
    <w:rsid w:val="42D00317"/>
    <w:rsid w:val="435D7E53"/>
    <w:rsid w:val="43A77E02"/>
    <w:rsid w:val="43AC2EA4"/>
    <w:rsid w:val="45233CAF"/>
    <w:rsid w:val="46F74BFA"/>
    <w:rsid w:val="47064679"/>
    <w:rsid w:val="474F4272"/>
    <w:rsid w:val="482E5121"/>
    <w:rsid w:val="498B60E9"/>
    <w:rsid w:val="4A435BE4"/>
    <w:rsid w:val="4A9C3BCC"/>
    <w:rsid w:val="4ABF0B2E"/>
    <w:rsid w:val="4C0849EF"/>
    <w:rsid w:val="4C3654FE"/>
    <w:rsid w:val="4C9B33F3"/>
    <w:rsid w:val="4CF57893"/>
    <w:rsid w:val="4D797FFC"/>
    <w:rsid w:val="4D8B3B2A"/>
    <w:rsid w:val="4E1D32BD"/>
    <w:rsid w:val="4E7C16C5"/>
    <w:rsid w:val="4F895E47"/>
    <w:rsid w:val="51954F77"/>
    <w:rsid w:val="51D77EE9"/>
    <w:rsid w:val="523A0A55"/>
    <w:rsid w:val="52846D9A"/>
    <w:rsid w:val="52F45CCD"/>
    <w:rsid w:val="53424C8B"/>
    <w:rsid w:val="53B942A0"/>
    <w:rsid w:val="5621327D"/>
    <w:rsid w:val="56225FEA"/>
    <w:rsid w:val="57262899"/>
    <w:rsid w:val="572B1A2F"/>
    <w:rsid w:val="57EE2620"/>
    <w:rsid w:val="57FF75EE"/>
    <w:rsid w:val="58204FF9"/>
    <w:rsid w:val="586438F5"/>
    <w:rsid w:val="58D05D56"/>
    <w:rsid w:val="59110CA0"/>
    <w:rsid w:val="59815DE1"/>
    <w:rsid w:val="5AE20B01"/>
    <w:rsid w:val="5B6E20A4"/>
    <w:rsid w:val="5B8502CC"/>
    <w:rsid w:val="5C357C0E"/>
    <w:rsid w:val="5C4E46A0"/>
    <w:rsid w:val="5CE40E27"/>
    <w:rsid w:val="5CFB5EAA"/>
    <w:rsid w:val="5D407E13"/>
    <w:rsid w:val="5DD25124"/>
    <w:rsid w:val="5DFF6AED"/>
    <w:rsid w:val="5E1F0D3F"/>
    <w:rsid w:val="5E39704B"/>
    <w:rsid w:val="5E4918DB"/>
    <w:rsid w:val="5F45327F"/>
    <w:rsid w:val="5F8B27B2"/>
    <w:rsid w:val="5FA40A7B"/>
    <w:rsid w:val="5FCD32C4"/>
    <w:rsid w:val="606F26AF"/>
    <w:rsid w:val="623C1ECA"/>
    <w:rsid w:val="63085EC5"/>
    <w:rsid w:val="63342381"/>
    <w:rsid w:val="63A921DA"/>
    <w:rsid w:val="64122457"/>
    <w:rsid w:val="643B3538"/>
    <w:rsid w:val="64EA5182"/>
    <w:rsid w:val="652020D2"/>
    <w:rsid w:val="652561BA"/>
    <w:rsid w:val="666B40A1"/>
    <w:rsid w:val="676F6457"/>
    <w:rsid w:val="68A45EFE"/>
    <w:rsid w:val="68FE744E"/>
    <w:rsid w:val="6962178B"/>
    <w:rsid w:val="69CE5072"/>
    <w:rsid w:val="6ACA556B"/>
    <w:rsid w:val="6BC524A5"/>
    <w:rsid w:val="6E2816DE"/>
    <w:rsid w:val="6FBE3493"/>
    <w:rsid w:val="703D240A"/>
    <w:rsid w:val="710E1A26"/>
    <w:rsid w:val="715A029C"/>
    <w:rsid w:val="716B5CA0"/>
    <w:rsid w:val="71C34D91"/>
    <w:rsid w:val="725B34E2"/>
    <w:rsid w:val="72CE0B0E"/>
    <w:rsid w:val="730438B3"/>
    <w:rsid w:val="73045661"/>
    <w:rsid w:val="73595630"/>
    <w:rsid w:val="73701EFD"/>
    <w:rsid w:val="738F4DA6"/>
    <w:rsid w:val="73B451E2"/>
    <w:rsid w:val="746035B7"/>
    <w:rsid w:val="749534C9"/>
    <w:rsid w:val="758E028C"/>
    <w:rsid w:val="75AA1364"/>
    <w:rsid w:val="75AD3563"/>
    <w:rsid w:val="761B5462"/>
    <w:rsid w:val="77371068"/>
    <w:rsid w:val="7878534F"/>
    <w:rsid w:val="79093415"/>
    <w:rsid w:val="791F131F"/>
    <w:rsid w:val="7A0C2CC5"/>
    <w:rsid w:val="7A6443D9"/>
    <w:rsid w:val="7C3F5792"/>
    <w:rsid w:val="7C557640"/>
    <w:rsid w:val="7C5F09DB"/>
    <w:rsid w:val="7D3B25C7"/>
    <w:rsid w:val="7DAC40A3"/>
    <w:rsid w:val="7E5F4093"/>
    <w:rsid w:val="7EFE11AF"/>
    <w:rsid w:val="7F0F5AB9"/>
    <w:rsid w:val="7F4532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27"/>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28"/>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29"/>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0"/>
    <w:semiHidden/>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1"/>
    <w:qFormat/>
    <w:uiPriority w:val="0"/>
    <w:pPr>
      <w:jc w:val="left"/>
    </w:pPr>
    <w:rPr>
      <w:snapToGrid/>
      <w:sz w:val="21"/>
      <w:szCs w:val="22"/>
    </w:rPr>
  </w:style>
  <w:style w:type="paragraph" w:styleId="7">
    <w:name w:val="Body Text"/>
    <w:basedOn w:val="1"/>
    <w:link w:val="32"/>
    <w:qFormat/>
    <w:uiPriority w:val="0"/>
    <w:rPr>
      <w:snapToGrid/>
      <w:color w:val="FF0000"/>
      <w:kern w:val="0"/>
      <w:sz w:val="20"/>
    </w:rPr>
  </w:style>
  <w:style w:type="paragraph" w:styleId="8">
    <w:name w:val="Body Text Indent"/>
    <w:basedOn w:val="1"/>
    <w:link w:val="33"/>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4"/>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5"/>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6"/>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7"/>
    <w:semiHidden/>
    <w:qFormat/>
    <w:uiPriority w:val="0"/>
    <w:rPr>
      <w:sz w:val="18"/>
      <w:szCs w:val="18"/>
    </w:rPr>
  </w:style>
  <w:style w:type="paragraph" w:styleId="13">
    <w:name w:val="footer"/>
    <w:basedOn w:val="1"/>
    <w:link w:val="38"/>
    <w:qFormat/>
    <w:uiPriority w:val="0"/>
    <w:pPr>
      <w:tabs>
        <w:tab w:val="center" w:pos="4153"/>
        <w:tab w:val="right" w:pos="8306"/>
      </w:tabs>
      <w:jc w:val="left"/>
    </w:pPr>
    <w:rPr>
      <w:snapToGrid/>
      <w:kern w:val="0"/>
      <w:sz w:val="18"/>
      <w:szCs w:val="18"/>
    </w:rPr>
  </w:style>
  <w:style w:type="paragraph" w:styleId="14">
    <w:name w:val="header"/>
    <w:basedOn w:val="1"/>
    <w:link w:val="39"/>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0"/>
    <w:qFormat/>
    <w:uiPriority w:val="0"/>
    <w:pPr>
      <w:spacing w:before="240" w:after="60"/>
      <w:jc w:val="center"/>
      <w:outlineLvl w:val="0"/>
    </w:pPr>
    <w:rPr>
      <w:rFonts w:ascii="Cambria" w:hAnsi="Cambria"/>
      <w:b/>
      <w:bCs/>
      <w:snapToGrid/>
      <w:sz w:val="32"/>
      <w:szCs w:val="32"/>
    </w:rPr>
  </w:style>
  <w:style w:type="paragraph" w:styleId="18">
    <w:name w:val="annotation subject"/>
    <w:basedOn w:val="6"/>
    <w:next w:val="6"/>
    <w:link w:val="41"/>
    <w:semiHidden/>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b/>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0"/>
    <w:rPr>
      <w:color w:val="0000FF"/>
      <w:u w:val="single"/>
    </w:rPr>
  </w:style>
  <w:style w:type="character" w:styleId="26">
    <w:name w:val="annotation reference"/>
    <w:semiHidden/>
    <w:qFormat/>
    <w:uiPriority w:val="0"/>
    <w:rPr>
      <w:sz w:val="21"/>
    </w:rPr>
  </w:style>
  <w:style w:type="character" w:customStyle="1" w:styleId="27">
    <w:name w:val="标题 1 Char"/>
    <w:link w:val="2"/>
    <w:qFormat/>
    <w:locked/>
    <w:uiPriority w:val="0"/>
    <w:rPr>
      <w:rFonts w:eastAsia="宋体"/>
      <w:b/>
      <w:bCs/>
      <w:kern w:val="44"/>
      <w:sz w:val="44"/>
      <w:szCs w:val="44"/>
      <w:lang w:val="en-US" w:eastAsia="zh-CN" w:bidi="ar-SA"/>
    </w:rPr>
  </w:style>
  <w:style w:type="character" w:customStyle="1" w:styleId="28">
    <w:name w:val="标题 2 Char"/>
    <w:link w:val="3"/>
    <w:qFormat/>
    <w:locked/>
    <w:uiPriority w:val="0"/>
    <w:rPr>
      <w:rFonts w:ascii="Arial" w:hAnsi="Arial" w:eastAsia="黑体" w:cs="Arial"/>
      <w:b/>
      <w:bCs/>
      <w:kern w:val="2"/>
      <w:sz w:val="32"/>
      <w:szCs w:val="32"/>
      <w:lang w:val="en-US" w:eastAsia="zh-CN" w:bidi="ar-SA"/>
    </w:rPr>
  </w:style>
  <w:style w:type="character" w:customStyle="1" w:styleId="29">
    <w:name w:val="标题 3 Char"/>
    <w:link w:val="4"/>
    <w:semiHidden/>
    <w:qFormat/>
    <w:locked/>
    <w:uiPriority w:val="0"/>
    <w:rPr>
      <w:rFonts w:eastAsia="宋体"/>
      <w:b/>
      <w:bCs/>
      <w:kern w:val="2"/>
      <w:sz w:val="32"/>
      <w:szCs w:val="32"/>
      <w:lang w:val="en-US" w:eastAsia="zh-CN" w:bidi="ar-SA"/>
    </w:rPr>
  </w:style>
  <w:style w:type="character" w:customStyle="1" w:styleId="30">
    <w:name w:val="文档结构图 Char"/>
    <w:link w:val="5"/>
    <w:qFormat/>
    <w:locked/>
    <w:uiPriority w:val="0"/>
    <w:rPr>
      <w:rFonts w:eastAsia="宋体"/>
      <w:kern w:val="2"/>
      <w:sz w:val="24"/>
      <w:szCs w:val="24"/>
      <w:lang w:val="en-US" w:eastAsia="zh-CN" w:bidi="ar-SA"/>
    </w:rPr>
  </w:style>
  <w:style w:type="character" w:customStyle="1" w:styleId="31">
    <w:name w:val="批注文字 Char1"/>
    <w:link w:val="6"/>
    <w:qFormat/>
    <w:uiPriority w:val="0"/>
    <w:rPr>
      <w:kern w:val="2"/>
      <w:sz w:val="21"/>
      <w:szCs w:val="22"/>
    </w:rPr>
  </w:style>
  <w:style w:type="character" w:customStyle="1" w:styleId="32">
    <w:name w:val="正文文本 Char"/>
    <w:link w:val="7"/>
    <w:qFormat/>
    <w:locked/>
    <w:uiPriority w:val="0"/>
    <w:rPr>
      <w:color w:val="FF0000"/>
      <w:szCs w:val="21"/>
    </w:rPr>
  </w:style>
  <w:style w:type="character" w:customStyle="1" w:styleId="33">
    <w:name w:val="正文文本缩进 Char1"/>
    <w:link w:val="8"/>
    <w:qFormat/>
    <w:locked/>
    <w:uiPriority w:val="0"/>
    <w:rPr>
      <w:rFonts w:eastAsia="宋体"/>
      <w:kern w:val="2"/>
      <w:sz w:val="21"/>
      <w:szCs w:val="21"/>
      <w:lang w:val="en-US" w:eastAsia="zh-CN" w:bidi="ar-SA"/>
    </w:rPr>
  </w:style>
  <w:style w:type="character" w:customStyle="1" w:styleId="34">
    <w:name w:val="纯文本 Char1"/>
    <w:link w:val="9"/>
    <w:qFormat/>
    <w:locked/>
    <w:uiPriority w:val="0"/>
    <w:rPr>
      <w:rFonts w:ascii="宋体" w:hAnsi="Courier New"/>
      <w:kern w:val="2"/>
      <w:sz w:val="21"/>
      <w:lang w:bidi="ar-SA"/>
    </w:rPr>
  </w:style>
  <w:style w:type="character" w:customStyle="1" w:styleId="35">
    <w:name w:val="日期 Char"/>
    <w:link w:val="10"/>
    <w:semiHidden/>
    <w:qFormat/>
    <w:locked/>
    <w:uiPriority w:val="0"/>
    <w:rPr>
      <w:rFonts w:eastAsia="宋体"/>
      <w:lang w:val="en-US" w:eastAsia="zh-CN" w:bidi="ar-SA"/>
    </w:rPr>
  </w:style>
  <w:style w:type="character" w:customStyle="1" w:styleId="36">
    <w:name w:val="正文文本缩进 2 Char1"/>
    <w:link w:val="11"/>
    <w:qFormat/>
    <w:locked/>
    <w:uiPriority w:val="0"/>
    <w:rPr>
      <w:rFonts w:ascii="宋体"/>
      <w:kern w:val="2"/>
      <w:sz w:val="24"/>
      <w:lang w:bidi="ar-SA"/>
    </w:rPr>
  </w:style>
  <w:style w:type="character" w:customStyle="1" w:styleId="37">
    <w:name w:val="批注框文本 Char"/>
    <w:link w:val="12"/>
    <w:qFormat/>
    <w:locked/>
    <w:uiPriority w:val="0"/>
    <w:rPr>
      <w:rFonts w:eastAsia="宋体"/>
      <w:snapToGrid w:val="0"/>
      <w:kern w:val="2"/>
      <w:sz w:val="18"/>
      <w:szCs w:val="18"/>
      <w:lang w:val="en-US" w:eastAsia="zh-CN" w:bidi="ar-SA"/>
    </w:rPr>
  </w:style>
  <w:style w:type="character" w:customStyle="1" w:styleId="38">
    <w:name w:val="页脚 Char"/>
    <w:link w:val="13"/>
    <w:qFormat/>
    <w:uiPriority w:val="0"/>
    <w:rPr>
      <w:sz w:val="18"/>
      <w:szCs w:val="18"/>
    </w:rPr>
  </w:style>
  <w:style w:type="character" w:customStyle="1" w:styleId="39">
    <w:name w:val="页眉 Char"/>
    <w:link w:val="14"/>
    <w:qFormat/>
    <w:uiPriority w:val="0"/>
    <w:rPr>
      <w:sz w:val="18"/>
      <w:szCs w:val="18"/>
    </w:rPr>
  </w:style>
  <w:style w:type="character" w:customStyle="1" w:styleId="40">
    <w:name w:val="标题 Char"/>
    <w:link w:val="17"/>
    <w:qFormat/>
    <w:uiPriority w:val="0"/>
    <w:rPr>
      <w:rFonts w:ascii="Cambria" w:hAnsi="Cambria" w:cs="Times New Roman"/>
      <w:b/>
      <w:bCs/>
      <w:kern w:val="2"/>
      <w:sz w:val="32"/>
      <w:szCs w:val="32"/>
    </w:rPr>
  </w:style>
  <w:style w:type="character" w:customStyle="1" w:styleId="41">
    <w:name w:val="批注主题 Char1"/>
    <w:link w:val="18"/>
    <w:qFormat/>
    <w:locked/>
    <w:uiPriority w:val="0"/>
    <w:rPr>
      <w:kern w:val="2"/>
      <w:sz w:val="24"/>
      <w:lang w:bidi="ar-SA"/>
    </w:rPr>
  </w:style>
  <w:style w:type="character" w:customStyle="1" w:styleId="42">
    <w:name w:val="正文文本缩进 2 Char"/>
    <w:link w:val="43"/>
    <w:qFormat/>
    <w:uiPriority w:val="0"/>
    <w:rPr>
      <w:kern w:val="2"/>
      <w:sz w:val="21"/>
      <w:szCs w:val="22"/>
    </w:rPr>
  </w:style>
  <w:style w:type="paragraph" w:customStyle="1" w:styleId="43">
    <w:name w:val="正文文本缩进 21"/>
    <w:basedOn w:val="1"/>
    <w:link w:val="42"/>
    <w:qFormat/>
    <w:uiPriority w:val="0"/>
    <w:pPr>
      <w:spacing w:after="120" w:line="480" w:lineRule="auto"/>
      <w:ind w:left="420" w:leftChars="200"/>
    </w:pPr>
    <w:rPr>
      <w:snapToGrid/>
      <w:sz w:val="21"/>
      <w:szCs w:val="22"/>
    </w:rPr>
  </w:style>
  <w:style w:type="character" w:customStyle="1" w:styleId="44">
    <w:name w:val="font31"/>
    <w:qFormat/>
    <w:uiPriority w:val="0"/>
    <w:rPr>
      <w:rFonts w:hint="eastAsia" w:ascii="宋体" w:hAnsi="宋体" w:eastAsia="宋体" w:cs="宋体"/>
      <w:color w:val="000000"/>
      <w:sz w:val="18"/>
      <w:szCs w:val="18"/>
      <w:u w:val="none"/>
    </w:rPr>
  </w:style>
  <w:style w:type="character" w:customStyle="1" w:styleId="45">
    <w:name w:val="批注框文本 Char Char Char"/>
    <w:link w:val="46"/>
    <w:qFormat/>
    <w:uiPriority w:val="0"/>
    <w:rPr>
      <w:kern w:val="2"/>
      <w:sz w:val="18"/>
      <w:szCs w:val="18"/>
    </w:rPr>
  </w:style>
  <w:style w:type="paragraph" w:customStyle="1" w:styleId="46">
    <w:name w:val="批注框文本 Char Char"/>
    <w:basedOn w:val="1"/>
    <w:link w:val="45"/>
    <w:qFormat/>
    <w:uiPriority w:val="0"/>
    <w:rPr>
      <w:snapToGrid/>
      <w:sz w:val="18"/>
      <w:szCs w:val="18"/>
    </w:rPr>
  </w:style>
  <w:style w:type="character" w:customStyle="1" w:styleId="47">
    <w:name w:val="apple-converted-space"/>
    <w:basedOn w:val="21"/>
    <w:qFormat/>
    <w:uiPriority w:val="0"/>
  </w:style>
  <w:style w:type="character" w:customStyle="1" w:styleId="48">
    <w:name w:val="Char Char6"/>
    <w:qFormat/>
    <w:uiPriority w:val="0"/>
    <w:rPr>
      <w:sz w:val="18"/>
      <w:szCs w:val="18"/>
      <w:lang w:bidi="ar-SA"/>
    </w:rPr>
  </w:style>
  <w:style w:type="character" w:customStyle="1" w:styleId="49">
    <w:name w:val="批注文字 Char"/>
    <w:qFormat/>
    <w:uiPriority w:val="0"/>
    <w:rPr>
      <w:rFonts w:eastAsia="宋体"/>
      <w:kern w:val="2"/>
      <w:sz w:val="24"/>
      <w:lang w:val="en-US" w:eastAsia="zh-CN"/>
    </w:rPr>
  </w:style>
  <w:style w:type="character" w:customStyle="1" w:styleId="50">
    <w:name w:val="批注引用1"/>
    <w:qFormat/>
    <w:uiPriority w:val="0"/>
    <w:rPr>
      <w:sz w:val="21"/>
      <w:szCs w:val="21"/>
    </w:rPr>
  </w:style>
  <w:style w:type="character" w:customStyle="1" w:styleId="51">
    <w:name w:val="Footer Char"/>
    <w:qFormat/>
    <w:locked/>
    <w:uiPriority w:val="0"/>
    <w:rPr>
      <w:kern w:val="2"/>
      <w:sz w:val="18"/>
    </w:rPr>
  </w:style>
  <w:style w:type="character" w:customStyle="1" w:styleId="52">
    <w:name w:val="List Paragraph Char"/>
    <w:link w:val="53"/>
    <w:qFormat/>
    <w:locked/>
    <w:uiPriority w:val="0"/>
    <w:rPr>
      <w:rFonts w:eastAsia="宋体"/>
      <w:snapToGrid w:val="0"/>
      <w:kern w:val="2"/>
      <w:sz w:val="24"/>
      <w:szCs w:val="21"/>
      <w:lang w:val="en-US" w:eastAsia="zh-CN" w:bidi="ar-SA"/>
    </w:rPr>
  </w:style>
  <w:style w:type="paragraph" w:customStyle="1" w:styleId="53">
    <w:name w:val="List Paragraph1"/>
    <w:basedOn w:val="1"/>
    <w:link w:val="52"/>
    <w:qFormat/>
    <w:uiPriority w:val="0"/>
    <w:pPr>
      <w:ind w:firstLine="420" w:firstLineChars="200"/>
    </w:pPr>
  </w:style>
  <w:style w:type="character" w:customStyle="1" w:styleId="54">
    <w:name w:val="样式 首行缩进:  2 字符 Char Char"/>
    <w:link w:val="55"/>
    <w:qFormat/>
    <w:uiPriority w:val="0"/>
    <w:rPr>
      <w:rFonts w:ascii="Times New Roman" w:hAnsi="Times New Roman" w:cs="宋体"/>
      <w:kern w:val="2"/>
      <w:sz w:val="21"/>
    </w:rPr>
  </w:style>
  <w:style w:type="paragraph" w:customStyle="1" w:styleId="55">
    <w:name w:val="样式 首行缩进:  2 字符"/>
    <w:basedOn w:val="1"/>
    <w:link w:val="54"/>
    <w:qFormat/>
    <w:uiPriority w:val="0"/>
    <w:pPr>
      <w:ind w:firstLine="200" w:firstLineChars="200"/>
    </w:pPr>
    <w:rPr>
      <w:snapToGrid/>
      <w:sz w:val="21"/>
      <w:szCs w:val="20"/>
    </w:rPr>
  </w:style>
  <w:style w:type="character" w:customStyle="1" w:styleId="56">
    <w:name w:val="Header Char"/>
    <w:qFormat/>
    <w:locked/>
    <w:uiPriority w:val="0"/>
    <w:rPr>
      <w:kern w:val="2"/>
      <w:sz w:val="18"/>
    </w:rPr>
  </w:style>
  <w:style w:type="character" w:customStyle="1" w:styleId="57">
    <w:name w:val="Font Style15"/>
    <w:qFormat/>
    <w:uiPriority w:val="0"/>
    <w:rPr>
      <w:rFonts w:ascii="Times New Roman" w:hAnsi="Times New Roman"/>
      <w:sz w:val="24"/>
    </w:rPr>
  </w:style>
  <w:style w:type="character" w:customStyle="1" w:styleId="58">
    <w:name w:val="Plain Text Char1"/>
    <w:semiHidden/>
    <w:qFormat/>
    <w:uiPriority w:val="0"/>
    <w:rPr>
      <w:rFonts w:ascii="宋体" w:hAnsi="Courier New"/>
      <w:sz w:val="21"/>
    </w:rPr>
  </w:style>
  <w:style w:type="character" w:customStyle="1" w:styleId="59">
    <w:name w:val="Title Char1"/>
    <w:qFormat/>
    <w:uiPriority w:val="0"/>
    <w:rPr>
      <w:rFonts w:ascii="Cambria" w:hAnsi="Cambria"/>
      <w:b/>
      <w:sz w:val="32"/>
    </w:rPr>
  </w:style>
  <w:style w:type="character" w:customStyle="1" w:styleId="60">
    <w:name w:val="Title Char"/>
    <w:qFormat/>
    <w:locked/>
    <w:uiPriority w:val="0"/>
    <w:rPr>
      <w:rFonts w:ascii="Cambria" w:hAnsi="Cambria" w:eastAsia="宋体"/>
      <w:b/>
      <w:kern w:val="2"/>
      <w:sz w:val="32"/>
      <w:lang w:val="en-US" w:eastAsia="zh-CN"/>
    </w:rPr>
  </w:style>
  <w:style w:type="character" w:customStyle="1" w:styleId="61">
    <w:name w:val="表文 Char"/>
    <w:link w:val="62"/>
    <w:qFormat/>
    <w:uiPriority w:val="0"/>
    <w:rPr>
      <w:rFonts w:eastAsia="宋体"/>
      <w:snapToGrid w:val="0"/>
      <w:kern w:val="2"/>
      <w:position w:val="10"/>
      <w:sz w:val="18"/>
      <w:szCs w:val="18"/>
      <w:lang w:val="en-US" w:eastAsia="zh-CN" w:bidi="ar-SA"/>
    </w:rPr>
  </w:style>
  <w:style w:type="paragraph" w:customStyle="1" w:styleId="62">
    <w:name w:val="表文"/>
    <w:basedOn w:val="1"/>
    <w:link w:val="61"/>
    <w:qFormat/>
    <w:uiPriority w:val="0"/>
    <w:pPr>
      <w:tabs>
        <w:tab w:val="left" w:pos="426"/>
        <w:tab w:val="left" w:pos="709"/>
      </w:tabs>
      <w:spacing w:line="320" w:lineRule="atLeast"/>
      <w:ind w:firstLine="0"/>
    </w:pPr>
    <w:rPr>
      <w:position w:val="10"/>
      <w:sz w:val="18"/>
      <w:szCs w:val="18"/>
    </w:rPr>
  </w:style>
  <w:style w:type="character" w:customStyle="1" w:styleId="63">
    <w:name w:val="纯文本 Char"/>
    <w:link w:val="64"/>
    <w:qFormat/>
    <w:uiPriority w:val="0"/>
    <w:rPr>
      <w:rFonts w:ascii="宋体" w:hAnsi="Courier New" w:cs="Courier New"/>
      <w:kern w:val="2"/>
      <w:sz w:val="21"/>
      <w:szCs w:val="21"/>
    </w:rPr>
  </w:style>
  <w:style w:type="paragraph" w:customStyle="1" w:styleId="64">
    <w:name w:val="纯文本1"/>
    <w:basedOn w:val="1"/>
    <w:link w:val="63"/>
    <w:qFormat/>
    <w:uiPriority w:val="0"/>
    <w:rPr>
      <w:rFonts w:ascii="宋体" w:hAnsi="Courier New"/>
      <w:snapToGrid/>
      <w:sz w:val="21"/>
    </w:rPr>
  </w:style>
  <w:style w:type="character" w:customStyle="1" w:styleId="65">
    <w:name w:val="Char Char7"/>
    <w:qFormat/>
    <w:uiPriority w:val="0"/>
    <w:rPr>
      <w:sz w:val="18"/>
      <w:szCs w:val="18"/>
      <w:lang w:bidi="ar-SA"/>
    </w:rPr>
  </w:style>
  <w:style w:type="character" w:customStyle="1" w:styleId="66">
    <w:name w:val="正文文本缩进 Char"/>
    <w:link w:val="67"/>
    <w:qFormat/>
    <w:uiPriority w:val="0"/>
    <w:rPr>
      <w:kern w:val="2"/>
      <w:sz w:val="21"/>
      <w:szCs w:val="22"/>
    </w:rPr>
  </w:style>
  <w:style w:type="paragraph" w:customStyle="1" w:styleId="67">
    <w:name w:val="正文文本缩进1"/>
    <w:basedOn w:val="1"/>
    <w:link w:val="66"/>
    <w:qFormat/>
    <w:uiPriority w:val="0"/>
    <w:pPr>
      <w:spacing w:after="120"/>
      <w:ind w:left="420" w:leftChars="200"/>
    </w:pPr>
    <w:rPr>
      <w:snapToGrid/>
      <w:sz w:val="21"/>
      <w:szCs w:val="22"/>
    </w:rPr>
  </w:style>
  <w:style w:type="character" w:customStyle="1" w:styleId="68">
    <w:name w:val="Char Char"/>
    <w:qFormat/>
    <w:uiPriority w:val="0"/>
    <w:rPr>
      <w:rFonts w:eastAsia="宋体"/>
      <w:kern w:val="2"/>
      <w:sz w:val="18"/>
      <w:lang w:val="en-US" w:eastAsia="zh-CN"/>
    </w:rPr>
  </w:style>
  <w:style w:type="character" w:customStyle="1" w:styleId="69">
    <w:name w:val="表内容 Char"/>
    <w:link w:val="70"/>
    <w:qFormat/>
    <w:locked/>
    <w:uiPriority w:val="0"/>
    <w:rPr>
      <w:rFonts w:ascii="宋体" w:eastAsia="宋体" w:cs="宋体"/>
      <w:sz w:val="18"/>
      <w:szCs w:val="18"/>
      <w:lang w:val="en-US" w:eastAsia="zh-CN" w:bidi="ar-SA"/>
    </w:rPr>
  </w:style>
  <w:style w:type="paragraph" w:customStyle="1" w:styleId="70">
    <w:name w:val="表内容"/>
    <w:basedOn w:val="1"/>
    <w:link w:val="69"/>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1">
    <w:name w:val="Char Char1"/>
    <w:qFormat/>
    <w:uiPriority w:val="0"/>
    <w:rPr>
      <w:rFonts w:eastAsia="宋体"/>
      <w:kern w:val="2"/>
      <w:sz w:val="18"/>
      <w:lang w:val="en-US" w:eastAsia="zh-CN"/>
    </w:rPr>
  </w:style>
  <w:style w:type="character" w:customStyle="1" w:styleId="72">
    <w:name w:val="批注主题 Char"/>
    <w:link w:val="73"/>
    <w:qFormat/>
    <w:uiPriority w:val="0"/>
    <w:rPr>
      <w:b/>
      <w:bCs/>
      <w:kern w:val="2"/>
      <w:sz w:val="21"/>
      <w:szCs w:val="22"/>
    </w:rPr>
  </w:style>
  <w:style w:type="paragraph" w:customStyle="1" w:styleId="73">
    <w:name w:val="批注主题1"/>
    <w:basedOn w:val="6"/>
    <w:next w:val="6"/>
    <w:link w:val="72"/>
    <w:qFormat/>
    <w:uiPriority w:val="0"/>
    <w:rPr>
      <w:b/>
      <w:bCs/>
    </w:rPr>
  </w:style>
  <w:style w:type="character" w:customStyle="1" w:styleId="74">
    <w:name w:val="Body Text Indent 2 Char1"/>
    <w:semiHidden/>
    <w:qFormat/>
    <w:uiPriority w:val="0"/>
    <w:rPr>
      <w:sz w:val="24"/>
    </w:rPr>
  </w:style>
  <w:style w:type="character" w:customStyle="1" w:styleId="75">
    <w:name w:val="Comment Text Char"/>
    <w:qFormat/>
    <w:locked/>
    <w:uiPriority w:val="0"/>
    <w:rPr>
      <w:kern w:val="2"/>
      <w:sz w:val="24"/>
    </w:rPr>
  </w:style>
  <w:style w:type="character" w:customStyle="1" w:styleId="76">
    <w:name w:val="15"/>
    <w:qFormat/>
    <w:uiPriority w:val="0"/>
    <w:rPr>
      <w:rFonts w:ascii="Times New Roman" w:hAnsi="Times New Roman"/>
      <w:color w:val="auto"/>
      <w:sz w:val="20"/>
      <w:u w:val="none"/>
    </w:rPr>
  </w:style>
  <w:style w:type="character" w:customStyle="1" w:styleId="77">
    <w:name w:val="书籍标题1"/>
    <w:qFormat/>
    <w:uiPriority w:val="0"/>
    <w:rPr>
      <w:b/>
      <w:bCs/>
      <w:smallCaps/>
      <w:spacing w:val="5"/>
    </w:rPr>
  </w:style>
  <w:style w:type="paragraph" w:customStyle="1" w:styleId="78">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79">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0">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1">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2">
    <w:name w:val="Char Char1 Char Char Char Char"/>
    <w:basedOn w:val="1"/>
    <w:qFormat/>
    <w:uiPriority w:val="0"/>
    <w:pPr>
      <w:topLinePunct w:val="0"/>
      <w:adjustRightInd/>
      <w:snapToGrid/>
      <w:spacing w:line="240" w:lineRule="auto"/>
      <w:ind w:firstLine="0"/>
    </w:pPr>
    <w:rPr>
      <w:snapToGrid/>
      <w:sz w:val="21"/>
    </w:rPr>
  </w:style>
  <w:style w:type="paragraph" w:customStyle="1" w:styleId="83">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4">
    <w:name w:val="p0"/>
    <w:basedOn w:val="1"/>
    <w:qFormat/>
    <w:uiPriority w:val="0"/>
    <w:pPr>
      <w:widowControl/>
      <w:topLinePunct w:val="0"/>
      <w:adjustRightInd/>
      <w:snapToGrid/>
      <w:spacing w:line="240" w:lineRule="auto"/>
      <w:ind w:firstLine="0"/>
    </w:pPr>
    <w:rPr>
      <w:snapToGrid/>
      <w:kern w:val="0"/>
      <w:sz w:val="21"/>
    </w:rPr>
  </w:style>
  <w:style w:type="paragraph" w:customStyle="1" w:styleId="85">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8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89">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2">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3">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5">
    <w:name w:val="Char Char Char1 Char Char Char Char Char Char Char Char Char Char Char Char Char"/>
    <w:basedOn w:val="1"/>
    <w:qFormat/>
    <w:uiPriority w:val="0"/>
    <w:rPr>
      <w:rFonts w:ascii="Tahoma" w:hAnsi="Tahoma"/>
      <w:szCs w:val="20"/>
    </w:rPr>
  </w:style>
  <w:style w:type="paragraph" w:customStyle="1" w:styleId="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7">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98">
    <w:name w:val="样式 表文 + 宋体 行距: 最小值 15 磅"/>
    <w:basedOn w:val="62"/>
    <w:qFormat/>
    <w:uiPriority w:val="0"/>
    <w:pPr>
      <w:spacing w:line="300" w:lineRule="atLeast"/>
    </w:pPr>
    <w:rPr>
      <w:rFonts w:cs="宋体"/>
      <w:kern w:val="0"/>
      <w:szCs w:val="20"/>
    </w:rPr>
  </w:style>
  <w:style w:type="paragraph" w:customStyle="1" w:styleId="99">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0">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1">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2">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3">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0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05">
    <w:name w:val="修订1"/>
    <w:qFormat/>
    <w:uiPriority w:val="0"/>
    <w:rPr>
      <w:rFonts w:ascii="Times New Roman" w:hAnsi="Times New Roman" w:eastAsia="宋体" w:cs="Times New Roman"/>
      <w:kern w:val="2"/>
      <w:sz w:val="21"/>
      <w:szCs w:val="22"/>
      <w:lang w:val="en-US" w:eastAsia="zh-CN" w:bidi="ar-SA"/>
    </w:rPr>
  </w:style>
  <w:style w:type="paragraph" w:customStyle="1" w:styleId="106">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7">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9">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0">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1">
    <w:name w:val="font8"/>
    <w:basedOn w:val="1"/>
    <w:qFormat/>
    <w:uiPriority w:val="0"/>
    <w:pPr>
      <w:widowControl/>
      <w:spacing w:before="100" w:beforeAutospacing="1" w:after="100" w:afterAutospacing="1"/>
      <w:jc w:val="left"/>
    </w:pPr>
    <w:rPr>
      <w:rFonts w:ascii="宋体" w:hAnsi="宋体" w:cs="宋体"/>
      <w:color w:val="000000"/>
      <w:kern w:val="0"/>
      <w:szCs w:val="24"/>
    </w:rPr>
  </w:style>
  <w:style w:type="paragraph" w:styleId="112">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3">
    <w:name w:val="bt3"/>
    <w:basedOn w:val="1"/>
    <w:qFormat/>
    <w:uiPriority w:val="0"/>
    <w:pPr>
      <w:tabs>
        <w:tab w:val="left" w:pos="426"/>
      </w:tabs>
      <w:spacing w:before="50" w:beforeLines="50" w:after="50" w:afterLines="50"/>
    </w:pPr>
    <w:rPr>
      <w:rFonts w:ascii="黑体" w:hAnsi="黑体" w:eastAsia="黑体"/>
      <w:szCs w:val="24"/>
    </w:rPr>
  </w:style>
  <w:style w:type="paragraph" w:customStyle="1" w:styleId="114">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7">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8">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19">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1">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2">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3">
    <w:name w:val="黑体"/>
    <w:basedOn w:val="62"/>
    <w:qFormat/>
    <w:uiPriority w:val="0"/>
    <w:pPr>
      <w:spacing w:line="240" w:lineRule="auto"/>
      <w:jc w:val="center"/>
    </w:pPr>
    <w:rPr>
      <w:rFonts w:ascii="Arial" w:hAnsi="Arial" w:eastAsia="黑体"/>
    </w:rPr>
  </w:style>
  <w:style w:type="paragraph" w:customStyle="1" w:styleId="124">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25">
    <w:name w:val="正文文本 (2)_"/>
    <w:link w:val="126"/>
    <w:qFormat/>
    <w:uiPriority w:val="0"/>
    <w:rPr>
      <w:rFonts w:ascii="MingLiU" w:hAnsi="MingLiU" w:eastAsia="MingLiU" w:cs="MingLiU"/>
      <w:spacing w:val="20"/>
      <w:shd w:val="clear" w:color="auto" w:fill="FFFFFF"/>
    </w:rPr>
  </w:style>
  <w:style w:type="paragraph" w:customStyle="1" w:styleId="126">
    <w:name w:val="正文文本 (2)"/>
    <w:basedOn w:val="1"/>
    <w:link w:val="125"/>
    <w:qFormat/>
    <w:uiPriority w:val="0"/>
    <w:pPr>
      <w:shd w:val="clear" w:color="auto" w:fill="FFFFFF"/>
      <w:topLinePunct w:val="0"/>
      <w:adjustRightInd/>
      <w:snapToGrid/>
      <w:spacing w:before="120" w:after="120" w:line="0" w:lineRule="atLeast"/>
      <w:ind w:firstLine="0"/>
      <w:jc w:val="distribute"/>
    </w:pPr>
    <w:rPr>
      <w:rFonts w:ascii="MingLiU" w:hAnsi="MingLiU" w:eastAsia="MingLiU"/>
      <w:snapToGrid/>
      <w:spacing w:val="20"/>
      <w:kern w:val="0"/>
      <w:sz w:val="20"/>
      <w:szCs w:val="20"/>
    </w:rPr>
  </w:style>
  <w:style w:type="character" w:customStyle="1" w:styleId="127">
    <w:name w:val="表格标题_"/>
    <w:link w:val="128"/>
    <w:qFormat/>
    <w:uiPriority w:val="0"/>
    <w:rPr>
      <w:rFonts w:ascii="MingLiU" w:hAnsi="MingLiU" w:eastAsia="MingLiU" w:cs="MingLiU"/>
      <w:b/>
      <w:bCs/>
      <w:spacing w:val="30"/>
      <w:sz w:val="18"/>
      <w:szCs w:val="18"/>
      <w:shd w:val="clear" w:color="auto" w:fill="FFFFFF"/>
    </w:rPr>
  </w:style>
  <w:style w:type="paragraph" w:customStyle="1" w:styleId="128">
    <w:name w:val="表格标题"/>
    <w:basedOn w:val="1"/>
    <w:link w:val="127"/>
    <w:qFormat/>
    <w:uiPriority w:val="0"/>
    <w:pPr>
      <w:shd w:val="clear" w:color="auto" w:fill="FFFFFF"/>
      <w:topLinePunct w:val="0"/>
      <w:adjustRightInd/>
      <w:snapToGrid/>
      <w:spacing w:line="0" w:lineRule="atLeast"/>
      <w:ind w:firstLine="0"/>
      <w:jc w:val="right"/>
    </w:pPr>
    <w:rPr>
      <w:rFonts w:ascii="MingLiU" w:hAnsi="MingLiU" w:eastAsia="MingLiU"/>
      <w:b/>
      <w:bCs/>
      <w:snapToGrid/>
      <w:spacing w:val="3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19</Pages>
  <Words>9553</Words>
  <Characters>9809</Characters>
  <Lines>81</Lines>
  <Paragraphs>22</Paragraphs>
  <TotalTime>2</TotalTime>
  <ScaleCrop>false</ScaleCrop>
  <LinksUpToDate>false</LinksUpToDate>
  <CharactersWithSpaces>9875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2019-08-24T03:58:00Z</dcterms:created>
  <dc:creator>liuxin</dc:creator>
  <cp:lastModifiedBy>Spring</cp:lastModifiedBy>
  <cp:lastPrinted>2023-08-20T13:21:00Z</cp:lastPrinted>
  <dcterms:modified xsi:type="dcterms:W3CDTF">2023-08-26T01:00:40Z</dcterms:modified>
  <dc:title>中等职业学校计算机网络技术专业教学标准</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A0DA894A5B6A44148E864E1F4ECA861B</vt:lpwstr>
  </property>
</Properties>
</file>