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ascii="华文中宋" w:hAnsi="华文中宋" w:eastAsia="华文中宋"/>
          <w:sz w:val="48"/>
          <w:szCs w:val="48"/>
        </w:rPr>
      </w:pP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ascii="华文中宋" w:hAnsi="华文中宋" w:eastAsia="华文中宋"/>
          <w:snapToGrid w:val="0"/>
          <w:sz w:val="48"/>
          <w:szCs w:val="48"/>
        </w:rPr>
      </w:pPr>
      <w:r>
        <w:rPr>
          <w:rFonts w:hint="eastAsia" w:ascii="华文中宋" w:hAnsi="华文中宋" w:eastAsia="华文中宋"/>
          <w:snapToGrid w:val="0"/>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ascii="华文中宋" w:hAnsi="华文中宋" w:eastAsia="华文中宋"/>
          <w:snapToGrid w:val="0"/>
          <w:sz w:val="48"/>
          <w:szCs w:val="48"/>
        </w:rPr>
      </w:pPr>
      <w:r>
        <w:rPr>
          <w:rFonts w:hint="eastAsia" w:ascii="华文中宋" w:hAnsi="华文中宋" w:eastAsia="华文中宋"/>
          <w:snapToGrid w:val="0"/>
          <w:sz w:val="48"/>
          <w:szCs w:val="48"/>
        </w:rPr>
        <w:t>纳税事务专业人才培养方案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jc w:val="center"/>
        <w:rPr>
          <w:rFonts w:ascii="黑体" w:hAnsi="宋体" w:eastAsia="黑体"/>
          <w:sz w:val="36"/>
          <w:szCs w:val="36"/>
        </w:rPr>
      </w:pPr>
    </w:p>
    <w:p>
      <w:pPr>
        <w:jc w:val="center"/>
        <w:rPr>
          <w:rFonts w:ascii="黑体" w:hAnsi="宋体" w:eastAsia="黑体"/>
          <w:sz w:val="36"/>
          <w:szCs w:val="36"/>
        </w:rPr>
        <w:sectPr>
          <w:headerReference r:id="rId4" w:type="first"/>
          <w:headerReference r:id="rId3" w:type="default"/>
          <w:footerReference r:id="rId5" w:type="default"/>
          <w:footerReference r:id="rId6" w:type="even"/>
          <w:pgSz w:w="11907" w:h="16840"/>
          <w:pgMar w:top="1134" w:right="1134" w:bottom="1134" w:left="1134" w:header="851" w:footer="1247" w:gutter="0"/>
          <w:pgNumType w:start="0"/>
          <w:cols w:space="720" w:num="1"/>
          <w:titlePg/>
          <w:docGrid w:type="linesAndChars" w:linePitch="400" w:charSpace="0"/>
        </w:sectPr>
      </w:pPr>
    </w:p>
    <w:p>
      <w:pPr>
        <w:jc w:val="center"/>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目    录</w:t>
      </w:r>
    </w:p>
    <w:bookmarkEnd w:id="0"/>
    <w:p>
      <w:pPr>
        <w:jc w:val="both"/>
        <w:rPr>
          <w:rFonts w:hint="eastAsia" w:ascii="黑体" w:hAnsi="黑体" w:eastAsia="黑体" w:cs="黑体"/>
          <w:b/>
          <w:bCs/>
          <w:sz w:val="32"/>
          <w:szCs w:val="32"/>
        </w:rPr>
      </w:pP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专业名称及代码</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入学要求</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修业年限</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职业面向</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培养目标和培养规格</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课程设置及要求</w:t>
      </w:r>
      <w:r>
        <w:rPr>
          <w:rFonts w:hint="eastAsia" w:ascii="宋体" w:hAnsi="宋体" w:eastAsia="宋体"/>
          <w:b w:val="0"/>
          <w:bCs w:val="0"/>
          <w:sz w:val="24"/>
          <w:szCs w:val="24"/>
        </w:rPr>
        <w:t>………………………………………………………………………</w:t>
      </w:r>
      <w:r>
        <w:rPr>
          <w:rFonts w:hint="eastAsia" w:ascii="宋体" w:hAnsi="宋体" w:eastAsia="宋体" w:cs="宋体"/>
          <w:b w:val="0"/>
          <w:bCs w:val="0"/>
          <w:sz w:val="24"/>
          <w:szCs w:val="24"/>
        </w:rPr>
        <w:t>（4）</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教学进程总体安排</w:t>
      </w:r>
      <w:r>
        <w:rPr>
          <w:rFonts w:hint="eastAsia" w:ascii="宋体" w:hAnsi="宋体" w:eastAsia="宋体"/>
          <w:b w:val="0"/>
          <w:bCs w:val="0"/>
          <w:sz w:val="24"/>
          <w:szCs w:val="24"/>
        </w:rPr>
        <w:t>………………………………………………………………………</w:t>
      </w:r>
      <w:r>
        <w:rPr>
          <w:rFonts w:hint="eastAsia" w:ascii="宋体" w:hAnsi="宋体" w:eastAsia="宋体" w:cs="宋体"/>
          <w:b w:val="0"/>
          <w:bCs w:val="0"/>
          <w:sz w:val="24"/>
          <w:szCs w:val="24"/>
        </w:rPr>
        <w:t>（10）</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实施保障</w:t>
      </w:r>
      <w:r>
        <w:rPr>
          <w:rFonts w:hint="eastAsia" w:ascii="宋体" w:hAnsi="宋体" w:eastAsia="宋体"/>
          <w:b w:val="0"/>
          <w:bCs w:val="0"/>
          <w:sz w:val="24"/>
          <w:szCs w:val="24"/>
        </w:rPr>
        <w:t>……………………………………………………………………………</w:t>
      </w:r>
      <w:r>
        <w:rPr>
          <w:rFonts w:hint="eastAsia" w:ascii="宋体" w:hAnsi="宋体" w:eastAsia="宋体" w:cs="宋体"/>
          <w:b w:val="0"/>
          <w:bCs w:val="0"/>
          <w:sz w:val="24"/>
          <w:szCs w:val="24"/>
        </w:rPr>
        <w:t>（11）</w:t>
      </w:r>
    </w:p>
    <w:p>
      <w:pPr>
        <w:pStyle w:val="17"/>
        <w:numPr>
          <w:ilvl w:val="0"/>
          <w:numId w:val="1"/>
        </w:numPr>
        <w:spacing w:beforeLines="0" w:afterLines="0" w:line="480" w:lineRule="exact"/>
        <w:jc w:val="distribute"/>
        <w:rPr>
          <w:rFonts w:ascii="宋体" w:hAnsi="宋体" w:eastAsia="宋体" w:cs="宋体"/>
          <w:b w:val="0"/>
          <w:bCs w:val="0"/>
          <w:sz w:val="24"/>
          <w:szCs w:val="24"/>
        </w:rPr>
      </w:pPr>
      <w:r>
        <w:rPr>
          <w:rFonts w:hint="eastAsia" w:ascii="宋体" w:hAnsi="宋体" w:eastAsia="宋体" w:cs="宋体"/>
          <w:b w:val="0"/>
          <w:bCs w:val="0"/>
          <w:sz w:val="24"/>
          <w:szCs w:val="24"/>
        </w:rPr>
        <w:t>毕业要求</w:t>
      </w:r>
      <w:r>
        <w:rPr>
          <w:rFonts w:hint="eastAsia" w:ascii="宋体" w:hAnsi="宋体" w:eastAsia="宋体"/>
          <w:b w:val="0"/>
          <w:bCs w:val="0"/>
          <w:sz w:val="24"/>
          <w:szCs w:val="24"/>
        </w:rPr>
        <w:t>………………………………………………………………………</w:t>
      </w:r>
      <w:r>
        <w:rPr>
          <w:rFonts w:hint="eastAsia" w:ascii="宋体" w:hAnsi="宋体" w:eastAsia="宋体" w:cs="宋体"/>
          <w:b w:val="0"/>
          <w:bCs w:val="0"/>
          <w:sz w:val="24"/>
          <w:szCs w:val="24"/>
        </w:rPr>
        <w:t>（16）</w:t>
      </w:r>
    </w:p>
    <w:p>
      <w:pPr>
        <w:pStyle w:val="17"/>
        <w:spacing w:beforeLines="0" w:afterLines="0" w:line="480" w:lineRule="exact"/>
        <w:jc w:val="distribute"/>
        <w:rPr>
          <w:rFonts w:ascii="宋体" w:hAnsi="宋体" w:eastAsia="宋体" w:cs="宋体"/>
          <w:sz w:val="24"/>
          <w:szCs w:val="24"/>
        </w:rPr>
      </w:pPr>
    </w:p>
    <w:p>
      <w:pPr>
        <w:pStyle w:val="22"/>
        <w:spacing w:before="624" w:beforeLines="200" w:after="624" w:afterLines="200"/>
        <w:rPr>
          <w:u w:val="none"/>
        </w:rPr>
      </w:pPr>
    </w:p>
    <w:p>
      <w:pPr>
        <w:pStyle w:val="17"/>
        <w:topLinePunct/>
        <w:adjustRightInd w:val="0"/>
        <w:snapToGrid w:val="0"/>
        <w:spacing w:beforeLines="0" w:afterLines="0" w:line="700" w:lineRule="exact"/>
        <w:jc w:val="center"/>
        <w:rPr>
          <w:rFonts w:ascii="华文中宋" w:hAnsi="华文中宋" w:eastAsia="华文中宋"/>
          <w:snapToGrid w:val="0"/>
          <w:sz w:val="44"/>
          <w:szCs w:val="44"/>
        </w:rPr>
      </w:pPr>
      <w:r>
        <w:rPr>
          <w:rFonts w:ascii="方正小标宋简体" w:eastAsia="方正小标宋简体"/>
          <w:sz w:val="44"/>
          <w:szCs w:val="44"/>
        </w:rPr>
        <w:br w:type="page"/>
      </w:r>
      <w:r>
        <w:rPr>
          <w:rFonts w:hint="eastAsia" w:ascii="华文中宋" w:hAnsi="华文中宋" w:eastAsia="华文中宋"/>
          <w:snapToGrid w:val="0"/>
          <w:sz w:val="44"/>
          <w:szCs w:val="44"/>
        </w:rPr>
        <w:t>河南省驻马店财经学校</w:t>
      </w:r>
    </w:p>
    <w:p>
      <w:pPr>
        <w:pStyle w:val="17"/>
        <w:topLinePunct/>
        <w:adjustRightInd w:val="0"/>
        <w:snapToGrid w:val="0"/>
        <w:spacing w:beforeLines="0" w:afterLines="0" w:line="700" w:lineRule="exact"/>
        <w:jc w:val="center"/>
        <w:rPr>
          <w:rFonts w:ascii="华文中宋" w:hAnsi="华文中宋" w:eastAsia="华文中宋"/>
          <w:snapToGrid w:val="0"/>
          <w:sz w:val="44"/>
          <w:szCs w:val="44"/>
        </w:rPr>
      </w:pPr>
      <w:r>
        <w:rPr>
          <w:rFonts w:hint="eastAsia" w:ascii="华文中宋" w:hAnsi="华文中宋" w:eastAsia="华文中宋"/>
          <w:snapToGrid w:val="0"/>
          <w:sz w:val="44"/>
          <w:szCs w:val="44"/>
        </w:rPr>
        <w:t>纳税事务专业人才培养方案</w:t>
      </w:r>
    </w:p>
    <w:p>
      <w:pPr>
        <w:pStyle w:val="17"/>
        <w:spacing w:beforeLines="0" w:afterLines="0"/>
      </w:pPr>
    </w:p>
    <w:p>
      <w:pPr>
        <w:overflowPunct w:val="0"/>
        <w:topLinePunct/>
        <w:adjustRightInd w:val="0"/>
        <w:snapToGrid w:val="0"/>
        <w:ind w:firstLine="600" w:firstLineChars="200"/>
        <w:rPr>
          <w:rFonts w:ascii="黑体" w:hAnsi="黑体" w:eastAsia="黑体"/>
          <w:snapToGrid w:val="0"/>
        </w:rPr>
      </w:pPr>
      <w:r>
        <w:rPr>
          <w:rFonts w:hint="eastAsia" w:ascii="黑体" w:hAnsi="黑体" w:eastAsia="黑体"/>
          <w:snapToGrid w:val="0"/>
        </w:rPr>
        <w:t>一、专业名称及代码</w:t>
      </w:r>
    </w:p>
    <w:p>
      <w:pPr>
        <w:topLinePunct/>
        <w:adjustRightInd w:val="0"/>
        <w:snapToGrid w:val="0"/>
        <w:spacing w:line="560" w:lineRule="exact"/>
        <w:ind w:firstLine="1200" w:firstLineChars="400"/>
        <w:rPr>
          <w:rFonts w:ascii="仿宋" w:hAnsi="仿宋" w:eastAsia="仿宋" w:cs="仿宋"/>
          <w:snapToGrid w:val="0"/>
        </w:rPr>
      </w:pPr>
      <w:r>
        <w:rPr>
          <w:rFonts w:hint="eastAsia" w:ascii="仿宋" w:hAnsi="仿宋" w:eastAsia="仿宋" w:cs="仿宋"/>
          <w:snapToGrid w:val="0"/>
        </w:rPr>
        <w:t>专业名称：纳税事务</w:t>
      </w:r>
    </w:p>
    <w:p>
      <w:pPr>
        <w:topLinePunct/>
        <w:adjustRightInd w:val="0"/>
        <w:snapToGrid w:val="0"/>
        <w:spacing w:line="560" w:lineRule="exact"/>
        <w:ind w:firstLine="1200" w:firstLineChars="400"/>
        <w:rPr>
          <w:rFonts w:ascii="仿宋" w:hAnsi="仿宋" w:eastAsia="仿宋" w:cs="仿宋"/>
          <w:snapToGrid w:val="0"/>
        </w:rPr>
      </w:pPr>
      <w:r>
        <w:rPr>
          <w:rFonts w:hint="eastAsia" w:ascii="仿宋" w:hAnsi="仿宋" w:eastAsia="仿宋" w:cs="仿宋"/>
          <w:snapToGrid w:val="0"/>
        </w:rPr>
        <w:t>专业代码：730101</w:t>
      </w:r>
    </w:p>
    <w:p>
      <w:pPr>
        <w:overflowPunct w:val="0"/>
        <w:topLinePunct/>
        <w:adjustRightInd w:val="0"/>
        <w:snapToGrid w:val="0"/>
        <w:ind w:firstLine="600" w:firstLineChars="200"/>
        <w:rPr>
          <w:rFonts w:ascii="黑体" w:hAnsi="黑体" w:eastAsia="黑体"/>
          <w:snapToGrid w:val="0"/>
        </w:rPr>
      </w:pPr>
      <w:r>
        <w:rPr>
          <w:rFonts w:hint="eastAsia" w:ascii="黑体" w:hAnsi="黑体" w:eastAsia="黑体"/>
          <w:snapToGrid w:val="0"/>
        </w:rPr>
        <w:t>二、入学要求</w:t>
      </w:r>
    </w:p>
    <w:p>
      <w:pPr>
        <w:topLinePunct/>
        <w:adjustRightInd w:val="0"/>
        <w:snapToGrid w:val="0"/>
        <w:spacing w:line="560" w:lineRule="exact"/>
        <w:ind w:firstLine="1200" w:firstLineChars="400"/>
        <w:rPr>
          <w:rFonts w:ascii="仿宋" w:hAnsi="仿宋" w:eastAsia="仿宋" w:cs="仿宋"/>
          <w:snapToGrid w:val="0"/>
        </w:rPr>
      </w:pPr>
      <w:r>
        <w:rPr>
          <w:rFonts w:hint="eastAsia" w:ascii="仿宋" w:hAnsi="仿宋" w:eastAsia="仿宋" w:cs="仿宋"/>
          <w:snapToGrid w:val="0"/>
        </w:rPr>
        <w:t>初中毕业或具有同等学力者。</w:t>
      </w:r>
    </w:p>
    <w:p>
      <w:pPr>
        <w:overflowPunct w:val="0"/>
        <w:topLinePunct/>
        <w:adjustRightInd w:val="0"/>
        <w:snapToGrid w:val="0"/>
        <w:ind w:firstLine="600" w:firstLineChars="200"/>
        <w:rPr>
          <w:rFonts w:ascii="黑体" w:hAnsi="黑体" w:eastAsia="黑体"/>
          <w:snapToGrid w:val="0"/>
        </w:rPr>
      </w:pPr>
      <w:r>
        <w:rPr>
          <w:rFonts w:hint="eastAsia" w:ascii="黑体" w:hAnsi="黑体" w:eastAsia="黑体"/>
          <w:snapToGrid w:val="0"/>
        </w:rPr>
        <w:t>三、修业年限</w:t>
      </w:r>
    </w:p>
    <w:p>
      <w:pPr>
        <w:topLinePunct/>
        <w:adjustRightInd w:val="0"/>
        <w:snapToGrid w:val="0"/>
        <w:spacing w:line="560" w:lineRule="exact"/>
        <w:ind w:firstLine="1200" w:firstLineChars="400"/>
        <w:rPr>
          <w:rFonts w:ascii="仿宋" w:hAnsi="仿宋" w:eastAsia="仿宋" w:cs="仿宋"/>
          <w:snapToGrid w:val="0"/>
        </w:rPr>
      </w:pPr>
      <w:r>
        <w:rPr>
          <w:rFonts w:hint="eastAsia" w:ascii="仿宋" w:hAnsi="仿宋" w:eastAsia="仿宋" w:cs="仿宋"/>
          <w:snapToGrid w:val="0"/>
        </w:rPr>
        <w:t>基本学制：3年</w:t>
      </w:r>
    </w:p>
    <w:p>
      <w:pPr>
        <w:overflowPunct w:val="0"/>
        <w:topLinePunct/>
        <w:adjustRightInd w:val="0"/>
        <w:snapToGrid w:val="0"/>
        <w:ind w:firstLine="600" w:firstLineChars="200"/>
        <w:rPr>
          <w:rFonts w:ascii="黑体" w:hAnsi="黑体" w:eastAsia="黑体"/>
          <w:snapToGrid w:val="0"/>
        </w:rPr>
      </w:pPr>
      <w:r>
        <w:rPr>
          <w:rFonts w:hint="eastAsia" w:ascii="黑体" w:hAnsi="黑体" w:eastAsia="黑体"/>
          <w:snapToGrid w:val="0"/>
        </w:rPr>
        <w:t>四、职业面向</w:t>
      </w:r>
    </w:p>
    <w:tbl>
      <w:tblPr>
        <w:tblStyle w:val="7"/>
        <w:tblpPr w:leftFromText="180" w:rightFromText="180" w:vertAnchor="text" w:horzAnchor="page" w:tblpX="1124" w:tblpY="184"/>
        <w:tblOverlap w:val="never"/>
        <w:tblW w:w="9791" w:type="dxa"/>
        <w:tblInd w:w="0" w:type="dxa"/>
        <w:tblLayout w:type="fixed"/>
        <w:tblCellMar>
          <w:top w:w="0" w:type="dxa"/>
          <w:left w:w="10" w:type="dxa"/>
          <w:bottom w:w="0" w:type="dxa"/>
          <w:right w:w="10" w:type="dxa"/>
        </w:tblCellMar>
      </w:tblPr>
      <w:tblGrid>
        <w:gridCol w:w="667"/>
        <w:gridCol w:w="1988"/>
        <w:gridCol w:w="3744"/>
        <w:gridCol w:w="3392"/>
      </w:tblGrid>
      <w:tr>
        <w:tblPrEx>
          <w:tblCellMar>
            <w:top w:w="0" w:type="dxa"/>
            <w:left w:w="10" w:type="dxa"/>
            <w:bottom w:w="0" w:type="dxa"/>
            <w:right w:w="10" w:type="dxa"/>
          </w:tblCellMar>
        </w:tblPrEx>
        <w:trPr>
          <w:trHeight w:val="690" w:hRule="exact"/>
        </w:trPr>
        <w:tc>
          <w:tcPr>
            <w:tcW w:w="667"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88"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744"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3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2316" w:hRule="exact"/>
        </w:trPr>
        <w:tc>
          <w:tcPr>
            <w:tcW w:w="667"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仿宋" w:hAnsi="仿宋" w:eastAsia="仿宋" w:cs="仿宋"/>
                <w:spacing w:val="0"/>
                <w:sz w:val="24"/>
                <w:szCs w:val="24"/>
                <w:lang w:val="zh-TW" w:eastAsia="zh-TW"/>
              </w:rPr>
            </w:pPr>
            <w:r>
              <w:rPr>
                <w:rFonts w:hint="eastAsia" w:ascii="仿宋" w:hAnsi="仿宋" w:eastAsia="仿宋" w:cs="仿宋"/>
                <w:spacing w:val="0"/>
                <w:sz w:val="24"/>
                <w:szCs w:val="24"/>
              </w:rPr>
              <w:t>1</w:t>
            </w:r>
          </w:p>
        </w:tc>
        <w:tc>
          <w:tcPr>
            <w:tcW w:w="1988"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仿宋" w:hAnsi="仿宋" w:eastAsia="仿宋" w:cs="仿宋"/>
                <w:spacing w:val="0"/>
                <w:sz w:val="24"/>
                <w:szCs w:val="24"/>
                <w:lang w:val="zh-TW" w:eastAsia="zh-TW"/>
              </w:rPr>
            </w:pPr>
            <w:r>
              <w:rPr>
                <w:rFonts w:hint="eastAsia" w:ascii="仿宋" w:hAnsi="仿宋" w:eastAsia="仿宋" w:cs="仿宋"/>
                <w:spacing w:val="0"/>
                <w:sz w:val="24"/>
                <w:szCs w:val="24"/>
              </w:rPr>
              <w:t>中小企业税务岗位群及税务代理服务</w:t>
            </w:r>
          </w:p>
        </w:tc>
        <w:tc>
          <w:tcPr>
            <w:tcW w:w="3744"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税费核算员</w:t>
            </w:r>
          </w:p>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税务会计岗位</w:t>
            </w:r>
          </w:p>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税务代理岗位</w:t>
            </w:r>
          </w:p>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出纳员岗位</w:t>
            </w:r>
          </w:p>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财经文员</w:t>
            </w:r>
          </w:p>
        </w:tc>
        <w:tc>
          <w:tcPr>
            <w:tcW w:w="3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普通话等级证书</w:t>
            </w:r>
          </w:p>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初级会计专业技术资格证书</w:t>
            </w:r>
          </w:p>
          <w:p>
            <w:pPr>
              <w:pStyle w:val="1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“1+X”智能财税证书</w:t>
            </w:r>
          </w:p>
        </w:tc>
      </w:tr>
    </w:tbl>
    <w:p>
      <w:pPr>
        <w:overflowPunct w:val="0"/>
        <w:topLinePunct/>
        <w:adjustRightInd w:val="0"/>
        <w:snapToGrid w:val="0"/>
        <w:ind w:firstLine="600" w:firstLineChars="200"/>
        <w:rPr>
          <w:rFonts w:ascii="黑体" w:hAnsi="黑体" w:eastAsia="黑体"/>
          <w:snapToGrid w:val="0"/>
        </w:rPr>
      </w:pPr>
      <w:r>
        <w:rPr>
          <w:rFonts w:hint="eastAsia" w:ascii="黑体" w:hAnsi="黑体" w:eastAsia="黑体"/>
          <w:snapToGrid w:val="0"/>
        </w:rPr>
        <w:t>五、培养目标与培养规格</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（一）培养目标</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本专业培养德智体美劳全面发展，掌握扎实的科学文化基础和纳税事项办理、税务代理、会计核算、大数据应用等知识，具备办理纳税事项、管理财税票证、代理会计核算、申报缴纳税费等能力，具有工匠精神和信息素养，能够从事纳税事项办理、税费核算与缴纳、税务咨询与服务、财税文书撰写、财税数据分析等工作的技术技能人才。</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（二）培养规格</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本专业毕业生应具有以下职业素养（职业道德和产业文化素养）、专业知识和技能：</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1.职业素养</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（1）具有良好的职业道德，能自觉遵守行业法规、规范和企业规章制度，热爱本职工作；</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（2）具有爱岗敬业、诚实守信、廉洁自律、客观公正、坚持准则、参与管理的会计职业精神；</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（3）具有适应财税职业生涯发展、自主学习和继续学习的能力；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（4）具有良好的人际交往、沟通协调能力以及团队合作精神和服务意识；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（5）具有正确的就业意识、良好的创业意识和一定的创新意识；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（6）具有现代公民基本的文化基础知识、科学素养、环境保护意识和健康生活态度；</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（7）具有较强的操作现代办公软件的基本应用能力。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（8）具有积极地人生态度和责任感，具有较强的社会适应能力和新历承受能力。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（9）具有在学习和工作中发现问题、分析问题和解决问题的能力。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（10）具有诚实做人、诚信做事和分辨是非的能力。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2.专业知识和技能</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（1）具有各类票、表、单、证、文书的填制及审核等财税票证使用与管理的能力；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（2）具有代理报税、发票代办、工商服务、银行事务办理、资质办理等税务事项代 办服务的能力；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（3）具有票据扫描整理、自动记账审核、电子档案管理等财税共享服务的能力；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（4）具有税收优惠办理、税务风险防范及消除、税务检查应对及常规业务筹划等企业纳税管理的能力；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（5）具有企业所得税年度纳税申报及汇算清缴的能力；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（6）具有应用信息技术和数字技术等新技术、新方法分析解决纳税事务办理的能力；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（7）掌握从事与本专业职业活动相关的国家法律及行业规定，具有环境保护、 质量 管理、数据安全等相关知识与技能， 具有履行社会责任的能力；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（8）具有中国优秀传统文化及行业文化知识及相关技能， 具有诚实守信、廉洁自律、 遵守法纪、依法纳税等职业道德；</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（9）具有终身学习和可持续发展的能力。</w:t>
      </w:r>
    </w:p>
    <w:p>
      <w:pPr>
        <w:overflowPunct w:val="0"/>
        <w:topLinePunct/>
        <w:adjustRightInd w:val="0"/>
        <w:snapToGrid w:val="0"/>
        <w:spacing w:line="400" w:lineRule="atLeast"/>
        <w:ind w:firstLine="600" w:firstLineChars="200"/>
        <w:rPr>
          <w:rFonts w:ascii="黑体" w:hAnsi="黑体" w:eastAsia="黑体"/>
          <w:snapToGrid w:val="0"/>
        </w:rPr>
      </w:pPr>
      <w:r>
        <w:rPr>
          <w:rFonts w:hint="eastAsia" w:ascii="黑体" w:hAnsi="黑体" w:eastAsia="黑体"/>
          <w:snapToGrid w:val="0"/>
        </w:rPr>
        <w:t>六、课程设置及要求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本专业课程设置分为公共基础课和专业技能课。</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（一）公共基础课</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公共基础课程包括德育课、文化课、体育与健康、公共艺术、历史</w:t>
      </w:r>
      <w:r>
        <w:rPr>
          <w:rFonts w:hint="eastAsia" w:ascii="仿宋" w:hAnsi="仿宋" w:eastAsia="仿宋" w:cs="仿宋"/>
          <w:snapToGrid w:val="0"/>
          <w:lang w:eastAsia="zh-CN"/>
        </w:rPr>
        <w:t>、信息技术</w:t>
      </w:r>
      <w:r>
        <w:rPr>
          <w:rFonts w:hint="eastAsia" w:ascii="仿宋" w:hAnsi="仿宋" w:eastAsia="仿宋" w:cs="仿宋"/>
          <w:snapToGrid w:val="0"/>
        </w:rPr>
        <w:t>以及其他自然科学和人文科学类基础课。</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（一）公共基础课程及要求</w:t>
      </w:r>
    </w:p>
    <w:p>
      <w:pPr>
        <w:spacing w:line="560" w:lineRule="exact"/>
        <w:ind w:firstLine="600" w:firstLineChars="200"/>
        <w:rPr>
          <w:rFonts w:ascii="仿宋" w:hAnsi="仿宋" w:eastAsia="仿宋" w:cs="仿宋"/>
        </w:rPr>
      </w:pPr>
      <w:r>
        <w:rPr>
          <w:rFonts w:hint="eastAsia" w:ascii="仿宋" w:hAnsi="仿宋" w:eastAsia="仿宋" w:cs="仿宋"/>
        </w:rPr>
        <w:t>1.国防教育</w:t>
      </w:r>
    </w:p>
    <w:p>
      <w:pPr>
        <w:spacing w:line="560" w:lineRule="exact"/>
        <w:ind w:firstLine="600" w:firstLineChars="200"/>
        <w:rPr>
          <w:rFonts w:ascii="仿宋" w:hAnsi="仿宋" w:eastAsia="仿宋" w:cs="仿宋"/>
        </w:rPr>
      </w:pPr>
      <w:r>
        <w:rPr>
          <w:rFonts w:hint="eastAsia" w:ascii="仿宋" w:hAnsi="仿宋" w:eastAsia="仿宋" w:cs="仿宋"/>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2.中国特色社会主义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以习近平新时代中国特色社会主义思想为指导，阐释中国特色社</w:t>
      </w:r>
      <w:r>
        <w:rPr>
          <w:rFonts w:ascii="仿宋" w:hAnsi="仿宋" w:eastAsia="仿宋" w:cs="仿宋"/>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3.心理健康与职业生涯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基于社会发展对中职学生心理素质、职业生涯发展提出的新要</w:t>
      </w:r>
      <w:r>
        <w:rPr>
          <w:rFonts w:ascii="仿宋" w:hAnsi="仿宋" w:eastAsia="仿宋" w:cs="仿宋"/>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4.哲学与人生</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阐明马克思主义哲学是科学的世界观和方法论，讲述辩证唯物主</w:t>
      </w:r>
      <w:r>
        <w:rPr>
          <w:rFonts w:ascii="仿宋" w:hAnsi="仿宋" w:eastAsia="仿宋" w:cs="仿宋"/>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5.职业道德与法治</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着眼于提高中职学生的职业道德素质和法治素养，对学生进行</w:t>
      </w:r>
      <w:r>
        <w:rPr>
          <w:rFonts w:ascii="仿宋" w:hAnsi="仿宋" w:eastAsia="仿宋" w:cs="仿宋"/>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rPr>
      </w:pPr>
      <w:r>
        <w:rPr>
          <w:rFonts w:hint="eastAsia" w:ascii="仿宋" w:hAnsi="仿宋" w:eastAsia="仿宋" w:cs="仿宋"/>
        </w:rPr>
        <w:t>6.语文</w:t>
      </w:r>
    </w:p>
    <w:p>
      <w:pPr>
        <w:spacing w:line="560" w:lineRule="exact"/>
        <w:ind w:firstLine="600" w:firstLineChars="200"/>
        <w:rPr>
          <w:rFonts w:ascii="仿宋" w:hAnsi="仿宋" w:eastAsia="仿宋" w:cs="仿宋"/>
        </w:rPr>
      </w:pPr>
      <w:r>
        <w:rPr>
          <w:rFonts w:hint="eastAsia" w:ascii="仿宋" w:hAnsi="仿宋" w:eastAsia="仿宋" w:cs="仿宋"/>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spacing w:line="560" w:lineRule="exact"/>
        <w:ind w:firstLine="600" w:firstLineChars="200"/>
        <w:rPr>
          <w:rFonts w:ascii="仿宋" w:hAnsi="仿宋" w:eastAsia="仿宋" w:cs="仿宋"/>
        </w:rPr>
      </w:pPr>
      <w:r>
        <w:rPr>
          <w:rFonts w:hint="eastAsia" w:ascii="仿宋" w:hAnsi="仿宋" w:eastAsia="仿宋" w:cs="仿宋"/>
        </w:rPr>
        <w:t>7.数学</w:t>
      </w:r>
    </w:p>
    <w:p>
      <w:pPr>
        <w:spacing w:line="560" w:lineRule="exact"/>
        <w:ind w:firstLine="600" w:firstLineChars="200"/>
        <w:rPr>
          <w:rFonts w:ascii="仿宋" w:hAnsi="仿宋" w:eastAsia="仿宋" w:cs="仿宋"/>
        </w:rPr>
      </w:pPr>
      <w:r>
        <w:rPr>
          <w:rFonts w:hint="eastAsia" w:ascii="仿宋" w:hAnsi="仿宋" w:eastAsia="仿宋" w:cs="仿宋"/>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rPr>
      </w:pPr>
      <w:r>
        <w:rPr>
          <w:rFonts w:hint="eastAsia" w:ascii="仿宋" w:hAnsi="仿宋" w:eastAsia="仿宋" w:cs="仿宋"/>
        </w:rPr>
        <w:t>8.英语</w:t>
      </w:r>
    </w:p>
    <w:p>
      <w:pPr>
        <w:spacing w:line="560" w:lineRule="exact"/>
        <w:ind w:firstLine="600" w:firstLineChars="200"/>
        <w:rPr>
          <w:rFonts w:ascii="仿宋" w:hAnsi="仿宋" w:eastAsia="仿宋" w:cs="仿宋"/>
        </w:rPr>
      </w:pPr>
      <w:r>
        <w:rPr>
          <w:rFonts w:hint="eastAsia" w:ascii="仿宋" w:hAnsi="仿宋" w:eastAsia="仿宋" w:cs="仿宋"/>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rPr>
      </w:pPr>
      <w:r>
        <w:rPr>
          <w:rFonts w:hint="eastAsia" w:ascii="仿宋" w:hAnsi="仿宋" w:eastAsia="仿宋" w:cs="仿宋"/>
        </w:rPr>
        <w:t>9.信息技术</w:t>
      </w:r>
    </w:p>
    <w:p>
      <w:pPr>
        <w:spacing w:line="560" w:lineRule="exact"/>
        <w:ind w:firstLine="600" w:firstLineChars="200"/>
        <w:rPr>
          <w:rFonts w:ascii="仿宋" w:hAnsi="仿宋" w:eastAsia="仿宋" w:cs="仿宋"/>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rPr>
      </w:pPr>
      <w:r>
        <w:rPr>
          <w:rFonts w:hint="eastAsia" w:ascii="仿宋" w:hAnsi="仿宋" w:eastAsia="仿宋" w:cs="仿宋"/>
        </w:rPr>
        <w:t>10.艺术</w:t>
      </w:r>
    </w:p>
    <w:p>
      <w:pPr>
        <w:spacing w:line="560" w:lineRule="exact"/>
        <w:ind w:firstLine="600" w:firstLineChars="200"/>
        <w:rPr>
          <w:rFonts w:ascii="仿宋" w:hAnsi="仿宋" w:eastAsia="仿宋" w:cs="仿宋"/>
        </w:rPr>
      </w:pPr>
      <w:r>
        <w:rPr>
          <w:rFonts w:hint="eastAsia" w:ascii="仿宋" w:hAnsi="仿宋" w:eastAsia="仿宋" w:cs="仿宋"/>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exact"/>
        <w:ind w:firstLine="600" w:firstLineChars="200"/>
        <w:rPr>
          <w:rFonts w:ascii="仿宋" w:hAnsi="仿宋" w:eastAsia="仿宋" w:cs="仿宋"/>
        </w:rPr>
      </w:pPr>
      <w:r>
        <w:rPr>
          <w:rFonts w:hint="eastAsia" w:ascii="仿宋" w:hAnsi="仿宋" w:eastAsia="仿宋" w:cs="仿宋"/>
        </w:rPr>
        <w:t>11.体育与健康</w:t>
      </w:r>
    </w:p>
    <w:p>
      <w:pPr>
        <w:spacing w:line="560" w:lineRule="exact"/>
        <w:ind w:firstLine="600" w:firstLineChars="200"/>
        <w:rPr>
          <w:rFonts w:ascii="仿宋" w:hAnsi="仿宋" w:eastAsia="仿宋" w:cs="仿宋"/>
        </w:rPr>
      </w:pPr>
      <w:r>
        <w:rPr>
          <w:rFonts w:hint="eastAsia" w:ascii="仿宋" w:hAnsi="仿宋" w:eastAsia="仿宋" w:cs="仿宋"/>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rPr>
      </w:pPr>
      <w:r>
        <w:rPr>
          <w:rFonts w:hint="eastAsia" w:ascii="仿宋" w:hAnsi="仿宋" w:eastAsia="仿宋" w:cs="仿宋"/>
        </w:rPr>
        <w:t>12.历史</w:t>
      </w:r>
    </w:p>
    <w:p>
      <w:pPr>
        <w:spacing w:line="560" w:lineRule="exact"/>
        <w:ind w:firstLine="600" w:firstLineChars="200"/>
        <w:rPr>
          <w:rFonts w:ascii="仿宋" w:hAnsi="仿宋" w:eastAsia="仿宋" w:cs="仿宋"/>
        </w:rPr>
      </w:pPr>
      <w:r>
        <w:rPr>
          <w:rFonts w:hint="eastAsia" w:ascii="仿宋" w:hAnsi="仿宋" w:eastAsia="仿宋" w:cs="仿宋"/>
        </w:rPr>
        <w:t>了解人类历史上重要的政治制度、政治事件及其代表人物等基本史实，正确认识历史上的阶级、阶级关系和阶级斗争，认识人类社会发展的基本规律。学会从历史的角度来看待不同政治制度的产生、发展及其历史影响，理解政治变革是社会历史发展多种因素共同作用的结果，并能对此进行科学的评价与解释。理解从专制到民主、从人治到法治是人类社会一个漫长而艰难的历史过程，树立为中外人类政治文明的有益成果，提升民主法治意识，增强个人的公民素养。</w:t>
      </w:r>
    </w:p>
    <w:p>
      <w:pPr>
        <w:spacing w:line="480" w:lineRule="exact"/>
        <w:ind w:firstLine="562"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36"/>
        <w:gridCol w:w="5355"/>
        <w:gridCol w:w="11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eastAsia="黑体"/>
                <w:sz w:val="24"/>
                <w:szCs w:val="24"/>
              </w:rPr>
            </w:pPr>
            <w:r>
              <w:rPr>
                <w:rFonts w:hAnsi="黑体" w:eastAsia="黑体"/>
                <w:sz w:val="24"/>
                <w:szCs w:val="24"/>
              </w:rPr>
              <w:t>序号</w:t>
            </w:r>
          </w:p>
        </w:tc>
        <w:tc>
          <w:tcPr>
            <w:tcW w:w="2336" w:type="dxa"/>
            <w:vAlign w:val="center"/>
          </w:tcPr>
          <w:p>
            <w:pPr>
              <w:pStyle w:val="19"/>
              <w:spacing w:line="300" w:lineRule="atLeast"/>
              <w:jc w:val="center"/>
              <w:rPr>
                <w:rFonts w:eastAsia="黑体"/>
                <w:sz w:val="24"/>
                <w:szCs w:val="24"/>
              </w:rPr>
            </w:pPr>
            <w:r>
              <w:rPr>
                <w:rFonts w:hAnsi="黑体" w:eastAsia="黑体"/>
                <w:sz w:val="24"/>
                <w:szCs w:val="24"/>
              </w:rPr>
              <w:t>课程名称</w:t>
            </w:r>
          </w:p>
        </w:tc>
        <w:tc>
          <w:tcPr>
            <w:tcW w:w="5355" w:type="dxa"/>
            <w:vAlign w:val="center"/>
          </w:tcPr>
          <w:p>
            <w:pPr>
              <w:pStyle w:val="19"/>
              <w:spacing w:line="300" w:lineRule="atLeast"/>
              <w:jc w:val="center"/>
              <w:rPr>
                <w:rFonts w:eastAsia="黑体"/>
                <w:sz w:val="24"/>
                <w:szCs w:val="24"/>
              </w:rPr>
            </w:pPr>
            <w:r>
              <w:rPr>
                <w:rFonts w:hAnsi="黑体" w:eastAsia="黑体"/>
                <w:sz w:val="24"/>
                <w:szCs w:val="24"/>
              </w:rPr>
              <w:t>主要教学内容和要求</w:t>
            </w:r>
          </w:p>
        </w:tc>
        <w:tc>
          <w:tcPr>
            <w:tcW w:w="1157" w:type="dxa"/>
            <w:vAlign w:val="center"/>
          </w:tcPr>
          <w:p>
            <w:pPr>
              <w:pStyle w:val="19"/>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仿宋_GB2312" w:cs="宋体"/>
                <w:sz w:val="21"/>
                <w:szCs w:val="21"/>
                <w:lang w:val="en-US" w:eastAsia="zh-CN"/>
              </w:rPr>
            </w:pPr>
            <w:r>
              <w:rPr>
                <w:rFonts w:hint="eastAsia" w:ascii="宋体" w:hAnsi="宋体" w:cs="宋体"/>
                <w:sz w:val="21"/>
                <w:szCs w:val="21"/>
                <w:lang w:val="en-US" w:eastAsia="zh-CN"/>
              </w:rPr>
              <w:t>1</w:t>
            </w:r>
          </w:p>
        </w:tc>
        <w:tc>
          <w:tcPr>
            <w:tcW w:w="2336" w:type="dxa"/>
            <w:vAlign w:val="center"/>
          </w:tcPr>
          <w:p>
            <w:pPr>
              <w:pStyle w:val="19"/>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国防教育</w:t>
            </w:r>
          </w:p>
        </w:tc>
        <w:tc>
          <w:tcPr>
            <w:tcW w:w="5355" w:type="dxa"/>
            <w:vAlign w:val="center"/>
          </w:tcPr>
          <w:p>
            <w:pPr>
              <w:pStyle w:val="19"/>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依据《中华人民共和国国防教育法》开设，并与专业实际和行业发展密切结合。</w:t>
            </w:r>
          </w:p>
        </w:tc>
        <w:tc>
          <w:tcPr>
            <w:tcW w:w="1157" w:type="dxa"/>
            <w:vAlign w:val="center"/>
          </w:tcPr>
          <w:p>
            <w:pPr>
              <w:pStyle w:val="19"/>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仿宋_GB2312" w:cs="宋体"/>
                <w:sz w:val="21"/>
                <w:szCs w:val="21"/>
                <w:lang w:eastAsia="zh-CN"/>
              </w:rPr>
            </w:pPr>
            <w:r>
              <w:rPr>
                <w:rFonts w:hint="eastAsia" w:ascii="宋体" w:hAnsi="宋体" w:cs="宋体"/>
                <w:sz w:val="21"/>
                <w:szCs w:val="21"/>
                <w:lang w:val="en-US" w:eastAsia="zh-CN"/>
              </w:rPr>
              <w:t>2</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中国特色社会主义</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依据《中等职业学校思想政治课程标准》开设，并与专业实际和行业发展密切结合。</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仿宋_GB2312" w:cs="宋体"/>
                <w:sz w:val="21"/>
                <w:szCs w:val="21"/>
                <w:lang w:eastAsia="zh-CN"/>
              </w:rPr>
            </w:pPr>
            <w:r>
              <w:rPr>
                <w:rFonts w:hint="eastAsia" w:ascii="宋体" w:hAnsi="宋体" w:cs="宋体"/>
                <w:sz w:val="21"/>
                <w:szCs w:val="21"/>
                <w:lang w:val="en-US" w:eastAsia="zh-CN"/>
              </w:rPr>
              <w:t>3</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心理健康与职业生涯</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依据《中等职业学校思想政治课程标准》开设，并与专业实际和行业发展密切结合。</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仿宋_GB2312" w:cs="宋体"/>
                <w:sz w:val="21"/>
                <w:szCs w:val="21"/>
                <w:lang w:eastAsia="zh-CN"/>
              </w:rPr>
            </w:pPr>
            <w:r>
              <w:rPr>
                <w:rFonts w:hint="eastAsia" w:ascii="宋体" w:hAnsi="宋体" w:cs="宋体"/>
                <w:sz w:val="21"/>
                <w:szCs w:val="21"/>
                <w:lang w:val="en-US" w:eastAsia="zh-CN"/>
              </w:rPr>
              <w:t>4</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哲学与人生</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依据《中等职业学校思想政治课程标准》开设，并与专业实际和行业发展密切结合。</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仿宋_GB2312" w:cs="宋体"/>
                <w:sz w:val="21"/>
                <w:szCs w:val="21"/>
                <w:lang w:eastAsia="zh-CN"/>
              </w:rPr>
            </w:pPr>
            <w:r>
              <w:rPr>
                <w:rFonts w:hint="eastAsia" w:ascii="宋体" w:hAnsi="宋体" w:cs="宋体"/>
                <w:sz w:val="21"/>
                <w:szCs w:val="21"/>
                <w:lang w:val="en-US" w:eastAsia="zh-CN"/>
              </w:rPr>
              <w:t>5</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职业道德与法治</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依据《中等职业学校思想政治课程标准》开设，并与专业实际和行业发展密切结合。</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仿宋_GB2312" w:cs="宋体"/>
                <w:sz w:val="21"/>
                <w:szCs w:val="21"/>
                <w:lang w:eastAsia="zh-CN"/>
              </w:rPr>
            </w:pPr>
            <w:r>
              <w:rPr>
                <w:rFonts w:hint="eastAsia" w:ascii="宋体" w:hAnsi="宋体" w:cs="宋体"/>
                <w:sz w:val="21"/>
                <w:szCs w:val="21"/>
                <w:lang w:val="en-US" w:eastAsia="zh-CN"/>
              </w:rPr>
              <w:t>6</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语文</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依据《中等职业学校语文课程标准》开设，并注重在职业模块的教学内容中体现专业特色。</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ascii="宋体" w:hAnsi="宋体" w:cs="宋体"/>
                <w:sz w:val="21"/>
                <w:szCs w:val="21"/>
              </w:rPr>
            </w:pPr>
            <w:r>
              <w:rPr>
                <w:rFonts w:hint="eastAsia" w:ascii="宋体" w:hAnsi="宋体" w:cs="宋体"/>
                <w:sz w:val="21"/>
                <w:szCs w:val="21"/>
              </w:rPr>
              <w:t>7</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数学</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依据《中等职业学校数学课程标准》开设，并注重在职业模块的教学内容中体现专业特色。</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ascii="宋体" w:hAnsi="宋体" w:cs="宋体"/>
                <w:sz w:val="21"/>
                <w:szCs w:val="21"/>
              </w:rPr>
            </w:pPr>
            <w:r>
              <w:rPr>
                <w:rFonts w:hint="eastAsia" w:ascii="宋体" w:hAnsi="宋体" w:cs="宋体"/>
                <w:sz w:val="21"/>
                <w:szCs w:val="21"/>
              </w:rPr>
              <w:t>8</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英语</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依据《中等职业学校英语课程标准》开设，并注重在职业模块的教学内容中体现专业特色。</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ascii="宋体" w:hAnsi="宋体" w:cs="宋体"/>
                <w:sz w:val="21"/>
                <w:szCs w:val="21"/>
              </w:rPr>
            </w:pPr>
            <w:r>
              <w:rPr>
                <w:rFonts w:hint="eastAsia" w:ascii="宋体" w:hAnsi="宋体" w:cs="宋体"/>
                <w:sz w:val="21"/>
                <w:szCs w:val="21"/>
              </w:rPr>
              <w:t>9</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信息技术</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依据《中等职业学校信息技术课程标准》开设，并注重在职业模块的教学内容中体现专业特色。</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ascii="宋体" w:hAnsi="宋体" w:cs="宋体"/>
                <w:sz w:val="21"/>
                <w:szCs w:val="21"/>
              </w:rPr>
            </w:pPr>
            <w:r>
              <w:rPr>
                <w:rFonts w:hint="eastAsia" w:ascii="宋体" w:hAnsi="宋体" w:cs="宋体"/>
                <w:sz w:val="21"/>
                <w:szCs w:val="21"/>
              </w:rPr>
              <w:t>10</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体育与健康</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依据《中等职业学校体育与健康课程标准》开设，并与专业实际和行业发展密切结合。</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ascii="宋体" w:hAnsi="宋体" w:cs="宋体"/>
                <w:sz w:val="21"/>
                <w:szCs w:val="21"/>
              </w:rPr>
            </w:pPr>
            <w:r>
              <w:rPr>
                <w:rFonts w:hint="eastAsia" w:ascii="宋体" w:hAnsi="宋体" w:cs="宋体"/>
                <w:sz w:val="21"/>
                <w:szCs w:val="21"/>
              </w:rPr>
              <w:t>11</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艺术</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依据《中等职业学校公共艺术课程标准》开设，并与专业实际和行业发展密切结合。</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default" w:ascii="宋体" w:hAnsi="宋体" w:eastAsia="仿宋_GB2312" w:cs="宋体"/>
                <w:sz w:val="21"/>
                <w:szCs w:val="21"/>
                <w:lang w:val="en-US" w:eastAsia="zh-CN"/>
              </w:rPr>
            </w:pPr>
            <w:r>
              <w:rPr>
                <w:rFonts w:hint="eastAsia" w:ascii="宋体" w:hAnsi="宋体" w:cs="宋体"/>
                <w:sz w:val="21"/>
                <w:szCs w:val="21"/>
                <w:lang w:val="en-US" w:eastAsia="zh-CN"/>
              </w:rPr>
              <w:t>12</w:t>
            </w:r>
          </w:p>
        </w:tc>
        <w:tc>
          <w:tcPr>
            <w:tcW w:w="2336" w:type="dxa"/>
            <w:vAlign w:val="center"/>
          </w:tcPr>
          <w:p>
            <w:pPr>
              <w:pStyle w:val="19"/>
              <w:spacing w:line="300" w:lineRule="atLeast"/>
              <w:jc w:val="left"/>
              <w:rPr>
                <w:rFonts w:hint="eastAsia" w:ascii="宋体" w:hAnsi="宋体" w:eastAsia="宋体" w:cs="宋体"/>
                <w:sz w:val="21"/>
                <w:szCs w:val="21"/>
              </w:rPr>
            </w:pPr>
            <w:r>
              <w:rPr>
                <w:rFonts w:hint="eastAsia" w:ascii="宋体" w:hAnsi="宋体" w:eastAsia="宋体" w:cs="宋体"/>
                <w:sz w:val="21"/>
                <w:szCs w:val="21"/>
              </w:rPr>
              <w:t>历史</w:t>
            </w:r>
          </w:p>
        </w:tc>
        <w:tc>
          <w:tcPr>
            <w:tcW w:w="5355"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依据《中等职业学校历史课程标准》开设，并与专业实际和行业发展密切结合。</w:t>
            </w:r>
          </w:p>
        </w:tc>
        <w:tc>
          <w:tcPr>
            <w:tcW w:w="1157"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bl>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（二）专业技能课及要求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1.财税基本技能：本课程为必修课，通过本课程的学习，学生能够掌握点钞、珠心算、小键盘输入、计算增值税、所得税、消费税等财经工作者必备的技能。</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税收基础：本课程为必修课，通过本课程的学习，学生能够了解税收的含义与特征，了解税收与税法的联系与区别，掌握税收要素和税种分类，掌握税收的职能和原则，为后续学习税务专业课程奠定扎实的基础。</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会计基础：本课程为必修课，通过教学使学生了解会计工作职责与要求，熟悉会计核算工作程序；领会会计核算对象、会计核算方法体系和基础会计工作规范要求；会识别、填制与审核原始凭证；会运用借贷记账法填制企业主要经济业务记账凭证；会登记主要会计账簿；会编制简单资产负债表和利润表，为后续专业课学习奠定基础。</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4.经济法基础：本课程为必修课，通过教学使学生了解会计工作法律法规、制度与职业道德体系；熟悉会计资格考试对财经法规与职业道德的基本要求；能够识记、理解和辨析会计法律法规、支付结算法律制度、税收征管法律法规等主要条款内容，能够通过案例分析，理解财经法规和职业道德规范，树立法律意识、规范意识和诚信公正意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5.企业会计实务：本课程为必修课，通过教学使学生了解企业出纳员岗位设置及其工作职责与任务；理解现金及银行结算制度要求；会办理库存现金、银行存款收付与盘点业务；会填制常用的现金结算和银行结算单据；会登记现金日记账和银行存款日记账，掌握现金和银行存款清查方法与工作程序；其要求是了解企业会计岗位设置及其工作职责与任务；理解企业会计事项的确认、计量和计算方法；会填制和审核典型经济业务的原始凭证；会填制小企业经济业务的各种记账凭证；会登记总账及其所属各明细账；会编制资产负债表和利润表。</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6.税费核算与缴纳：</w:t>
      </w:r>
      <w:r>
        <w:rPr>
          <w:rFonts w:hint="eastAsia" w:ascii="仿宋" w:hAnsi="仿宋" w:eastAsia="仿宋" w:cs="仿宋"/>
        </w:rPr>
        <w:t>本课程为专业核心课，通过系统的学习，学生可以掌握各税种的计算、核算、申报、缴纳。会增值税的核算与缴纳、消费税的核算与缴纳、出口退（免）税的核算与缴纳、进出口关税的核算与缴纳、营业税的核算与缴纳、</w:t>
      </w:r>
      <w:r>
        <w:fldChar w:fldCharType="begin"/>
      </w:r>
      <w:r>
        <w:instrText xml:space="preserve"> HYPERLINK "https://baike.sogou.com/lemma/ShowInnerLink.htm?lemmaId=265311&amp;ss_c=ssc.citiao.link" \t "https://baike.sogou.com/_blank" </w:instrText>
      </w:r>
      <w:r>
        <w:fldChar w:fldCharType="separate"/>
      </w:r>
      <w:r>
        <w:rPr>
          <w:rFonts w:ascii="仿宋" w:hAnsi="仿宋" w:eastAsia="仿宋" w:cs="仿宋"/>
        </w:rPr>
        <w:t>企业所得税</w:t>
      </w:r>
      <w:r>
        <w:rPr>
          <w:rFonts w:ascii="仿宋" w:hAnsi="仿宋" w:eastAsia="仿宋" w:cs="仿宋"/>
        </w:rPr>
        <w:fldChar w:fldCharType="end"/>
      </w:r>
      <w:r>
        <w:rPr>
          <w:rFonts w:ascii="仿宋" w:hAnsi="仿宋" w:eastAsia="仿宋" w:cs="仿宋"/>
        </w:rPr>
        <w:t>的核算与</w:t>
      </w:r>
      <w:r>
        <w:rPr>
          <w:rFonts w:hint="eastAsia" w:ascii="仿宋" w:hAnsi="仿宋" w:eastAsia="仿宋" w:cs="仿宋"/>
        </w:rPr>
        <w:t>缴纳</w:t>
      </w:r>
      <w:r>
        <w:rPr>
          <w:rFonts w:ascii="仿宋" w:hAnsi="仿宋" w:eastAsia="仿宋" w:cs="仿宋"/>
        </w:rPr>
        <w:t>、个人所得税的核算与</w:t>
      </w:r>
      <w:r>
        <w:rPr>
          <w:rFonts w:hint="eastAsia" w:ascii="仿宋" w:hAnsi="仿宋" w:eastAsia="仿宋" w:cs="仿宋"/>
        </w:rPr>
        <w:t>缴纳</w:t>
      </w:r>
      <w:r>
        <w:rPr>
          <w:rFonts w:ascii="仿宋" w:hAnsi="仿宋" w:eastAsia="仿宋" w:cs="仿宋"/>
        </w:rPr>
        <w:t>、其他税种的核算与</w:t>
      </w:r>
      <w:r>
        <w:rPr>
          <w:rFonts w:hint="eastAsia" w:ascii="仿宋" w:hAnsi="仿宋" w:eastAsia="仿宋" w:cs="仿宋"/>
        </w:rPr>
        <w:t>缴纳。</w:t>
      </w:r>
    </w:p>
    <w:p>
      <w:pPr>
        <w:spacing w:line="560" w:lineRule="exact"/>
        <w:ind w:firstLine="600" w:firstLineChars="200"/>
        <w:rPr>
          <w:rFonts w:ascii="仿宋" w:hAnsi="仿宋" w:eastAsia="仿宋" w:cs="仿宋"/>
          <w:snapToGrid w:val="0"/>
        </w:rPr>
      </w:pPr>
      <w:r>
        <w:rPr>
          <w:rFonts w:hint="eastAsia" w:ascii="仿宋" w:hAnsi="仿宋" w:eastAsia="仿宋" w:cs="仿宋"/>
          <w:snapToGrid w:val="0"/>
        </w:rPr>
        <w:t>7.智能财税共享服务：智能财税共享是指财税社会共享中心为代理记账公司，企业为主体提供的基础性财税共享服务。把业、票、财、税融为一体，按照会计准则和税法的要求实现财税核算的智能化。学生学习此门课程可以提高财税工作的效率，节约成本。</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snapToGrid w:val="0"/>
        </w:rPr>
        <w:t>8.财税代理服务：</w:t>
      </w:r>
      <w:r>
        <w:rPr>
          <w:rFonts w:hint="eastAsia" w:ascii="仿宋" w:hAnsi="仿宋" w:eastAsia="仿宋" w:cs="仿宋"/>
        </w:rPr>
        <w:t>本课程为专业核心课，学习财税代理的相关知识，学生可以掌握财务和税务的相关代理服务工作。包括会计代理记账，纳税申报，所得税汇算清缴，税务筹划以及公司工商注册登记等。</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9.小企业纳税管理：</w:t>
      </w:r>
      <w:r>
        <w:rPr>
          <w:rFonts w:hint="eastAsia" w:ascii="仿宋" w:hAnsi="仿宋" w:eastAsia="仿宋" w:cs="仿宋"/>
        </w:rPr>
        <w:t>本课程为专业核心课，通过学习学生可以了解小企业办理纳税申报的期限，办理纳税申报的方式，以及办理纳税申报的具体要求。</w:t>
      </w:r>
    </w:p>
    <w:p>
      <w:pPr>
        <w:spacing w:line="560" w:lineRule="exact"/>
        <w:ind w:firstLine="600" w:firstLineChars="200"/>
        <w:rPr>
          <w:rFonts w:ascii="仿宋" w:hAnsi="仿宋" w:eastAsia="仿宋" w:cs="仿宋"/>
          <w:snapToGrid w:val="0"/>
        </w:rPr>
      </w:pPr>
    </w:p>
    <w:p>
      <w:pPr>
        <w:topLinePunct/>
        <w:adjustRightInd w:val="0"/>
        <w:snapToGrid w:val="0"/>
        <w:spacing w:line="480" w:lineRule="exact"/>
        <w:ind w:firstLine="562" w:firstLineChars="200"/>
        <w:jc w:val="center"/>
        <w:rPr>
          <w:rFonts w:hint="eastAsia" w:ascii="Times New Roman" w:hAnsi="Times New Roman" w:eastAsia="宋体"/>
          <w:b/>
          <w:snapToGrid w:val="0"/>
          <w:sz w:val="28"/>
          <w:szCs w:val="28"/>
        </w:rPr>
      </w:pPr>
    </w:p>
    <w:p>
      <w:pPr>
        <w:topLinePunct/>
        <w:adjustRightInd w:val="0"/>
        <w:snapToGrid w:val="0"/>
        <w:spacing w:line="480" w:lineRule="exact"/>
        <w:ind w:firstLine="562" w:firstLineChars="200"/>
        <w:jc w:val="center"/>
        <w:rPr>
          <w:rFonts w:ascii="Times New Roman" w:hAnsi="Times New Roman" w:eastAsia="宋体"/>
          <w:b/>
          <w:snapToGrid w:val="0"/>
          <w:sz w:val="28"/>
          <w:szCs w:val="28"/>
        </w:rPr>
      </w:pPr>
      <w:r>
        <w:rPr>
          <w:rFonts w:hint="eastAsia" w:ascii="Times New Roman" w:hAnsi="Times New Roman" w:eastAsia="宋体"/>
          <w:b/>
          <w:snapToGrid w:val="0"/>
          <w:sz w:val="28"/>
          <w:szCs w:val="28"/>
        </w:rPr>
        <w:t>专业课程设置及学时分配</w:t>
      </w:r>
    </w:p>
    <w:tbl>
      <w:tblPr>
        <w:tblStyle w:val="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17"/>
        <w:gridCol w:w="588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19"/>
              <w:topLinePunct/>
              <w:adjustRightInd w:val="0"/>
              <w:snapToGrid w:val="0"/>
              <w:spacing w:line="300" w:lineRule="atLeast"/>
              <w:jc w:val="center"/>
              <w:rPr>
                <w:rFonts w:ascii="Times New Roman" w:hAnsi="黑体" w:eastAsia="黑体"/>
                <w:snapToGrid w:val="0"/>
                <w:sz w:val="24"/>
                <w:szCs w:val="24"/>
              </w:rPr>
            </w:pPr>
            <w:r>
              <w:rPr>
                <w:rFonts w:hint="eastAsia" w:ascii="Times New Roman" w:hAnsi="黑体" w:eastAsia="黑体"/>
                <w:snapToGrid w:val="0"/>
                <w:sz w:val="24"/>
                <w:szCs w:val="24"/>
              </w:rPr>
              <w:t xml:space="preserve"> 序号</w:t>
            </w:r>
          </w:p>
        </w:tc>
        <w:tc>
          <w:tcPr>
            <w:tcW w:w="2117"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Times New Roman" w:hAnsi="黑体" w:eastAsia="黑体"/>
                <w:snapToGrid w:val="0"/>
                <w:sz w:val="24"/>
                <w:szCs w:val="24"/>
              </w:rPr>
            </w:pPr>
            <w:r>
              <w:rPr>
                <w:rFonts w:hint="eastAsia" w:ascii="Times New Roman" w:hAnsi="黑体" w:eastAsia="黑体"/>
                <w:snapToGrid w:val="0"/>
                <w:sz w:val="24"/>
                <w:szCs w:val="24"/>
              </w:rPr>
              <w:t>课程名称</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Times New Roman" w:hAnsi="黑体" w:eastAsia="黑体"/>
                <w:snapToGrid w:val="0"/>
                <w:sz w:val="24"/>
                <w:szCs w:val="24"/>
              </w:rPr>
            </w:pPr>
            <w:r>
              <w:rPr>
                <w:rFonts w:hint="eastAsia" w:ascii="Times New Roman" w:hAnsi="黑体" w:eastAsia="黑体"/>
                <w:snapToGrid w:val="0"/>
                <w:sz w:val="24"/>
                <w:szCs w:val="24"/>
              </w:rPr>
              <w:t>主要教学内容和要求</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jc w:val="center"/>
              <w:rPr>
                <w:rFonts w:ascii="Times New Roman" w:hAnsi="黑体" w:eastAsia="黑体"/>
                <w:snapToGrid w:val="0"/>
                <w:sz w:val="24"/>
                <w:szCs w:val="24"/>
              </w:rPr>
            </w:pPr>
            <w:r>
              <w:rPr>
                <w:rFonts w:hint="eastAsia" w:ascii="Times New Roman" w:hAnsi="黑体" w:eastAsia="黑体"/>
                <w:snapToGrid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 xml:space="preserve"> 1</w:t>
            </w:r>
          </w:p>
        </w:tc>
        <w:tc>
          <w:tcPr>
            <w:tcW w:w="2117"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财税基本技能</w:t>
            </w:r>
          </w:p>
        </w:tc>
        <w:tc>
          <w:tcPr>
            <w:tcW w:w="5880" w:type="dxa"/>
            <w:tcBorders>
              <w:top w:val="single" w:color="auto" w:sz="8" w:space="0"/>
              <w:left w:val="single" w:color="auto" w:sz="4" w:space="0"/>
              <w:bottom w:val="single" w:color="auto" w:sz="4" w:space="0"/>
              <w:right w:val="single" w:color="auto" w:sz="4" w:space="0"/>
            </w:tcBorders>
          </w:tcPr>
          <w:p>
            <w:pPr>
              <w:pStyle w:val="19"/>
              <w:topLinePunct/>
              <w:adjustRightInd w:val="0"/>
              <w:snapToGrid w:val="0"/>
              <w:spacing w:line="300" w:lineRule="atLeast"/>
              <w:jc w:val="left"/>
              <w:rPr>
                <w:rFonts w:ascii="宋体" w:hAnsi="宋体" w:eastAsia="宋体" w:cs="宋体"/>
                <w:snapToGrid w:val="0"/>
                <w:sz w:val="21"/>
                <w:szCs w:val="21"/>
              </w:rPr>
            </w:pPr>
            <w:r>
              <w:rPr>
                <w:rFonts w:hint="eastAsia" w:ascii="宋体" w:hAnsi="宋体" w:eastAsia="宋体" w:cs="宋体"/>
                <w:snapToGrid w:val="0"/>
                <w:sz w:val="21"/>
                <w:szCs w:val="21"/>
              </w:rPr>
              <w:t>掌握点钞、数码字的书写，小键盘的录入。学会计算增值税、消费税、个人所得税。</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 xml:space="preserve"> 2</w:t>
            </w:r>
          </w:p>
        </w:tc>
        <w:tc>
          <w:tcPr>
            <w:tcW w:w="2117"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税收基础</w:t>
            </w:r>
          </w:p>
        </w:tc>
        <w:tc>
          <w:tcPr>
            <w:tcW w:w="5880" w:type="dxa"/>
            <w:tcBorders>
              <w:top w:val="single" w:color="auto" w:sz="8" w:space="0"/>
              <w:left w:val="single" w:color="auto" w:sz="4" w:space="0"/>
              <w:bottom w:val="single" w:color="auto" w:sz="4" w:space="0"/>
              <w:right w:val="single" w:color="auto" w:sz="4" w:space="0"/>
            </w:tcBorders>
          </w:tcPr>
          <w:p>
            <w:pPr>
              <w:pStyle w:val="19"/>
              <w:topLinePunct/>
              <w:adjustRightInd w:val="0"/>
              <w:snapToGrid w:val="0"/>
              <w:spacing w:line="300" w:lineRule="atLeast"/>
              <w:jc w:val="left"/>
              <w:rPr>
                <w:rFonts w:ascii="宋体" w:hAnsi="宋体" w:eastAsia="宋体" w:cs="宋体"/>
                <w:snapToGrid w:val="0"/>
                <w:sz w:val="21"/>
                <w:szCs w:val="21"/>
              </w:rPr>
            </w:pPr>
            <w:r>
              <w:rPr>
                <w:rFonts w:hint="eastAsia" w:ascii="宋体" w:hAnsi="宋体" w:eastAsia="宋体" w:cs="宋体"/>
                <w:snapToGrid w:val="0"/>
                <w:sz w:val="21"/>
                <w:szCs w:val="21"/>
              </w:rPr>
              <w:t>了解税收的含义与特征，了解税收与税法的联系与区别，掌握税收要素和税种分类，掌握税收的职能和原则。</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 xml:space="preserve"> 3</w:t>
            </w:r>
          </w:p>
        </w:tc>
        <w:tc>
          <w:tcPr>
            <w:tcW w:w="2117"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会计基础</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left"/>
              <w:rPr>
                <w:rFonts w:ascii="宋体" w:hAnsi="宋体" w:eastAsia="宋体" w:cs="宋体"/>
                <w:snapToGrid w:val="0"/>
                <w:sz w:val="21"/>
                <w:szCs w:val="21"/>
              </w:rPr>
            </w:pPr>
            <w:r>
              <w:rPr>
                <w:rFonts w:hint="eastAsia" w:ascii="宋体" w:hAnsi="宋体" w:eastAsia="宋体" w:cs="宋体"/>
                <w:snapToGrid w:val="0"/>
                <w:sz w:val="21"/>
                <w:szCs w:val="21"/>
              </w:rPr>
              <w:t>了解会计工作职责与要求，熟悉会计核算工作程序；会识别、填制与审核原始凭证；会运用借贷记账法填制企业主要经济业务的记账凭证；会登记会计账簿；会编制企业的资产负债表和利润表。</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 xml:space="preserve"> 4</w:t>
            </w:r>
          </w:p>
        </w:tc>
        <w:tc>
          <w:tcPr>
            <w:tcW w:w="2117"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经济法基础</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left"/>
              <w:rPr>
                <w:rFonts w:ascii="宋体" w:hAnsi="宋体" w:eastAsia="宋体" w:cs="宋体"/>
                <w:snapToGrid w:val="0"/>
                <w:sz w:val="21"/>
                <w:szCs w:val="21"/>
              </w:rPr>
            </w:pPr>
            <w:r>
              <w:rPr>
                <w:rFonts w:hint="eastAsia" w:ascii="宋体" w:hAnsi="宋体" w:eastAsia="宋体" w:cs="宋体"/>
                <w:snapToGrid w:val="0"/>
                <w:sz w:val="21"/>
                <w:szCs w:val="21"/>
              </w:rPr>
              <w:t>能够识记、理解和辨析会计法律法规、支付结算法律制度、税收征管法律法规等主要条款内容，从而树立法律意识、规范意识和诚信公正意识。</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 xml:space="preserve"> 5</w:t>
            </w:r>
          </w:p>
        </w:tc>
        <w:tc>
          <w:tcPr>
            <w:tcW w:w="2117"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企业会计实务</w:t>
            </w:r>
          </w:p>
        </w:tc>
        <w:tc>
          <w:tcPr>
            <w:tcW w:w="58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jc w:val="left"/>
              <w:rPr>
                <w:rFonts w:ascii="宋体" w:hAnsi="宋体" w:eastAsia="宋体" w:cs="宋体"/>
                <w:snapToGrid w:val="0"/>
                <w:sz w:val="21"/>
                <w:szCs w:val="21"/>
              </w:rPr>
            </w:pPr>
            <w:r>
              <w:rPr>
                <w:rFonts w:hint="eastAsia" w:ascii="Times New Roman" w:hAnsi="Times New Roman" w:eastAsia="宋体"/>
                <w:snapToGrid w:val="0"/>
                <w:sz w:val="21"/>
                <w:szCs w:val="21"/>
              </w:rPr>
              <w:t>掌握填制原始凭证和各种记账凭证的方法；会登记总账及各明细账；能够编制企业的资产负债表和利润表。</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 xml:space="preserve"> 6</w:t>
            </w:r>
          </w:p>
        </w:tc>
        <w:tc>
          <w:tcPr>
            <w:tcW w:w="2117"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税费核算与缴纳</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left"/>
              <w:rPr>
                <w:rFonts w:ascii="宋体" w:hAnsi="宋体" w:eastAsia="宋体" w:cs="宋体"/>
                <w:snapToGrid w:val="0"/>
                <w:sz w:val="21"/>
                <w:szCs w:val="21"/>
              </w:rPr>
            </w:pPr>
            <w:r>
              <w:rPr>
                <w:rFonts w:hint="eastAsia" w:ascii="Times New Roman" w:hAnsi="Times New Roman" w:eastAsia="宋体"/>
                <w:snapToGrid w:val="0"/>
                <w:sz w:val="21"/>
                <w:szCs w:val="21"/>
              </w:rPr>
              <w:t>掌握企业各税种的计算，核算，申报，缴纳，筹划的基本方法，进而能够胜任各类企业的涉税岗位工作。</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7</w:t>
            </w:r>
          </w:p>
        </w:tc>
        <w:tc>
          <w:tcPr>
            <w:tcW w:w="2117"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智能财税共享服务</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left"/>
              <w:rPr>
                <w:rFonts w:ascii="宋体" w:hAnsi="宋体" w:eastAsia="宋体" w:cs="宋体"/>
                <w:snapToGrid w:val="0"/>
                <w:sz w:val="21"/>
                <w:szCs w:val="21"/>
              </w:rPr>
            </w:pPr>
            <w:r>
              <w:rPr>
                <w:rFonts w:hint="eastAsia" w:ascii="Times New Roman" w:hAnsi="Times New Roman" w:eastAsia="宋体"/>
                <w:snapToGrid w:val="0"/>
                <w:sz w:val="21"/>
                <w:szCs w:val="21"/>
              </w:rPr>
              <w:t>能够把业、票、财、税融为一体，按照会计准则和税法的要求实现财税核算的智能化。</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8</w:t>
            </w:r>
          </w:p>
        </w:tc>
        <w:tc>
          <w:tcPr>
            <w:tcW w:w="2117"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财税代理服务</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left"/>
              <w:rPr>
                <w:rFonts w:ascii="Times New Roman" w:hAnsi="Times New Roman" w:eastAsia="宋体"/>
                <w:snapToGrid w:val="0"/>
                <w:sz w:val="21"/>
                <w:szCs w:val="21"/>
              </w:rPr>
            </w:pPr>
            <w:r>
              <w:rPr>
                <w:rFonts w:hint="eastAsia" w:ascii="Times New Roman" w:hAnsi="Times New Roman" w:eastAsia="宋体"/>
                <w:snapToGrid w:val="0"/>
                <w:sz w:val="21"/>
                <w:szCs w:val="21"/>
              </w:rPr>
              <w:t>掌握财务和税务的相关代理服务工作。可以胜任会计代理记账，纳税申报，所得税汇算清缴，税务筹划以及公司工商注册登记等。</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jc w:val="center"/>
              <w:rPr>
                <w:rFonts w:ascii="Times New Roman" w:hAnsi="Times New Roman" w:eastAsia="宋体"/>
                <w:snapToGrid w:val="0"/>
                <w:sz w:val="21"/>
                <w:szCs w:val="21"/>
              </w:rPr>
            </w:pPr>
            <w:r>
              <w:rPr>
                <w:rFonts w:hint="eastAsia" w:ascii="宋体" w:hAnsi="宋体" w:eastAsia="宋体" w:cs="宋体"/>
                <w:snapToGrid w:val="0"/>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ascii="宋体" w:hAnsi="宋体" w:eastAsia="宋体" w:cs="宋体"/>
                <w:position w:val="0"/>
                <w:sz w:val="21"/>
                <w:szCs w:val="21"/>
              </w:rPr>
            </w:pPr>
            <w:r>
              <w:rPr>
                <w:rFonts w:hint="eastAsia" w:ascii="宋体" w:hAnsi="宋体" w:eastAsia="宋体" w:cs="宋体"/>
                <w:position w:val="0"/>
                <w:sz w:val="21"/>
                <w:szCs w:val="21"/>
              </w:rPr>
              <w:t>9</w:t>
            </w:r>
          </w:p>
        </w:tc>
        <w:tc>
          <w:tcPr>
            <w:tcW w:w="2117"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小企业纳税管理</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jc w:val="left"/>
              <w:rPr>
                <w:rFonts w:ascii="Times New Roman" w:hAnsi="Times New Roman" w:eastAsia="宋体"/>
                <w:snapToGrid w:val="0"/>
                <w:sz w:val="21"/>
                <w:szCs w:val="21"/>
              </w:rPr>
            </w:pPr>
            <w:r>
              <w:rPr>
                <w:rFonts w:hint="eastAsia" w:ascii="Times New Roman" w:hAnsi="Times New Roman" w:eastAsia="宋体"/>
                <w:snapToGrid w:val="0"/>
                <w:sz w:val="21"/>
                <w:szCs w:val="21"/>
              </w:rPr>
              <w:t>了解小企业办理纳税申报的期限、方式以及办理纳税申报的具体要求。</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jc w:val="center"/>
              <w:rPr>
                <w:rFonts w:ascii="宋体" w:hAnsi="宋体" w:eastAsia="宋体" w:cs="宋体"/>
                <w:snapToGrid w:val="0"/>
                <w:sz w:val="21"/>
                <w:szCs w:val="21"/>
              </w:rPr>
            </w:pPr>
            <w:r>
              <w:rPr>
                <w:rFonts w:hint="eastAsia" w:ascii="宋体" w:hAnsi="宋体" w:eastAsia="宋体" w:cs="宋体"/>
                <w:snapToGrid w:val="0"/>
                <w:sz w:val="21"/>
                <w:szCs w:val="21"/>
              </w:rPr>
              <w:t>80</w:t>
            </w:r>
          </w:p>
        </w:tc>
      </w:tr>
    </w:tbl>
    <w:p>
      <w:pPr>
        <w:overflowPunct w:val="0"/>
        <w:topLinePunct/>
        <w:adjustRightInd w:val="0"/>
        <w:snapToGrid w:val="0"/>
        <w:spacing w:line="400" w:lineRule="atLeast"/>
        <w:ind w:firstLine="600" w:firstLineChars="200"/>
        <w:rPr>
          <w:rFonts w:ascii="黑体" w:hAnsi="黑体" w:eastAsia="黑体"/>
          <w:snapToGrid w:val="0"/>
        </w:rPr>
      </w:pPr>
      <w:r>
        <w:rPr>
          <w:rFonts w:hint="eastAsia" w:ascii="黑体" w:hAnsi="黑体" w:eastAsia="黑体"/>
          <w:snapToGrid w:val="0"/>
        </w:rPr>
        <w:t>七、教学进程总体安排</w:t>
      </w:r>
    </w:p>
    <w:p>
      <w:pPr>
        <w:topLinePunct/>
        <w:adjustRightInd w:val="0"/>
        <w:snapToGrid w:val="0"/>
        <w:spacing w:line="560" w:lineRule="exact"/>
        <w:ind w:firstLine="600" w:firstLineChars="200"/>
        <w:rPr>
          <w:rFonts w:ascii="楷体" w:hAnsi="楷体" w:eastAsia="楷体" w:cs="楷体"/>
          <w:snapToGrid w:val="0"/>
        </w:rPr>
      </w:pPr>
      <w:r>
        <w:rPr>
          <w:rFonts w:hint="eastAsia" w:ascii="仿宋" w:hAnsi="仿宋" w:eastAsia="仿宋" w:cs="仿宋"/>
          <w:snapToGrid w:val="0"/>
        </w:rPr>
        <w:t>1</w:t>
      </w:r>
      <w:r>
        <w:rPr>
          <w:rFonts w:hint="eastAsia" w:ascii="楷体" w:hAnsi="楷体" w:eastAsia="楷体" w:cs="楷体"/>
          <w:snapToGrid w:val="0"/>
        </w:rPr>
        <w:t>.基本要求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公共基础课学时约占总学时的1/3。</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专业技能课学时约占总学时的2/3，在确保学生实习总量的前提下，根据实际需要集中或分阶段安排实习时间。</w:t>
      </w:r>
    </w:p>
    <w:p>
      <w:pPr>
        <w:numPr>
          <w:ilvl w:val="0"/>
          <w:numId w:val="0"/>
        </w:numPr>
        <w:topLinePunct/>
        <w:adjustRightInd w:val="0"/>
        <w:snapToGrid w:val="0"/>
        <w:spacing w:line="480" w:lineRule="exact"/>
        <w:ind w:firstLine="600" w:firstLineChars="200"/>
        <w:rPr>
          <w:rFonts w:hint="eastAsia" w:ascii="楷体" w:hAnsi="楷体" w:eastAsia="楷体" w:cs="楷体"/>
          <w:snapToGrid w:val="0"/>
          <w:lang w:val="en-US" w:eastAsia="zh-CN"/>
        </w:rPr>
      </w:pPr>
    </w:p>
    <w:p>
      <w:pPr>
        <w:numPr>
          <w:ilvl w:val="0"/>
          <w:numId w:val="0"/>
        </w:numPr>
        <w:topLinePunct/>
        <w:adjustRightInd w:val="0"/>
        <w:snapToGrid w:val="0"/>
        <w:spacing w:line="480" w:lineRule="exact"/>
        <w:ind w:firstLine="600" w:firstLineChars="200"/>
        <w:rPr>
          <w:rFonts w:hint="eastAsia" w:ascii="楷体" w:hAnsi="楷体" w:eastAsia="楷体" w:cs="楷体"/>
          <w:snapToGrid w:val="0"/>
          <w:lang w:val="en-US" w:eastAsia="zh-CN"/>
        </w:rPr>
      </w:pPr>
    </w:p>
    <w:p>
      <w:pPr>
        <w:numPr>
          <w:ilvl w:val="0"/>
          <w:numId w:val="0"/>
        </w:numPr>
        <w:topLinePunct/>
        <w:adjustRightInd w:val="0"/>
        <w:snapToGrid w:val="0"/>
        <w:spacing w:line="480" w:lineRule="exact"/>
        <w:ind w:firstLine="600" w:firstLineChars="200"/>
        <w:rPr>
          <w:rFonts w:hint="eastAsia" w:ascii="楷体" w:hAnsi="楷体" w:eastAsia="楷体" w:cs="楷体"/>
          <w:snapToGrid w:val="0"/>
          <w:lang w:val="en-US" w:eastAsia="zh-CN"/>
        </w:rPr>
      </w:pPr>
    </w:p>
    <w:p>
      <w:pPr>
        <w:numPr>
          <w:ilvl w:val="0"/>
          <w:numId w:val="0"/>
        </w:numPr>
        <w:topLinePunct/>
        <w:adjustRightInd w:val="0"/>
        <w:snapToGrid w:val="0"/>
        <w:spacing w:line="480" w:lineRule="exact"/>
        <w:ind w:firstLine="600" w:firstLineChars="200"/>
        <w:rPr>
          <w:rFonts w:hint="eastAsia" w:ascii="楷体" w:hAnsi="楷体" w:eastAsia="楷体" w:cs="楷体"/>
          <w:snapToGrid w:val="0"/>
          <w:lang w:val="en-US" w:eastAsia="zh-CN"/>
        </w:rPr>
      </w:pPr>
    </w:p>
    <w:p>
      <w:pPr>
        <w:numPr>
          <w:ilvl w:val="0"/>
          <w:numId w:val="0"/>
        </w:num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lang w:val="en-US" w:eastAsia="zh-CN"/>
        </w:rPr>
        <w:t>2.</w:t>
      </w:r>
      <w:r>
        <w:rPr>
          <w:rFonts w:hint="eastAsia" w:ascii="楷体" w:hAnsi="楷体" w:eastAsia="楷体" w:cs="楷体"/>
          <w:snapToGrid w:val="0"/>
        </w:rPr>
        <w:t>教学进度计划安排表</w:t>
      </w:r>
    </w:p>
    <w:tbl>
      <w:tblPr>
        <w:tblStyle w:val="7"/>
        <w:tblW w:w="9746" w:type="dxa"/>
        <w:tblInd w:w="108" w:type="dxa"/>
        <w:tblLayout w:type="fixed"/>
        <w:tblCellMar>
          <w:top w:w="0" w:type="dxa"/>
          <w:left w:w="108" w:type="dxa"/>
          <w:bottom w:w="0" w:type="dxa"/>
          <w:right w:w="108" w:type="dxa"/>
        </w:tblCellMar>
      </w:tblPr>
      <w:tblGrid>
        <w:gridCol w:w="622"/>
        <w:gridCol w:w="623"/>
        <w:gridCol w:w="1736"/>
        <w:gridCol w:w="676"/>
        <w:gridCol w:w="634"/>
        <w:gridCol w:w="498"/>
        <w:gridCol w:w="597"/>
        <w:gridCol w:w="597"/>
        <w:gridCol w:w="597"/>
        <w:gridCol w:w="597"/>
        <w:gridCol w:w="457"/>
        <w:gridCol w:w="458"/>
        <w:gridCol w:w="897"/>
        <w:gridCol w:w="757"/>
      </w:tblGrid>
      <w:tr>
        <w:tblPrEx>
          <w:tblCellMar>
            <w:top w:w="0" w:type="dxa"/>
            <w:left w:w="108" w:type="dxa"/>
            <w:bottom w:w="0" w:type="dxa"/>
            <w:right w:w="108" w:type="dxa"/>
          </w:tblCellMar>
        </w:tblPrEx>
        <w:trPr>
          <w:trHeight w:val="559" w:hRule="atLeast"/>
        </w:trPr>
        <w:tc>
          <w:tcPr>
            <w:tcW w:w="9746" w:type="dxa"/>
            <w:gridSpan w:val="14"/>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b/>
                <w:bCs/>
                <w:kern w:val="0"/>
                <w:sz w:val="32"/>
                <w:szCs w:val="32"/>
              </w:rPr>
            </w:pPr>
            <w:r>
              <w:rPr>
                <w:rFonts w:hint="eastAsia" w:ascii="楷体" w:hAnsi="楷体" w:eastAsia="楷体" w:cs="楷体"/>
              </w:rPr>
              <w:t>纳税事务专业教学进程计划</w:t>
            </w:r>
          </w:p>
        </w:tc>
      </w:tr>
      <w:tr>
        <w:tblPrEx>
          <w:tblCellMar>
            <w:top w:w="0" w:type="dxa"/>
            <w:left w:w="108" w:type="dxa"/>
            <w:bottom w:w="0" w:type="dxa"/>
            <w:right w:w="108" w:type="dxa"/>
          </w:tblCellMar>
        </w:tblPrEx>
        <w:trPr>
          <w:trHeight w:val="340" w:hRule="atLeast"/>
        </w:trPr>
        <w:tc>
          <w:tcPr>
            <w:tcW w:w="1245"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专业：</w:t>
            </w:r>
          </w:p>
        </w:tc>
        <w:tc>
          <w:tcPr>
            <w:tcW w:w="1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cs="宋体"/>
                <w:kern w:val="0"/>
                <w:sz w:val="18"/>
                <w:szCs w:val="18"/>
              </w:rPr>
              <w:t>纳税事务</w:t>
            </w:r>
          </w:p>
        </w:tc>
        <w:tc>
          <w:tcPr>
            <w:tcW w:w="180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学制：三年</w:t>
            </w:r>
          </w:p>
        </w:tc>
        <w:tc>
          <w:tcPr>
            <w:tcW w:w="495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起点：初中</w:t>
            </w:r>
          </w:p>
        </w:tc>
      </w:tr>
      <w:tr>
        <w:tblPrEx>
          <w:tblCellMar>
            <w:top w:w="0" w:type="dxa"/>
            <w:left w:w="108" w:type="dxa"/>
            <w:bottom w:w="0" w:type="dxa"/>
            <w:right w:w="108" w:type="dxa"/>
          </w:tblCellMar>
        </w:tblPrEx>
        <w:trPr>
          <w:trHeight w:val="340" w:hRule="atLeast"/>
        </w:trPr>
        <w:tc>
          <w:tcPr>
            <w:tcW w:w="622"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kern w:val="0"/>
                <w:sz w:val="20"/>
                <w:szCs w:val="20"/>
              </w:rPr>
            </w:pPr>
            <w:r>
              <w:rPr>
                <w:rFonts w:hint="eastAsia" w:ascii="宋体" w:hAnsi="宋体" w:cs="宋体"/>
                <w:kern w:val="0"/>
                <w:sz w:val="20"/>
                <w:szCs w:val="20"/>
              </w:rPr>
              <w:t>课程模块</w:t>
            </w:r>
          </w:p>
        </w:tc>
        <w:tc>
          <w:tcPr>
            <w:tcW w:w="623"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序 号</w:t>
            </w:r>
          </w:p>
        </w:tc>
        <w:tc>
          <w:tcPr>
            <w:tcW w:w="1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课程名称</w:t>
            </w:r>
          </w:p>
        </w:tc>
        <w:tc>
          <w:tcPr>
            <w:tcW w:w="6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总学时</w:t>
            </w:r>
          </w:p>
        </w:tc>
        <w:tc>
          <w:tcPr>
            <w:tcW w:w="1132"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学时分配</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各学期学时分配（周学时）</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专业核心课（是/否）</w:t>
            </w:r>
          </w:p>
        </w:tc>
        <w:tc>
          <w:tcPr>
            <w:tcW w:w="75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考查与考试学期</w:t>
            </w:r>
          </w:p>
        </w:tc>
      </w:tr>
      <w:tr>
        <w:tblPrEx>
          <w:tblCellMar>
            <w:top w:w="0" w:type="dxa"/>
            <w:left w:w="108" w:type="dxa"/>
            <w:bottom w:w="0" w:type="dxa"/>
            <w:right w:w="108" w:type="dxa"/>
          </w:tblCellMar>
        </w:tblPrEx>
        <w:trPr>
          <w:trHeight w:val="34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3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6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6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理</w:t>
            </w:r>
          </w:p>
          <w:p>
            <w:pPr>
              <w:widowControl/>
              <w:jc w:val="center"/>
              <w:rPr>
                <w:rFonts w:ascii="宋体" w:hAnsi="宋体" w:cs="宋体"/>
                <w:kern w:val="0"/>
                <w:sz w:val="18"/>
                <w:szCs w:val="18"/>
              </w:rPr>
            </w:pPr>
            <w:r>
              <w:rPr>
                <w:rFonts w:hint="eastAsia" w:ascii="宋体" w:hAnsi="宋体" w:cs="宋体"/>
                <w:kern w:val="0"/>
                <w:sz w:val="18"/>
                <w:szCs w:val="18"/>
              </w:rPr>
              <w:t>论</w:t>
            </w:r>
          </w:p>
        </w:tc>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实</w:t>
            </w:r>
          </w:p>
          <w:p>
            <w:pPr>
              <w:widowControl/>
              <w:jc w:val="center"/>
              <w:rPr>
                <w:rFonts w:ascii="宋体" w:hAnsi="宋体" w:cs="宋体"/>
                <w:kern w:val="0"/>
                <w:sz w:val="18"/>
                <w:szCs w:val="18"/>
              </w:rPr>
            </w:pPr>
            <w:r>
              <w:rPr>
                <w:rFonts w:hint="eastAsia" w:ascii="宋体" w:hAnsi="宋体" w:cs="宋体"/>
                <w:kern w:val="0"/>
                <w:sz w:val="18"/>
                <w:szCs w:val="18"/>
              </w:rPr>
              <w:t>践</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一</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二</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三</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四</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五</w:t>
            </w:r>
          </w:p>
        </w:tc>
        <w:tc>
          <w:tcPr>
            <w:tcW w:w="4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六</w:t>
            </w:r>
          </w:p>
        </w:tc>
        <w:tc>
          <w:tcPr>
            <w:tcW w:w="8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4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73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6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4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8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26" w:hRule="atLeast"/>
        </w:trPr>
        <w:tc>
          <w:tcPr>
            <w:tcW w:w="622"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kern w:val="0"/>
                <w:sz w:val="20"/>
                <w:szCs w:val="20"/>
              </w:rPr>
            </w:pPr>
            <w:r>
              <w:rPr>
                <w:rFonts w:hint="eastAsia" w:ascii="宋体" w:hAnsi="宋体" w:cs="宋体"/>
                <w:kern w:val="0"/>
                <w:sz w:val="20"/>
                <w:szCs w:val="20"/>
              </w:rPr>
              <w:t>公共基础课</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国防教育</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w:t>
            </w:r>
          </w:p>
        </w:tc>
        <w:tc>
          <w:tcPr>
            <w:tcW w:w="6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restart"/>
            <w:tcBorders>
              <w:top w:val="single" w:color="auto" w:sz="4" w:space="0"/>
              <w:left w:val="single" w:color="auto" w:sz="4" w:space="0"/>
              <w:bottom w:val="nil"/>
              <w:right w:val="single" w:color="000000" w:sz="4" w:space="0"/>
            </w:tcBorders>
            <w:shd w:val="clear" w:color="auto" w:fill="auto"/>
            <w:noWrap/>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顶岗实习</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军训</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劳动教育</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劳动周</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73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sz w:val="18"/>
                <w:szCs w:val="18"/>
              </w:rPr>
              <w:t>中国特色社会主义</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73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sz w:val="18"/>
                <w:szCs w:val="18"/>
              </w:rPr>
              <w:t>心理健康与职业生涯</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73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sz w:val="18"/>
                <w:szCs w:val="18"/>
              </w:rPr>
              <w:t>哲学与人生</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73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sz w:val="18"/>
                <w:szCs w:val="18"/>
              </w:rPr>
              <w:t>职业道德与法治</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语文</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320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240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1-4</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应用文写作</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数学</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英语</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体育与健康</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160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80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历史</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信息技术</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4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礼仪</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书法</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cs="宋体"/>
                <w:kern w:val="0"/>
                <w:sz w:val="20"/>
                <w:szCs w:val="20"/>
              </w:rPr>
            </w:pPr>
            <w:r>
              <w:rPr>
                <w:rFonts w:hint="eastAsia" w:ascii="宋体" w:hAnsi="宋体" w:cs="宋体"/>
                <w:kern w:val="0"/>
                <w:sz w:val="20"/>
                <w:szCs w:val="20"/>
              </w:rPr>
              <w:t>专业基础课程</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16</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财税基本技能</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17</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税收基础</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80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91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18</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会计基础</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120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97"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19</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经济法基础</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120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r>
      <w:tr>
        <w:tblPrEx>
          <w:tblCellMar>
            <w:top w:w="0" w:type="dxa"/>
            <w:left w:w="108" w:type="dxa"/>
            <w:bottom w:w="0" w:type="dxa"/>
            <w:right w:w="108" w:type="dxa"/>
          </w:tblCellMar>
        </w:tblPrEx>
        <w:trPr>
          <w:trHeight w:val="377" w:hRule="atLeast"/>
        </w:trPr>
        <w:tc>
          <w:tcPr>
            <w:tcW w:w="62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核</w:t>
            </w:r>
          </w:p>
          <w:p>
            <w:pPr>
              <w:widowControl/>
              <w:jc w:val="center"/>
              <w:rPr>
                <w:rFonts w:hint="eastAsia" w:ascii="宋体" w:hAnsi="宋体" w:cs="宋体"/>
                <w:kern w:val="0"/>
                <w:sz w:val="20"/>
                <w:szCs w:val="20"/>
              </w:rPr>
            </w:pPr>
            <w:r>
              <w:rPr>
                <w:rFonts w:hint="eastAsia" w:ascii="宋体" w:hAnsi="宋体" w:cs="宋体"/>
                <w:kern w:val="0"/>
                <w:sz w:val="20"/>
                <w:szCs w:val="20"/>
              </w:rPr>
              <w:t>心</w:t>
            </w:r>
          </w:p>
          <w:p>
            <w:pPr>
              <w:widowControl/>
              <w:jc w:val="center"/>
              <w:rPr>
                <w:rFonts w:ascii="宋体" w:hAnsi="宋体" w:cs="宋体"/>
                <w:kern w:val="0"/>
                <w:sz w:val="20"/>
                <w:szCs w:val="20"/>
              </w:rPr>
            </w:pPr>
            <w:r>
              <w:rPr>
                <w:rFonts w:hint="eastAsia" w:ascii="宋体" w:hAnsi="宋体" w:cs="宋体"/>
                <w:kern w:val="0"/>
                <w:sz w:val="20"/>
                <w:szCs w:val="20"/>
              </w:rPr>
              <w:t>专</w:t>
            </w:r>
          </w:p>
          <w:p>
            <w:pPr>
              <w:widowControl/>
              <w:jc w:val="center"/>
              <w:rPr>
                <w:rFonts w:hint="eastAsia" w:ascii="宋体" w:hAnsi="宋体" w:eastAsia="仿宋_GB2312" w:cs="宋体"/>
                <w:kern w:val="0"/>
                <w:sz w:val="20"/>
                <w:szCs w:val="20"/>
                <w:lang w:eastAsia="zh-CN"/>
              </w:rPr>
            </w:pPr>
            <w:r>
              <w:rPr>
                <w:rFonts w:hint="eastAsia" w:ascii="宋体" w:hAnsi="宋体" w:cs="宋体"/>
                <w:kern w:val="0"/>
                <w:sz w:val="20"/>
                <w:szCs w:val="20"/>
              </w:rPr>
              <w:t>业</w:t>
            </w:r>
          </w:p>
          <w:p>
            <w:pPr>
              <w:widowControl/>
              <w:jc w:val="center"/>
              <w:rPr>
                <w:rFonts w:ascii="宋体" w:hAnsi="宋体" w:cs="宋体"/>
                <w:kern w:val="0"/>
                <w:sz w:val="20"/>
                <w:szCs w:val="20"/>
              </w:rPr>
            </w:pPr>
            <w:r>
              <w:rPr>
                <w:rFonts w:hint="eastAsia" w:ascii="宋体" w:hAnsi="宋体" w:cs="宋体"/>
                <w:kern w:val="0"/>
                <w:sz w:val="20"/>
                <w:szCs w:val="20"/>
              </w:rPr>
              <w:t>课</w:t>
            </w:r>
          </w:p>
          <w:p>
            <w:pPr>
              <w:widowControl/>
              <w:jc w:val="center"/>
              <w:rPr>
                <w:rFonts w:ascii="宋体" w:hAnsi="宋体" w:cs="宋体"/>
                <w:kern w:val="0"/>
                <w:sz w:val="20"/>
                <w:szCs w:val="20"/>
              </w:rPr>
            </w:pPr>
            <w:r>
              <w:rPr>
                <w:rFonts w:hint="eastAsia" w:ascii="宋体" w:hAnsi="宋体" w:cs="宋体"/>
                <w:kern w:val="0"/>
                <w:sz w:val="20"/>
                <w:szCs w:val="20"/>
              </w:rPr>
              <w:t>程</w:t>
            </w:r>
          </w:p>
        </w:tc>
        <w:tc>
          <w:tcPr>
            <w:tcW w:w="6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7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企业会计实务</w:t>
            </w:r>
          </w:p>
        </w:tc>
        <w:tc>
          <w:tcPr>
            <w:tcW w:w="6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200</w:t>
            </w:r>
          </w:p>
        </w:tc>
        <w:tc>
          <w:tcPr>
            <w:tcW w:w="6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120</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80</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4</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915"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必修</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税费核算与缴纳</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120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120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abs>
                <w:tab w:val="center" w:pos="252"/>
                <w:tab w:val="left" w:pos="380"/>
              </w:tabs>
              <w:jc w:val="left"/>
              <w:rPr>
                <w:rFonts w:ascii="宋体" w:hAnsi="宋体" w:cs="宋体"/>
                <w:kern w:val="0"/>
                <w:sz w:val="18"/>
                <w:szCs w:val="18"/>
              </w:rPr>
            </w:pPr>
            <w:r>
              <w:rPr>
                <w:rFonts w:hint="eastAsia" w:ascii="宋体" w:hAnsi="宋体" w:cs="宋体"/>
                <w:kern w:val="0"/>
                <w:sz w:val="18"/>
                <w:szCs w:val="18"/>
              </w:rPr>
              <w:tab/>
            </w:r>
            <w:r>
              <w:rPr>
                <w:rFonts w:hint="eastAsia" w:ascii="宋体" w:hAnsi="宋体" w:cs="宋体"/>
                <w:kern w:val="0"/>
                <w:sz w:val="18"/>
                <w:szCs w:val="18"/>
              </w:rPr>
              <w:t>6</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智能财税共享服务</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财税代理服务</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kern w:val="0"/>
                <w:sz w:val="18"/>
                <w:szCs w:val="18"/>
              </w:rPr>
            </w:pPr>
            <w:r>
              <w:rPr>
                <w:rFonts w:hint="eastAsia" w:ascii="宋体" w:hAnsi="宋体" w:eastAsia="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20"/>
                <w:szCs w:val="20"/>
              </w:rPr>
            </w:pP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24</w:t>
            </w:r>
          </w:p>
        </w:tc>
        <w:tc>
          <w:tcPr>
            <w:tcW w:w="1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小企业纳税管理</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80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91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r>
      <w:tr>
        <w:tblPrEx>
          <w:tblCellMar>
            <w:top w:w="0" w:type="dxa"/>
            <w:left w:w="108" w:type="dxa"/>
            <w:bottom w:w="0" w:type="dxa"/>
            <w:right w:w="108" w:type="dxa"/>
          </w:tblCellMar>
        </w:tblPrEx>
        <w:trPr>
          <w:trHeight w:val="374" w:hRule="atLeast"/>
        </w:trPr>
        <w:tc>
          <w:tcPr>
            <w:tcW w:w="29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总   学  时</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cs="宋体"/>
                <w:kern w:val="0"/>
                <w:sz w:val="18"/>
                <w:szCs w:val="18"/>
              </w:rPr>
              <w:t>3440</w:t>
            </w:r>
          </w:p>
        </w:tc>
        <w:tc>
          <w:tcPr>
            <w:tcW w:w="6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1360</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880</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4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897" w:type="dxa"/>
            <w:tcBorders>
              <w:top w:val="nil"/>
              <w:left w:val="nil"/>
              <w:bottom w:val="single" w:color="auto" w:sz="4" w:space="0"/>
              <w:right w:val="single" w:color="auto" w:sz="4" w:space="0"/>
            </w:tcBorders>
            <w:shd w:val="clear" w:color="auto" w:fill="auto"/>
            <w:noWrap/>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overflowPunct w:val="0"/>
        <w:topLinePunct/>
        <w:adjustRightInd w:val="0"/>
        <w:snapToGrid w:val="0"/>
        <w:spacing w:line="400" w:lineRule="atLeast"/>
        <w:ind w:firstLine="600" w:firstLineChars="200"/>
        <w:rPr>
          <w:rFonts w:ascii="黑体" w:hAnsi="黑体" w:eastAsia="黑体"/>
          <w:snapToGrid w:val="0"/>
        </w:rPr>
      </w:pPr>
      <w:r>
        <w:rPr>
          <w:rFonts w:hint="eastAsia" w:ascii="黑体" w:hAnsi="黑体" w:eastAsia="黑体"/>
          <w:snapToGrid w:val="0"/>
        </w:rPr>
        <w:t>八、实施保障</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（一）师资队伍</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情况是：</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我校财经商贸类专业有24位专业教师，专业教师都具有中等职业学校教师任职资格。专业教师与本专业学生数之比为1∶20，具有中级以上职称者为70％，具有高级职称者为37％，河南省教育厅认定的“双师型”教师为87.5%。</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2.专任教师队伍中有3名专业带头人，均为高级讲师，系河南省教育认定的学术技术带头人，并具有会计专业中级技术资格。</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3.专业设置的课程中的80%以上的授课任务由经过相关专业系统培训、具有中级以上职称和一定实践经验的专职教师担任。</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4.根据专业教学需要，聘请行业企业兼职教师22%，兼职专业教师具有本科以上学历和中级以上职称，从事与本专业相关的实践工作3年以上。</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5.本专业配备2名实训指导教师，协助主讲教师完成实验实训任务。实训指导教师应具有丰富的实训经验，具有组织教学的能力，具备本专业专科以上学历。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6.专业教师具有良好的师德风尚和终身学习能力，能够按照人社部门和会计主管部门要求，完成教师和会计技术职务继续教育项目。能够每两年参加不少于2个月的企业实习与实践活动。</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（二）教学设施</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本专业配备校内实训实习室和校外实训基地。</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1.校内实训基地</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校内实训实习具备纳税申报实训室、会计基本技能实训室、会计手工实训室、财税一体化实训室、会计电算化实训室等，主要设施设备及数量见下表。</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根据本专业人才培养目标的要求及课程设置的需要，按每班50名学生为基准，校内实验（实训）室配置见下表：</w:t>
      </w:r>
    </w:p>
    <w:tbl>
      <w:tblPr>
        <w:tblStyle w:val="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5217"/>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947" w:type="dxa"/>
            <w:vMerge w:val="restart"/>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序号</w:t>
            </w:r>
          </w:p>
        </w:tc>
        <w:tc>
          <w:tcPr>
            <w:tcW w:w="1982" w:type="dxa"/>
            <w:vMerge w:val="restart"/>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实训室名称</w:t>
            </w:r>
          </w:p>
        </w:tc>
        <w:tc>
          <w:tcPr>
            <w:tcW w:w="6926" w:type="dxa"/>
            <w:gridSpan w:val="2"/>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47" w:type="dxa"/>
            <w:vMerge w:val="continue"/>
            <w:vAlign w:val="center"/>
          </w:tcPr>
          <w:p>
            <w:pPr>
              <w:pStyle w:val="19"/>
              <w:jc w:val="center"/>
              <w:rPr>
                <w:rFonts w:ascii="黑体" w:hAnsi="黑体" w:eastAsia="黑体"/>
                <w:kern w:val="0"/>
                <w:sz w:val="24"/>
                <w:szCs w:val="24"/>
              </w:rPr>
            </w:pPr>
          </w:p>
        </w:tc>
        <w:tc>
          <w:tcPr>
            <w:tcW w:w="1982" w:type="dxa"/>
            <w:vMerge w:val="continue"/>
            <w:vAlign w:val="center"/>
          </w:tcPr>
          <w:p>
            <w:pPr>
              <w:pStyle w:val="19"/>
              <w:jc w:val="center"/>
              <w:rPr>
                <w:rFonts w:ascii="黑体" w:hAnsi="黑体" w:eastAsia="黑体"/>
                <w:kern w:val="0"/>
                <w:sz w:val="24"/>
                <w:szCs w:val="24"/>
              </w:rPr>
            </w:pPr>
          </w:p>
        </w:tc>
        <w:tc>
          <w:tcPr>
            <w:tcW w:w="5217" w:type="dxa"/>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名称</w:t>
            </w:r>
          </w:p>
        </w:tc>
        <w:tc>
          <w:tcPr>
            <w:tcW w:w="1709" w:type="dxa"/>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19"/>
              <w:jc w:val="center"/>
              <w:rPr>
                <w:kern w:val="0"/>
                <w:sz w:val="21"/>
                <w:szCs w:val="21"/>
              </w:rPr>
            </w:pPr>
            <w:r>
              <w:rPr>
                <w:rFonts w:hint="eastAsia"/>
                <w:kern w:val="0"/>
                <w:sz w:val="21"/>
                <w:szCs w:val="21"/>
              </w:rPr>
              <w:t>1</w:t>
            </w:r>
          </w:p>
        </w:tc>
        <w:tc>
          <w:tcPr>
            <w:tcW w:w="1982" w:type="dxa"/>
            <w:vMerge w:val="restart"/>
            <w:vAlign w:val="center"/>
          </w:tcPr>
          <w:p>
            <w:pPr>
              <w:pStyle w:val="19"/>
              <w:jc w:val="center"/>
              <w:rPr>
                <w:rFonts w:cs="宋体"/>
                <w:sz w:val="21"/>
              </w:rPr>
            </w:pPr>
            <w:r>
              <w:rPr>
                <w:rFonts w:hint="eastAsia" w:cs="宋体"/>
                <w:sz w:val="21"/>
              </w:rPr>
              <w:t>纳税申报实训室</w:t>
            </w:r>
          </w:p>
          <w:p>
            <w:pPr>
              <w:pStyle w:val="19"/>
              <w:rPr>
                <w:sz w:val="21"/>
                <w:szCs w:val="21"/>
              </w:rPr>
            </w:pPr>
          </w:p>
        </w:tc>
        <w:tc>
          <w:tcPr>
            <w:tcW w:w="5217" w:type="dxa"/>
            <w:vAlign w:val="center"/>
          </w:tcPr>
          <w:p>
            <w:pPr>
              <w:pStyle w:val="19"/>
              <w:jc w:val="center"/>
              <w:rPr>
                <w:sz w:val="21"/>
                <w:szCs w:val="21"/>
              </w:rPr>
            </w:pPr>
            <w:r>
              <w:rPr>
                <w:rFonts w:hint="eastAsia"/>
                <w:sz w:val="21"/>
                <w:szCs w:val="21"/>
              </w:rPr>
              <w:t>云服务器</w:t>
            </w:r>
          </w:p>
        </w:tc>
        <w:tc>
          <w:tcPr>
            <w:tcW w:w="1709" w:type="dxa"/>
            <w:vAlign w:val="center"/>
          </w:tcPr>
          <w:p>
            <w:pPr>
              <w:pStyle w:val="19"/>
              <w:jc w:val="center"/>
              <w:rPr>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jc w:val="center"/>
              <w:rPr>
                <w:sz w:val="20"/>
                <w:szCs w:val="20"/>
              </w:rPr>
            </w:pPr>
            <w:r>
              <w:rPr>
                <w:rFonts w:hint="eastAsia"/>
                <w:sz w:val="20"/>
                <w:szCs w:val="20"/>
              </w:rPr>
              <w:t>学生云终端</w:t>
            </w:r>
          </w:p>
        </w:tc>
        <w:tc>
          <w:tcPr>
            <w:tcW w:w="1709" w:type="dxa"/>
            <w:vAlign w:val="center"/>
          </w:tcPr>
          <w:p>
            <w:pPr>
              <w:pStyle w:val="19"/>
              <w:jc w:val="center"/>
              <w:rPr>
                <w:sz w:val="21"/>
                <w:szCs w:val="21"/>
              </w:rPr>
            </w:pPr>
            <w:r>
              <w:rPr>
                <w:rFonts w:hint="eastAsia"/>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jc w:val="center"/>
              <w:rPr>
                <w:sz w:val="20"/>
                <w:szCs w:val="20"/>
              </w:rPr>
            </w:pPr>
            <w:r>
              <w:rPr>
                <w:rFonts w:hint="eastAsia"/>
                <w:sz w:val="20"/>
                <w:szCs w:val="20"/>
              </w:rPr>
              <w:t>教师云终端</w:t>
            </w:r>
          </w:p>
        </w:tc>
        <w:tc>
          <w:tcPr>
            <w:tcW w:w="1709" w:type="dxa"/>
            <w:vAlign w:val="center"/>
          </w:tcPr>
          <w:p>
            <w:pPr>
              <w:pStyle w:val="19"/>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jc w:val="center"/>
              <w:rPr>
                <w:sz w:val="20"/>
                <w:szCs w:val="20"/>
              </w:rPr>
            </w:pPr>
            <w:r>
              <w:rPr>
                <w:rFonts w:hint="eastAsia"/>
                <w:sz w:val="20"/>
                <w:szCs w:val="20"/>
              </w:rPr>
              <w:t>多媒体教学软件</w:t>
            </w:r>
          </w:p>
        </w:tc>
        <w:tc>
          <w:tcPr>
            <w:tcW w:w="1709" w:type="dxa"/>
            <w:vAlign w:val="center"/>
          </w:tcPr>
          <w:p>
            <w:pPr>
              <w:pStyle w:val="19"/>
              <w:jc w:val="center"/>
              <w:rPr>
                <w:sz w:val="21"/>
                <w:szCs w:val="21"/>
              </w:rPr>
            </w:pPr>
            <w:r>
              <w:rPr>
                <w:rFonts w:hint="eastAsia"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jc w:val="center"/>
              <w:rPr>
                <w:sz w:val="20"/>
                <w:szCs w:val="20"/>
              </w:rPr>
            </w:pPr>
            <w:r>
              <w:rPr>
                <w:rFonts w:hint="eastAsia"/>
                <w:sz w:val="20"/>
                <w:szCs w:val="20"/>
              </w:rPr>
              <w:t>教育桌面云软件</w:t>
            </w:r>
          </w:p>
        </w:tc>
        <w:tc>
          <w:tcPr>
            <w:tcW w:w="1709" w:type="dxa"/>
            <w:vAlign w:val="center"/>
          </w:tcPr>
          <w:p>
            <w:pPr>
              <w:pStyle w:val="19"/>
              <w:jc w:val="center"/>
              <w:rPr>
                <w:sz w:val="21"/>
                <w:szCs w:val="21"/>
              </w:rPr>
            </w:pPr>
            <w:r>
              <w:rPr>
                <w:rFonts w:hint="eastAsia"/>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pStyle w:val="19"/>
              <w:jc w:val="center"/>
              <w:rPr>
                <w:sz w:val="21"/>
                <w:szCs w:val="21"/>
              </w:rPr>
            </w:pPr>
            <w:r>
              <w:rPr>
                <w:rFonts w:hint="eastAsia"/>
                <w:sz w:val="20"/>
                <w:szCs w:val="20"/>
              </w:rPr>
              <w:t>DBE业财融合实践教学平台</w:t>
            </w:r>
          </w:p>
        </w:tc>
        <w:tc>
          <w:tcPr>
            <w:tcW w:w="1709" w:type="dxa"/>
            <w:vAlign w:val="center"/>
          </w:tcPr>
          <w:p>
            <w:pPr>
              <w:pStyle w:val="19"/>
              <w:jc w:val="center"/>
              <w:rPr>
                <w:sz w:val="21"/>
                <w:szCs w:val="21"/>
              </w:rPr>
            </w:pPr>
            <w:r>
              <w:rPr>
                <w:rFonts w:hint="eastAsia" w:cs="宋体"/>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pStyle w:val="19"/>
              <w:jc w:val="center"/>
              <w:rPr>
                <w:sz w:val="21"/>
                <w:szCs w:val="21"/>
              </w:rPr>
            </w:pPr>
            <w:r>
              <w:rPr>
                <w:sz w:val="21"/>
                <w:szCs w:val="21"/>
              </w:rPr>
              <w:t>显示器</w:t>
            </w:r>
          </w:p>
        </w:tc>
        <w:tc>
          <w:tcPr>
            <w:tcW w:w="1709" w:type="dxa"/>
            <w:vAlign w:val="center"/>
          </w:tcPr>
          <w:p>
            <w:pPr>
              <w:pStyle w:val="19"/>
              <w:jc w:val="center"/>
              <w:rPr>
                <w:sz w:val="21"/>
                <w:szCs w:val="21"/>
              </w:rPr>
            </w:pPr>
            <w:r>
              <w:rPr>
                <w:rFonts w:hint="eastAsia"/>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jc w:val="center"/>
              <w:rPr>
                <w:color w:val="000000"/>
                <w:sz w:val="20"/>
                <w:szCs w:val="20"/>
              </w:rPr>
            </w:pPr>
            <w:r>
              <w:rPr>
                <w:rFonts w:hint="eastAsia"/>
                <w:color w:val="000000"/>
                <w:sz w:val="20"/>
                <w:szCs w:val="20"/>
              </w:rPr>
              <w:t>税务实训教学管理系统</w:t>
            </w:r>
          </w:p>
        </w:tc>
        <w:tc>
          <w:tcPr>
            <w:tcW w:w="1709" w:type="dxa"/>
            <w:vAlign w:val="center"/>
          </w:tcPr>
          <w:p>
            <w:pPr>
              <w:widowControl/>
              <w:overflowPunct w:val="0"/>
              <w:snapToGrid w:val="0"/>
              <w:jc w:val="center"/>
              <w:rPr>
                <w:rFonts w:ascii="仿宋_GB2312" w:hAnsi="Times New Roman" w:cs="Calibri"/>
                <w:color w:val="000000"/>
                <w:sz w:val="24"/>
                <w:szCs w:val="24"/>
              </w:rPr>
            </w:pPr>
            <w:r>
              <w:rPr>
                <w:rFonts w:hint="eastAsia" w:ascii="仿宋_GB2312" w:hAnsi="Times New Roman" w:cs="Calibri"/>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20" w:lineRule="exact"/>
              <w:jc w:val="center"/>
              <w:rPr>
                <w:color w:val="000000"/>
                <w:sz w:val="20"/>
                <w:szCs w:val="20"/>
              </w:rPr>
            </w:pPr>
            <w:r>
              <w:rPr>
                <w:rFonts w:hint="eastAsia"/>
                <w:color w:val="000000"/>
                <w:sz w:val="20"/>
                <w:szCs w:val="20"/>
              </w:rPr>
              <w:t>增值税伪税控开票实训系统</w:t>
            </w:r>
          </w:p>
        </w:tc>
        <w:tc>
          <w:tcPr>
            <w:tcW w:w="1709" w:type="dxa"/>
            <w:vAlign w:val="center"/>
          </w:tcPr>
          <w:p>
            <w:pPr>
              <w:widowControl/>
              <w:overflowPunct w:val="0"/>
              <w:snapToGrid w:val="0"/>
              <w:jc w:val="center"/>
              <w:rPr>
                <w:rFonts w:ascii="仿宋_GB2312" w:hAnsi="Times New Roman" w:cs="Calibri"/>
                <w:color w:val="000000"/>
                <w:sz w:val="24"/>
                <w:szCs w:val="24"/>
              </w:rPr>
            </w:pPr>
            <w:r>
              <w:rPr>
                <w:rFonts w:hint="eastAsia" w:ascii="仿宋_GB2312" w:hAnsi="Times New Roman" w:cs="Calibri"/>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20" w:lineRule="exact"/>
              <w:jc w:val="center"/>
              <w:rPr>
                <w:color w:val="000000"/>
                <w:sz w:val="20"/>
                <w:szCs w:val="20"/>
              </w:rPr>
            </w:pPr>
            <w:r>
              <w:rPr>
                <w:rFonts w:hint="eastAsia"/>
                <w:color w:val="000000"/>
                <w:sz w:val="20"/>
                <w:szCs w:val="20"/>
              </w:rPr>
              <w:t>增值税一般纳税人网上申报实训系统</w:t>
            </w:r>
          </w:p>
        </w:tc>
        <w:tc>
          <w:tcPr>
            <w:tcW w:w="1709" w:type="dxa"/>
            <w:vAlign w:val="center"/>
          </w:tcPr>
          <w:p>
            <w:pPr>
              <w:widowControl/>
              <w:overflowPunct w:val="0"/>
              <w:snapToGrid w:val="0"/>
              <w:jc w:val="center"/>
              <w:rPr>
                <w:rFonts w:ascii="仿宋_GB2312" w:hAnsi="Times New Roman" w:cs="Calibri"/>
                <w:color w:val="000000"/>
                <w:sz w:val="24"/>
                <w:szCs w:val="24"/>
              </w:rPr>
            </w:pPr>
            <w:r>
              <w:rPr>
                <w:rFonts w:hint="eastAsia" w:ascii="仿宋_GB2312" w:hAnsi="Times New Roman" w:cs="Calibri"/>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20" w:lineRule="exact"/>
              <w:jc w:val="center"/>
              <w:rPr>
                <w:color w:val="000000"/>
                <w:sz w:val="20"/>
                <w:szCs w:val="20"/>
              </w:rPr>
            </w:pPr>
            <w:r>
              <w:rPr>
                <w:rFonts w:hint="eastAsia"/>
                <w:color w:val="000000"/>
                <w:sz w:val="20"/>
                <w:szCs w:val="20"/>
              </w:rPr>
              <w:t>金税三期自然人税收管理系统实训软件</w:t>
            </w:r>
          </w:p>
        </w:tc>
        <w:tc>
          <w:tcPr>
            <w:tcW w:w="1709" w:type="dxa"/>
            <w:vAlign w:val="center"/>
          </w:tcPr>
          <w:p>
            <w:pPr>
              <w:widowControl/>
              <w:overflowPunct w:val="0"/>
              <w:snapToGrid w:val="0"/>
              <w:jc w:val="center"/>
              <w:rPr>
                <w:rFonts w:ascii="仿宋_GB2312" w:hAnsi="Times New Roman" w:cs="Calibri"/>
                <w:color w:val="000000"/>
                <w:sz w:val="24"/>
                <w:szCs w:val="24"/>
              </w:rPr>
            </w:pPr>
            <w:r>
              <w:rPr>
                <w:rFonts w:hint="eastAsia" w:ascii="仿宋_GB2312" w:hAnsi="Times New Roman" w:cs="Calibri"/>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20" w:lineRule="exact"/>
              <w:jc w:val="center"/>
              <w:rPr>
                <w:color w:val="000000"/>
                <w:sz w:val="20"/>
                <w:szCs w:val="20"/>
              </w:rPr>
            </w:pPr>
            <w:r>
              <w:rPr>
                <w:rFonts w:hint="eastAsia"/>
                <w:color w:val="000000"/>
                <w:sz w:val="20"/>
                <w:szCs w:val="20"/>
              </w:rPr>
              <w:t>实训宝</w:t>
            </w:r>
          </w:p>
        </w:tc>
        <w:tc>
          <w:tcPr>
            <w:tcW w:w="1709" w:type="dxa"/>
            <w:vAlign w:val="center"/>
          </w:tcPr>
          <w:p>
            <w:pPr>
              <w:widowControl/>
              <w:overflowPunct w:val="0"/>
              <w:snapToGrid w:val="0"/>
              <w:jc w:val="center"/>
              <w:rPr>
                <w:rFonts w:ascii="仿宋_GB2312" w:hAnsi="Times New Roman" w:cs="Calibri"/>
                <w:color w:val="000000"/>
                <w:sz w:val="24"/>
                <w:szCs w:val="24"/>
              </w:rPr>
            </w:pPr>
            <w:r>
              <w:rPr>
                <w:rFonts w:hint="eastAsia" w:ascii="仿宋_GB2312" w:hAnsi="Times New Roman" w:cs="Calibri"/>
                <w:color w:val="00000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20" w:lineRule="exact"/>
              <w:jc w:val="center"/>
              <w:rPr>
                <w:color w:val="000000"/>
                <w:sz w:val="20"/>
                <w:szCs w:val="20"/>
              </w:rPr>
            </w:pPr>
            <w:r>
              <w:rPr>
                <w:rFonts w:hint="eastAsia"/>
                <w:color w:val="000000"/>
                <w:sz w:val="20"/>
                <w:szCs w:val="20"/>
              </w:rPr>
              <w:t>增值税电子发票</w:t>
            </w:r>
          </w:p>
        </w:tc>
        <w:tc>
          <w:tcPr>
            <w:tcW w:w="1709" w:type="dxa"/>
            <w:vAlign w:val="center"/>
          </w:tcPr>
          <w:p>
            <w:pPr>
              <w:pStyle w:val="19"/>
              <w:jc w:val="center"/>
              <w:rPr>
                <w:sz w:val="21"/>
                <w:szCs w:val="21"/>
              </w:rPr>
            </w:pPr>
            <w:r>
              <w:rPr>
                <w:rFonts w:hint="eastAsia"/>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pStyle w:val="19"/>
              <w:jc w:val="center"/>
              <w:rPr>
                <w:sz w:val="21"/>
                <w:szCs w:val="21"/>
              </w:rPr>
            </w:pPr>
            <w:r>
              <w:rPr>
                <w:rFonts w:hint="eastAsia"/>
                <w:sz w:val="21"/>
                <w:szCs w:val="21"/>
              </w:rPr>
              <w:t>多媒体讲台</w:t>
            </w:r>
          </w:p>
        </w:tc>
        <w:tc>
          <w:tcPr>
            <w:tcW w:w="1709" w:type="dxa"/>
            <w:vAlign w:val="center"/>
          </w:tcPr>
          <w:p>
            <w:pPr>
              <w:pStyle w:val="19"/>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pStyle w:val="19"/>
              <w:jc w:val="center"/>
              <w:rPr>
                <w:sz w:val="21"/>
                <w:szCs w:val="21"/>
              </w:rPr>
            </w:pPr>
            <w:r>
              <w:rPr>
                <w:rFonts w:hint="eastAsia" w:cs="宋体"/>
                <w:sz w:val="21"/>
                <w:szCs w:val="21"/>
              </w:rPr>
              <w:t>学生桌椅</w:t>
            </w:r>
          </w:p>
        </w:tc>
        <w:tc>
          <w:tcPr>
            <w:tcW w:w="1709" w:type="dxa"/>
            <w:vAlign w:val="center"/>
          </w:tcPr>
          <w:p>
            <w:pPr>
              <w:pStyle w:val="19"/>
              <w:jc w:val="center"/>
              <w:rPr>
                <w:sz w:val="21"/>
                <w:szCs w:val="21"/>
              </w:rPr>
            </w:pPr>
            <w:r>
              <w:rPr>
                <w:rFonts w:hint="eastAsia" w:cs="宋体"/>
                <w:sz w:val="21"/>
                <w:szCs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pStyle w:val="19"/>
              <w:jc w:val="center"/>
              <w:rPr>
                <w:sz w:val="21"/>
                <w:szCs w:val="21"/>
              </w:rPr>
            </w:pPr>
            <w:r>
              <w:rPr>
                <w:rFonts w:hint="eastAsia"/>
                <w:sz w:val="21"/>
                <w:szCs w:val="21"/>
              </w:rPr>
              <w:t>投影机</w:t>
            </w:r>
          </w:p>
        </w:tc>
        <w:tc>
          <w:tcPr>
            <w:tcW w:w="1709" w:type="dxa"/>
            <w:vAlign w:val="center"/>
          </w:tcPr>
          <w:p>
            <w:pPr>
              <w:pStyle w:val="19"/>
              <w:jc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19"/>
              <w:jc w:val="center"/>
              <w:rPr>
                <w:kern w:val="0"/>
                <w:sz w:val="21"/>
                <w:szCs w:val="21"/>
              </w:rPr>
            </w:pPr>
            <w:r>
              <w:rPr>
                <w:rFonts w:hint="eastAsia"/>
                <w:kern w:val="0"/>
                <w:sz w:val="21"/>
                <w:szCs w:val="21"/>
              </w:rPr>
              <w:t>2</w:t>
            </w:r>
          </w:p>
        </w:tc>
        <w:tc>
          <w:tcPr>
            <w:tcW w:w="1982" w:type="dxa"/>
            <w:vMerge w:val="restart"/>
            <w:vAlign w:val="center"/>
          </w:tcPr>
          <w:p>
            <w:pPr>
              <w:pStyle w:val="19"/>
              <w:jc w:val="center"/>
              <w:rPr>
                <w:rFonts w:cs="宋体"/>
                <w:sz w:val="21"/>
              </w:rPr>
            </w:pPr>
            <w:r>
              <w:rPr>
                <w:rFonts w:hint="eastAsia" w:cs="宋体"/>
                <w:sz w:val="21"/>
              </w:rPr>
              <w:t>会计基本技能</w:t>
            </w:r>
          </w:p>
          <w:p>
            <w:pPr>
              <w:pStyle w:val="19"/>
              <w:jc w:val="center"/>
              <w:rPr>
                <w:sz w:val="21"/>
                <w:szCs w:val="21"/>
              </w:rPr>
            </w:pPr>
            <w:r>
              <w:rPr>
                <w:rFonts w:hint="eastAsia" w:cs="宋体"/>
                <w:sz w:val="21"/>
              </w:rPr>
              <w:t>实训室</w:t>
            </w:r>
          </w:p>
        </w:tc>
        <w:tc>
          <w:tcPr>
            <w:tcW w:w="5217" w:type="dxa"/>
            <w:vAlign w:val="bottom"/>
          </w:tcPr>
          <w:p>
            <w:pPr>
              <w:spacing w:line="380" w:lineRule="exact"/>
              <w:jc w:val="center"/>
              <w:rPr>
                <w:rFonts w:cs="宋体"/>
                <w:position w:val="10"/>
                <w:sz w:val="21"/>
              </w:rPr>
            </w:pPr>
            <w:r>
              <w:rPr>
                <w:rFonts w:hint="eastAsia" w:cs="宋体"/>
                <w:position w:val="10"/>
                <w:sz w:val="21"/>
              </w:rPr>
              <w:t>练功券</w:t>
            </w:r>
          </w:p>
        </w:tc>
        <w:tc>
          <w:tcPr>
            <w:tcW w:w="1709" w:type="dxa"/>
            <w:vAlign w:val="bottom"/>
          </w:tcPr>
          <w:p>
            <w:pPr>
              <w:spacing w:line="380" w:lineRule="exact"/>
              <w:jc w:val="center"/>
              <w:rPr>
                <w:rFonts w:cs="宋体"/>
                <w:position w:val="10"/>
                <w:sz w:val="21"/>
              </w:rPr>
            </w:pPr>
            <w:r>
              <w:rPr>
                <w:rFonts w:hint="eastAsia" w:cs="宋体"/>
                <w:position w:val="10"/>
                <w:sz w:val="21"/>
              </w:rPr>
              <w:t>20把/人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bottom"/>
          </w:tcPr>
          <w:p>
            <w:pPr>
              <w:spacing w:line="380" w:lineRule="exact"/>
              <w:jc w:val="center"/>
              <w:rPr>
                <w:rFonts w:cs="宋体"/>
                <w:position w:val="10"/>
                <w:sz w:val="21"/>
              </w:rPr>
            </w:pPr>
            <w:r>
              <w:rPr>
                <w:rFonts w:hint="eastAsia" w:cs="宋体"/>
                <w:position w:val="10"/>
                <w:sz w:val="21"/>
              </w:rPr>
              <w:t>扎条</w:t>
            </w:r>
          </w:p>
        </w:tc>
        <w:tc>
          <w:tcPr>
            <w:tcW w:w="1709" w:type="dxa"/>
            <w:vAlign w:val="bottom"/>
          </w:tcPr>
          <w:p>
            <w:pPr>
              <w:spacing w:line="380" w:lineRule="exact"/>
              <w:jc w:val="center"/>
              <w:rPr>
                <w:rFonts w:cs="宋体"/>
                <w:position w:val="10"/>
                <w:sz w:val="21"/>
              </w:rPr>
            </w:pPr>
            <w:r>
              <w:rPr>
                <w:rFonts w:hint="eastAsia" w:cs="宋体"/>
                <w:position w:val="10"/>
                <w:sz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bottom"/>
          </w:tcPr>
          <w:p>
            <w:pPr>
              <w:spacing w:line="380" w:lineRule="exact"/>
              <w:jc w:val="center"/>
              <w:rPr>
                <w:rFonts w:cs="宋体"/>
                <w:position w:val="10"/>
                <w:sz w:val="21"/>
              </w:rPr>
            </w:pPr>
            <w:r>
              <w:rPr>
                <w:rFonts w:hint="eastAsia" w:cs="宋体"/>
                <w:position w:val="10"/>
                <w:sz w:val="21"/>
              </w:rPr>
              <w:t>印章印泥等用具</w:t>
            </w:r>
          </w:p>
        </w:tc>
        <w:tc>
          <w:tcPr>
            <w:tcW w:w="1709" w:type="dxa"/>
            <w:vAlign w:val="bottom"/>
          </w:tcPr>
          <w:p>
            <w:pPr>
              <w:spacing w:line="380" w:lineRule="exact"/>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bottom"/>
          </w:tcPr>
          <w:p>
            <w:pPr>
              <w:spacing w:line="380" w:lineRule="exact"/>
              <w:jc w:val="center"/>
              <w:rPr>
                <w:rFonts w:cs="宋体"/>
                <w:position w:val="10"/>
                <w:sz w:val="21"/>
              </w:rPr>
            </w:pPr>
            <w:r>
              <w:rPr>
                <w:rFonts w:hint="eastAsia" w:cs="宋体"/>
                <w:position w:val="10"/>
                <w:sz w:val="21"/>
              </w:rPr>
              <w:t>传票翻打设备</w:t>
            </w:r>
          </w:p>
        </w:tc>
        <w:tc>
          <w:tcPr>
            <w:tcW w:w="1709" w:type="dxa"/>
            <w:vAlign w:val="bottom"/>
          </w:tcPr>
          <w:p>
            <w:pPr>
              <w:spacing w:line="380" w:lineRule="exact"/>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桌椅</w:t>
            </w:r>
          </w:p>
        </w:tc>
        <w:tc>
          <w:tcPr>
            <w:tcW w:w="1709" w:type="dxa"/>
            <w:vAlign w:val="center"/>
          </w:tcPr>
          <w:p>
            <w:pPr>
              <w:spacing w:line="380" w:lineRule="exact"/>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多媒体教学设备</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点验钞机</w:t>
            </w:r>
          </w:p>
        </w:tc>
        <w:tc>
          <w:tcPr>
            <w:tcW w:w="1709" w:type="dxa"/>
            <w:vAlign w:val="center"/>
          </w:tcPr>
          <w:p>
            <w:pPr>
              <w:spacing w:line="380" w:lineRule="exact"/>
              <w:jc w:val="center"/>
              <w:rPr>
                <w:rFonts w:cs="宋体"/>
                <w:position w:val="10"/>
                <w:sz w:val="21"/>
              </w:rPr>
            </w:pPr>
            <w:r>
              <w:rPr>
                <w:rFonts w:hint="eastAsia" w:cs="宋体"/>
                <w:position w:val="10"/>
                <w:sz w:val="21"/>
              </w:rPr>
              <w:t>10人1台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训练题本</w:t>
            </w:r>
          </w:p>
        </w:tc>
        <w:tc>
          <w:tcPr>
            <w:tcW w:w="1709" w:type="dxa"/>
            <w:vAlign w:val="center"/>
          </w:tcPr>
          <w:p>
            <w:pPr>
              <w:spacing w:line="380" w:lineRule="exact"/>
              <w:jc w:val="center"/>
              <w:rPr>
                <w:rFonts w:cs="宋体"/>
                <w:position w:val="10"/>
                <w:sz w:val="21"/>
              </w:rPr>
            </w:pPr>
            <w:r>
              <w:rPr>
                <w:rFonts w:hint="eastAsia" w:cs="宋体"/>
                <w:position w:val="10"/>
                <w:sz w:val="21"/>
              </w:rPr>
              <w:t>1人1本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Merge w:val="restart"/>
            <w:vAlign w:val="center"/>
          </w:tcPr>
          <w:p>
            <w:pPr>
              <w:pStyle w:val="19"/>
              <w:jc w:val="center"/>
              <w:rPr>
                <w:kern w:val="0"/>
                <w:sz w:val="21"/>
                <w:szCs w:val="21"/>
              </w:rPr>
            </w:pPr>
            <w:r>
              <w:rPr>
                <w:rFonts w:hint="eastAsia"/>
                <w:kern w:val="0"/>
                <w:sz w:val="21"/>
                <w:szCs w:val="21"/>
              </w:rPr>
              <w:t>3</w:t>
            </w:r>
          </w:p>
        </w:tc>
        <w:tc>
          <w:tcPr>
            <w:tcW w:w="1982" w:type="dxa"/>
            <w:vMerge w:val="restart"/>
            <w:vAlign w:val="center"/>
          </w:tcPr>
          <w:p>
            <w:pPr>
              <w:pStyle w:val="19"/>
              <w:rPr>
                <w:sz w:val="21"/>
                <w:szCs w:val="21"/>
              </w:rPr>
            </w:pPr>
            <w:r>
              <w:rPr>
                <w:rFonts w:hint="eastAsia" w:cs="宋体"/>
                <w:sz w:val="21"/>
              </w:rPr>
              <w:t>会计手工实训室</w:t>
            </w:r>
          </w:p>
        </w:tc>
        <w:tc>
          <w:tcPr>
            <w:tcW w:w="5217" w:type="dxa"/>
            <w:vAlign w:val="center"/>
          </w:tcPr>
          <w:p>
            <w:pPr>
              <w:spacing w:line="380" w:lineRule="exact"/>
              <w:jc w:val="center"/>
              <w:rPr>
                <w:rFonts w:cs="宋体"/>
                <w:position w:val="10"/>
                <w:sz w:val="21"/>
              </w:rPr>
            </w:pPr>
            <w:r>
              <w:rPr>
                <w:rFonts w:hint="eastAsia" w:cs="宋体"/>
                <w:position w:val="10"/>
                <w:sz w:val="21"/>
              </w:rPr>
              <w:t>会计凭证</w:t>
            </w:r>
          </w:p>
        </w:tc>
        <w:tc>
          <w:tcPr>
            <w:tcW w:w="1709" w:type="dxa"/>
            <w:vAlign w:val="center"/>
          </w:tcPr>
          <w:p>
            <w:pPr>
              <w:spacing w:line="380" w:lineRule="exact"/>
              <w:jc w:val="center"/>
              <w:rPr>
                <w:rFonts w:cs="宋体"/>
                <w:position w:val="10"/>
                <w:sz w:val="21"/>
              </w:rPr>
            </w:pPr>
            <w:r>
              <w:rPr>
                <w:rFonts w:hint="eastAsia" w:cs="宋体"/>
                <w:position w:val="10"/>
                <w:sz w:val="21"/>
              </w:rPr>
              <w:t>2本/人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现金日记账</w:t>
            </w:r>
          </w:p>
        </w:tc>
        <w:tc>
          <w:tcPr>
            <w:tcW w:w="1709" w:type="dxa"/>
            <w:vAlign w:val="center"/>
          </w:tcPr>
          <w:p>
            <w:pPr>
              <w:spacing w:line="380" w:lineRule="exact"/>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银行存款日记账</w:t>
            </w:r>
          </w:p>
        </w:tc>
        <w:tc>
          <w:tcPr>
            <w:tcW w:w="1709" w:type="dxa"/>
            <w:vAlign w:val="center"/>
          </w:tcPr>
          <w:p>
            <w:pPr>
              <w:spacing w:line="380" w:lineRule="exact"/>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总账</w:t>
            </w:r>
          </w:p>
        </w:tc>
        <w:tc>
          <w:tcPr>
            <w:tcW w:w="1709" w:type="dxa"/>
            <w:vAlign w:val="center"/>
          </w:tcPr>
          <w:p>
            <w:pPr>
              <w:spacing w:line="380" w:lineRule="exact"/>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各式明细账</w:t>
            </w:r>
          </w:p>
        </w:tc>
        <w:tc>
          <w:tcPr>
            <w:tcW w:w="1709" w:type="dxa"/>
            <w:vAlign w:val="center"/>
          </w:tcPr>
          <w:p>
            <w:pPr>
              <w:spacing w:line="380" w:lineRule="exact"/>
              <w:jc w:val="center"/>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科目汇总表</w:t>
            </w:r>
          </w:p>
        </w:tc>
        <w:tc>
          <w:tcPr>
            <w:tcW w:w="1709" w:type="dxa"/>
            <w:vAlign w:val="center"/>
          </w:tcPr>
          <w:p>
            <w:pPr>
              <w:spacing w:line="380" w:lineRule="exact"/>
              <w:jc w:val="center"/>
              <w:rPr>
                <w:rFonts w:cs="宋体"/>
                <w:position w:val="10"/>
                <w:sz w:val="21"/>
              </w:rPr>
            </w:pPr>
            <w:r>
              <w:rPr>
                <w:rFonts w:hint="eastAsia" w:cs="宋体"/>
                <w:position w:val="10"/>
                <w:sz w:val="21"/>
              </w:rPr>
              <w:t>10页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会计核算印鉴</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手工核算工具</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装订机</w:t>
            </w:r>
          </w:p>
        </w:tc>
        <w:tc>
          <w:tcPr>
            <w:tcW w:w="1709" w:type="dxa"/>
            <w:vAlign w:val="center"/>
          </w:tcPr>
          <w:p>
            <w:pPr>
              <w:spacing w:line="380" w:lineRule="exact"/>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打印机</w:t>
            </w:r>
          </w:p>
        </w:tc>
        <w:tc>
          <w:tcPr>
            <w:tcW w:w="1709" w:type="dxa"/>
            <w:vAlign w:val="center"/>
          </w:tcPr>
          <w:p>
            <w:pPr>
              <w:spacing w:line="380" w:lineRule="exact"/>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手工会计模拟实训软件</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电脑</w:t>
            </w:r>
          </w:p>
        </w:tc>
        <w:tc>
          <w:tcPr>
            <w:tcW w:w="1709" w:type="dxa"/>
            <w:vAlign w:val="center"/>
          </w:tcPr>
          <w:p>
            <w:pPr>
              <w:spacing w:line="380" w:lineRule="exact"/>
              <w:jc w:val="center"/>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多媒体教学设备</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服务器及网络设备</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实训工作台、椅</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会计手工实训资料</w:t>
            </w:r>
          </w:p>
          <w:p>
            <w:pPr>
              <w:spacing w:line="380" w:lineRule="exact"/>
              <w:jc w:val="center"/>
              <w:rPr>
                <w:rFonts w:cs="宋体"/>
                <w:position w:val="10"/>
                <w:sz w:val="21"/>
              </w:rPr>
            </w:pPr>
          </w:p>
          <w:p>
            <w:pPr>
              <w:spacing w:line="380" w:lineRule="exact"/>
              <w:jc w:val="center"/>
              <w:rPr>
                <w:rFonts w:cs="宋体"/>
                <w:position w:val="10"/>
                <w:sz w:val="21"/>
              </w:rPr>
            </w:pPr>
          </w:p>
          <w:p>
            <w:pPr>
              <w:spacing w:line="380" w:lineRule="exact"/>
              <w:jc w:val="center"/>
              <w:rPr>
                <w:rFonts w:cs="宋体"/>
                <w:position w:val="10"/>
                <w:sz w:val="21"/>
              </w:rPr>
            </w:pPr>
          </w:p>
          <w:p>
            <w:pPr>
              <w:spacing w:line="380" w:lineRule="exact"/>
              <w:jc w:val="center"/>
              <w:rPr>
                <w:rFonts w:cs="宋体"/>
                <w:position w:val="10"/>
                <w:sz w:val="21"/>
              </w:rPr>
            </w:pP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947" w:type="dxa"/>
            <w:vMerge w:val="restart"/>
            <w:vAlign w:val="center"/>
          </w:tcPr>
          <w:p>
            <w:pPr>
              <w:pStyle w:val="19"/>
              <w:jc w:val="center"/>
              <w:rPr>
                <w:kern w:val="0"/>
                <w:sz w:val="21"/>
                <w:szCs w:val="21"/>
              </w:rPr>
            </w:pPr>
            <w:r>
              <w:rPr>
                <w:rFonts w:hint="eastAsia"/>
                <w:kern w:val="0"/>
                <w:sz w:val="21"/>
                <w:szCs w:val="21"/>
              </w:rPr>
              <w:t>4</w:t>
            </w:r>
          </w:p>
        </w:tc>
        <w:tc>
          <w:tcPr>
            <w:tcW w:w="1982" w:type="dxa"/>
            <w:vMerge w:val="restart"/>
            <w:vAlign w:val="center"/>
          </w:tcPr>
          <w:p>
            <w:pPr>
              <w:pStyle w:val="19"/>
              <w:spacing w:line="240" w:lineRule="auto"/>
              <w:jc w:val="center"/>
              <w:rPr>
                <w:rFonts w:cs="宋体"/>
                <w:sz w:val="21"/>
              </w:rPr>
            </w:pPr>
            <w:r>
              <w:rPr>
                <w:rFonts w:hint="eastAsia" w:cs="宋体"/>
                <w:sz w:val="21"/>
              </w:rPr>
              <w:t>财税一体化</w:t>
            </w:r>
          </w:p>
          <w:p>
            <w:pPr>
              <w:pStyle w:val="19"/>
              <w:spacing w:line="240" w:lineRule="auto"/>
              <w:jc w:val="center"/>
              <w:rPr>
                <w:sz w:val="21"/>
                <w:szCs w:val="21"/>
              </w:rPr>
            </w:pPr>
            <w:r>
              <w:rPr>
                <w:rFonts w:hint="eastAsia" w:cs="宋体"/>
                <w:sz w:val="21"/>
              </w:rPr>
              <w:t>实训室</w:t>
            </w:r>
            <w:r>
              <w:rPr>
                <w:rFonts w:hint="eastAsia"/>
                <w:sz w:val="21"/>
                <w:szCs w:val="21"/>
              </w:rPr>
              <w:t>室</w:t>
            </w:r>
          </w:p>
        </w:tc>
        <w:tc>
          <w:tcPr>
            <w:tcW w:w="5217" w:type="dxa"/>
            <w:vAlign w:val="center"/>
          </w:tcPr>
          <w:p>
            <w:pPr>
              <w:jc w:val="center"/>
              <w:rPr>
                <w:rFonts w:cs="宋体"/>
                <w:position w:val="10"/>
                <w:sz w:val="21"/>
              </w:rPr>
            </w:pPr>
            <w:r>
              <w:rPr>
                <w:rFonts w:hint="eastAsia" w:cs="宋体"/>
                <w:position w:val="10"/>
                <w:sz w:val="21"/>
              </w:rPr>
              <w:t>电脑</w:t>
            </w:r>
          </w:p>
        </w:tc>
        <w:tc>
          <w:tcPr>
            <w:tcW w:w="1709" w:type="dxa"/>
            <w:vAlign w:val="center"/>
          </w:tcPr>
          <w:p>
            <w:pPr>
              <w:spacing w:line="380" w:lineRule="exact"/>
              <w:jc w:val="center"/>
              <w:rPr>
                <w:rFonts w:cs="宋体"/>
                <w:position w:val="10"/>
                <w:sz w:val="21"/>
              </w:rPr>
            </w:pPr>
            <w:r>
              <w:rPr>
                <w:rFonts w:hint="eastAsia" w:cs="宋体"/>
                <w:position w:val="10"/>
                <w:sz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400" w:lineRule="exact"/>
              <w:jc w:val="center"/>
              <w:rPr>
                <w:rFonts w:cs="宋体"/>
                <w:position w:val="10"/>
                <w:sz w:val="21"/>
              </w:rPr>
            </w:pPr>
            <w:r>
              <w:rPr>
                <w:rFonts w:hint="eastAsia" w:cs="宋体"/>
                <w:position w:val="10"/>
                <w:sz w:val="21"/>
              </w:rPr>
              <w:t>多媒体教学设备</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40" w:lineRule="exact"/>
              <w:jc w:val="center"/>
              <w:rPr>
                <w:rFonts w:cs="宋体"/>
                <w:position w:val="10"/>
                <w:sz w:val="21"/>
              </w:rPr>
            </w:pPr>
            <w:r>
              <w:rPr>
                <w:rFonts w:hint="eastAsia" w:cs="宋体"/>
                <w:position w:val="10"/>
                <w:sz w:val="21"/>
              </w:rPr>
              <w:t>服务器及网络设备</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财税一体化仿真软件</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实训资料</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桌椅</w:t>
            </w:r>
          </w:p>
        </w:tc>
        <w:tc>
          <w:tcPr>
            <w:tcW w:w="1709" w:type="dxa"/>
            <w:vAlign w:val="center"/>
          </w:tcPr>
          <w:p>
            <w:pPr>
              <w:spacing w:line="380" w:lineRule="exact"/>
              <w:jc w:val="center"/>
              <w:rPr>
                <w:rFonts w:cs="宋体"/>
                <w:position w:val="10"/>
                <w:sz w:val="21"/>
              </w:rPr>
            </w:pPr>
            <w:r>
              <w:rPr>
                <w:rFonts w:hint="eastAsia" w:cs="宋体"/>
                <w:position w:val="10"/>
                <w:sz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税务技能实训教学软件</w:t>
            </w:r>
          </w:p>
        </w:tc>
        <w:tc>
          <w:tcPr>
            <w:tcW w:w="1709" w:type="dxa"/>
            <w:vAlign w:val="center"/>
          </w:tcPr>
          <w:p>
            <w:pPr>
              <w:spacing w:line="380" w:lineRule="exact"/>
              <w:jc w:val="center"/>
              <w:rPr>
                <w:rFonts w:cs="宋体"/>
                <w:position w:val="10"/>
                <w:sz w:val="21"/>
              </w:rPr>
            </w:pPr>
            <w:r>
              <w:rPr>
                <w:rFonts w:hint="eastAsia" w:cs="宋体"/>
                <w:position w:val="1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19"/>
              <w:jc w:val="center"/>
              <w:rPr>
                <w:kern w:val="0"/>
                <w:sz w:val="21"/>
                <w:szCs w:val="21"/>
              </w:rPr>
            </w:pPr>
            <w:r>
              <w:rPr>
                <w:rFonts w:hint="eastAsia"/>
                <w:kern w:val="0"/>
                <w:sz w:val="21"/>
                <w:szCs w:val="21"/>
              </w:rPr>
              <w:t>5</w:t>
            </w:r>
          </w:p>
        </w:tc>
        <w:tc>
          <w:tcPr>
            <w:tcW w:w="1982" w:type="dxa"/>
            <w:vMerge w:val="restart"/>
            <w:vAlign w:val="center"/>
          </w:tcPr>
          <w:p>
            <w:pPr>
              <w:pStyle w:val="19"/>
              <w:rPr>
                <w:rFonts w:cs="宋体"/>
                <w:sz w:val="21"/>
              </w:rPr>
            </w:pPr>
            <w:r>
              <w:rPr>
                <w:rFonts w:hint="eastAsia" w:cs="宋体"/>
                <w:sz w:val="21"/>
              </w:rPr>
              <w:t>会计电算化实训室</w:t>
            </w:r>
          </w:p>
        </w:tc>
        <w:tc>
          <w:tcPr>
            <w:tcW w:w="5217" w:type="dxa"/>
            <w:vAlign w:val="center"/>
          </w:tcPr>
          <w:p>
            <w:pPr>
              <w:spacing w:line="380" w:lineRule="exact"/>
              <w:jc w:val="center"/>
              <w:rPr>
                <w:rFonts w:cs="宋体"/>
                <w:position w:val="10"/>
                <w:sz w:val="21"/>
              </w:rPr>
            </w:pPr>
            <w:r>
              <w:rPr>
                <w:rFonts w:hint="eastAsia" w:cs="宋体"/>
                <w:position w:val="10"/>
                <w:sz w:val="21"/>
              </w:rPr>
              <w:t>会计核算印鉴</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装订机</w:t>
            </w:r>
          </w:p>
        </w:tc>
        <w:tc>
          <w:tcPr>
            <w:tcW w:w="1709" w:type="dxa"/>
            <w:vAlign w:val="center"/>
          </w:tcPr>
          <w:p>
            <w:pPr>
              <w:spacing w:line="380" w:lineRule="exact"/>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打印机</w:t>
            </w:r>
          </w:p>
        </w:tc>
        <w:tc>
          <w:tcPr>
            <w:tcW w:w="1709" w:type="dxa"/>
            <w:vAlign w:val="center"/>
          </w:tcPr>
          <w:p>
            <w:pPr>
              <w:spacing w:line="380" w:lineRule="exact"/>
              <w:jc w:val="center"/>
              <w:rPr>
                <w:rFonts w:cs="宋体"/>
                <w:position w:val="10"/>
                <w:sz w:val="21"/>
              </w:rPr>
            </w:pPr>
            <w:r>
              <w:rPr>
                <w:rFonts w:hint="eastAsia" w:cs="宋体"/>
                <w:position w:val="1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会计电算化软件</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电脑</w:t>
            </w:r>
          </w:p>
        </w:tc>
        <w:tc>
          <w:tcPr>
            <w:tcW w:w="1709" w:type="dxa"/>
            <w:vAlign w:val="center"/>
          </w:tcPr>
          <w:p>
            <w:pPr>
              <w:spacing w:line="380" w:lineRule="exact"/>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多媒体教学设备</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服务器及网络设备</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工作台、椅</w:t>
            </w:r>
          </w:p>
        </w:tc>
        <w:tc>
          <w:tcPr>
            <w:tcW w:w="1709" w:type="dxa"/>
            <w:vAlign w:val="center"/>
          </w:tcPr>
          <w:p>
            <w:pPr>
              <w:spacing w:line="380" w:lineRule="exact"/>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会计信息化实训资料</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投影设备</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企业模拟经营电子沙盘</w:t>
            </w:r>
          </w:p>
        </w:tc>
        <w:tc>
          <w:tcPr>
            <w:tcW w:w="1709" w:type="dxa"/>
            <w:vAlign w:val="center"/>
          </w:tcPr>
          <w:p>
            <w:pPr>
              <w:spacing w:line="380" w:lineRule="exact"/>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企业模拟经营物理沙盘</w:t>
            </w:r>
          </w:p>
        </w:tc>
        <w:tc>
          <w:tcPr>
            <w:tcW w:w="1709" w:type="dxa"/>
            <w:vAlign w:val="center"/>
          </w:tcPr>
          <w:p>
            <w:pPr>
              <w:spacing w:line="380" w:lineRule="exact"/>
              <w:jc w:val="center"/>
              <w:rPr>
                <w:rFonts w:cs="宋体"/>
                <w:position w:val="10"/>
                <w:sz w:val="21"/>
              </w:rPr>
            </w:pPr>
            <w:r>
              <w:rPr>
                <w:rFonts w:hint="eastAsia" w:cs="宋体"/>
                <w:position w:val="10"/>
                <w:sz w:val="21"/>
              </w:rPr>
              <w:t>8人1套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cs="宋体"/>
                <w:position w:val="10"/>
                <w:sz w:val="21"/>
              </w:rPr>
            </w:pPr>
            <w:r>
              <w:rPr>
                <w:rFonts w:hint="eastAsia" w:cs="宋体"/>
                <w:position w:val="10"/>
                <w:sz w:val="21"/>
              </w:rPr>
              <w:t>企业模拟经营实训资料</w:t>
            </w:r>
          </w:p>
        </w:tc>
        <w:tc>
          <w:tcPr>
            <w:tcW w:w="1709" w:type="dxa"/>
            <w:vAlign w:val="center"/>
          </w:tcPr>
          <w:p>
            <w:pPr>
              <w:spacing w:line="380" w:lineRule="exact"/>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sz w:val="21"/>
                <w:szCs w:val="21"/>
              </w:rPr>
            </w:pPr>
            <w:r>
              <w:rPr>
                <w:rFonts w:hint="eastAsia"/>
                <w:sz w:val="21"/>
                <w:szCs w:val="21"/>
              </w:rPr>
              <w:t>桌、椅</w:t>
            </w:r>
          </w:p>
        </w:tc>
        <w:tc>
          <w:tcPr>
            <w:tcW w:w="1709" w:type="dxa"/>
            <w:vAlign w:val="center"/>
          </w:tcPr>
          <w:p>
            <w:pPr>
              <w:pStyle w:val="19"/>
              <w:jc w:val="center"/>
              <w:rPr>
                <w:sz w:val="21"/>
                <w:szCs w:val="21"/>
              </w:rPr>
            </w:pPr>
            <w:r>
              <w:rPr>
                <w:rFonts w:hint="eastAsia"/>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restart"/>
            <w:vAlign w:val="center"/>
          </w:tcPr>
          <w:p>
            <w:pPr>
              <w:pStyle w:val="19"/>
              <w:jc w:val="center"/>
              <w:rPr>
                <w:kern w:val="0"/>
                <w:sz w:val="21"/>
                <w:szCs w:val="21"/>
              </w:rPr>
            </w:pPr>
            <w:r>
              <w:rPr>
                <w:rFonts w:hint="eastAsia"/>
                <w:kern w:val="0"/>
                <w:sz w:val="21"/>
                <w:szCs w:val="21"/>
              </w:rPr>
              <w:t>6</w:t>
            </w:r>
          </w:p>
        </w:tc>
        <w:tc>
          <w:tcPr>
            <w:tcW w:w="1982" w:type="dxa"/>
            <w:vMerge w:val="restart"/>
            <w:vAlign w:val="center"/>
          </w:tcPr>
          <w:p>
            <w:pPr>
              <w:spacing w:line="380" w:lineRule="exact"/>
              <w:jc w:val="center"/>
              <w:rPr>
                <w:rFonts w:cs="宋体"/>
                <w:position w:val="10"/>
                <w:sz w:val="21"/>
              </w:rPr>
            </w:pPr>
            <w:r>
              <w:rPr>
                <w:rFonts w:hint="eastAsia" w:cs="宋体"/>
                <w:position w:val="10"/>
                <w:sz w:val="21"/>
              </w:rPr>
              <w:t>代理记账工作</w:t>
            </w:r>
          </w:p>
        </w:tc>
        <w:tc>
          <w:tcPr>
            <w:tcW w:w="5217" w:type="dxa"/>
            <w:vAlign w:val="center"/>
          </w:tcPr>
          <w:p>
            <w:pPr>
              <w:spacing w:line="380" w:lineRule="exact"/>
              <w:jc w:val="center"/>
              <w:rPr>
                <w:rFonts w:cs="宋体"/>
                <w:position w:val="10"/>
                <w:sz w:val="21"/>
              </w:rPr>
            </w:pPr>
            <w:r>
              <w:rPr>
                <w:rFonts w:hint="eastAsia" w:cs="宋体"/>
                <w:position w:val="10"/>
                <w:sz w:val="21"/>
              </w:rPr>
              <w:t>电脑</w:t>
            </w:r>
          </w:p>
        </w:tc>
        <w:tc>
          <w:tcPr>
            <w:tcW w:w="1709" w:type="dxa"/>
            <w:vAlign w:val="center"/>
          </w:tcPr>
          <w:p>
            <w:pPr>
              <w:spacing w:line="380" w:lineRule="exact"/>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sz w:val="21"/>
                <w:szCs w:val="21"/>
              </w:rPr>
            </w:pPr>
            <w:r>
              <w:rPr>
                <w:rFonts w:hint="eastAsia" w:cs="宋体"/>
                <w:sz w:val="21"/>
              </w:rPr>
              <w:t>服务器及网络设备</w:t>
            </w:r>
          </w:p>
        </w:tc>
        <w:tc>
          <w:tcPr>
            <w:tcW w:w="1709" w:type="dxa"/>
            <w:vAlign w:val="center"/>
          </w:tcPr>
          <w:p>
            <w:pPr>
              <w:pStyle w:val="19"/>
              <w:jc w:val="center"/>
              <w:rPr>
                <w:sz w:val="21"/>
                <w:szCs w:val="21"/>
              </w:rPr>
            </w:pPr>
            <w:r>
              <w:rPr>
                <w:rFonts w:hint="eastAsia" w:cs="宋体"/>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sz w:val="21"/>
                <w:szCs w:val="21"/>
              </w:rPr>
            </w:pPr>
            <w:r>
              <w:rPr>
                <w:rFonts w:hint="eastAsia" w:cs="宋体"/>
                <w:sz w:val="21"/>
              </w:rPr>
              <w:t>打印机</w:t>
            </w:r>
          </w:p>
        </w:tc>
        <w:tc>
          <w:tcPr>
            <w:tcW w:w="1709" w:type="dxa"/>
            <w:vAlign w:val="center"/>
          </w:tcPr>
          <w:p>
            <w:pPr>
              <w:pStyle w:val="19"/>
              <w:jc w:val="center"/>
              <w:rPr>
                <w:sz w:val="21"/>
                <w:szCs w:val="21"/>
              </w:rPr>
            </w:pPr>
            <w:r>
              <w:rPr>
                <w:rFonts w:hint="eastAsia" w:cs="宋体"/>
                <w:sz w:val="21"/>
              </w:rPr>
              <w:t>3台共用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sz w:val="21"/>
                <w:szCs w:val="21"/>
              </w:rPr>
            </w:pPr>
            <w:r>
              <w:rPr>
                <w:rFonts w:hint="eastAsia" w:cs="宋体"/>
                <w:sz w:val="21"/>
              </w:rPr>
              <w:t>会计资料</w:t>
            </w:r>
          </w:p>
        </w:tc>
        <w:tc>
          <w:tcPr>
            <w:tcW w:w="1709" w:type="dxa"/>
            <w:vAlign w:val="center"/>
          </w:tcPr>
          <w:p>
            <w:pPr>
              <w:pStyle w:val="19"/>
              <w:jc w:val="center"/>
              <w:rPr>
                <w:sz w:val="21"/>
                <w:szCs w:val="21"/>
              </w:rPr>
            </w:pPr>
            <w:r>
              <w:rPr>
                <w:rFonts w:hint="eastAsia" w:cs="宋体"/>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sz w:val="21"/>
                <w:szCs w:val="21"/>
              </w:rPr>
            </w:pPr>
            <w:r>
              <w:rPr>
                <w:rFonts w:hint="eastAsia" w:cs="宋体"/>
                <w:sz w:val="21"/>
              </w:rPr>
              <w:t>档案柜</w:t>
            </w:r>
          </w:p>
        </w:tc>
        <w:tc>
          <w:tcPr>
            <w:tcW w:w="1709" w:type="dxa"/>
            <w:vAlign w:val="center"/>
          </w:tcPr>
          <w:p>
            <w:pPr>
              <w:pStyle w:val="19"/>
              <w:jc w:val="center"/>
              <w:rPr>
                <w:sz w:val="21"/>
                <w:szCs w:val="21"/>
              </w:rPr>
            </w:pPr>
            <w:r>
              <w:rPr>
                <w:rFonts w:hint="eastAsia" w:cs="宋体"/>
                <w:sz w:val="21"/>
              </w:rPr>
              <w:t>5个共用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sz w:val="21"/>
                <w:szCs w:val="21"/>
              </w:rPr>
            </w:pPr>
            <w:r>
              <w:rPr>
                <w:rFonts w:hint="eastAsia" w:cs="宋体"/>
                <w:sz w:val="21"/>
              </w:rPr>
              <w:t>会计软件</w:t>
            </w:r>
          </w:p>
        </w:tc>
        <w:tc>
          <w:tcPr>
            <w:tcW w:w="1709" w:type="dxa"/>
            <w:vAlign w:val="center"/>
          </w:tcPr>
          <w:p>
            <w:pPr>
              <w:pStyle w:val="19"/>
              <w:jc w:val="center"/>
              <w:rPr>
                <w:sz w:val="21"/>
                <w:szCs w:val="21"/>
              </w:rPr>
            </w:pPr>
            <w:r>
              <w:rPr>
                <w:rFonts w:hint="eastAsia" w:cs="宋体"/>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sz w:val="21"/>
                <w:szCs w:val="21"/>
              </w:rPr>
            </w:pPr>
            <w:r>
              <w:rPr>
                <w:rFonts w:hint="eastAsia" w:cs="宋体"/>
                <w:sz w:val="21"/>
              </w:rPr>
              <w:t>报税软件</w:t>
            </w:r>
          </w:p>
        </w:tc>
        <w:tc>
          <w:tcPr>
            <w:tcW w:w="1709" w:type="dxa"/>
            <w:vAlign w:val="center"/>
          </w:tcPr>
          <w:p>
            <w:pPr>
              <w:pStyle w:val="19"/>
              <w:jc w:val="center"/>
              <w:rPr>
                <w:sz w:val="21"/>
                <w:szCs w:val="21"/>
              </w:rPr>
            </w:pPr>
            <w:r>
              <w:rPr>
                <w:rFonts w:hint="eastAsia" w:cs="宋体"/>
                <w:sz w:val="21"/>
              </w:rPr>
              <w:t>1套</w:t>
            </w:r>
          </w:p>
        </w:tc>
      </w:tr>
    </w:tbl>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2.校外实训基地</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河南鑫睿财税咨询有限公司、驻马店市金穗税务师事务所有限公司、驻马店市丁伟会计服务公司、驻马店立信财务公司、驻马店驻马店金管家财务管理有限公司等。校外实训基地要能提供真实工作岗位，实现学生顶岗实习，并能最大限度地满足学生最终在实训基地企业就业的目的。</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（三）教学资源</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本专业有5000余种专业图书资料，订有10余种财经类专业报刊，开通有中国知网电子期刊阅读账号。还和超星等相关网络教学平台、出版社、数字信息公司合作开发有税收基础、纳税实务、基础会计、财务会计、会计电算化、会计模拟实训等与纳税事务专业相关的课程数字资源，用以专业教学。</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（四）教学方法</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根据本专业培养目标和人才规格要求，遵照学生认知规律、依托教学资源平台，学校采取“工学结合、理实一体、多维仿真、螺旋上升”的基本教学策略，并实施适当的教学方法。专业技能课按照岗位群的能力要求，强化理论实践一体化，突出“做中学、做中教”的职业教育教学特色。围绕会计核心能力培养，通过纳税实务、税务代理实务、基础会计、会计电算化综合实训、财务会计综合实训等环节的实施，达到多维仿真实训，螺旋提升能力的目的。对于知识性、理论性教学内容，提倡采用案例教学、对比教学等方法；对于方法、技能性教学内容，提倡采用任务教学、角色扮演、情境教学等方法，利用校内外实训基地，将学生的自主学习、合作学习和教师引导教学等教学组织形式有机结合。</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（五）学习评价</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1.注重职业道德教育，构建学生、老师、家长、企业、社会广泛参与的学生多元主体德育评价体系。</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2.以过程性评价为主体，将学生日常学习态度、学习表现、知识技能运用规范纳入课程成绩评价范围，形成日常学业评价为主、期末考试为辅的过程性学业评价体系。</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3.通过“岗课赛证”融通人才培养模式，允许用岗位技能实操、专业社会实践、职业资格等级证书、各级技能大赛所获奖项替代一定专业课程成绩或学分。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4.以行业、企业评价标准为依据，形成学校与企业专家共同参与学生企业顶岗实习环节的评价机制，切实加强和实化学生顶岗实习教学内容要求。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（六）质量管理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学校制定有实施性教学计划。结合我校实际，教学计划确立纳税实务、税务代理实务为专业（技能）方向，同时根据学生就业方向选择一定数量的专业技能选修课。课时规划上可视学生程度、师资队伍状况、社会需要及本校实习实训设备情况每学年进行修订，酌量增减。</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顶岗实习原则上应累计达到半年，包括基于校内实训基地开展的综合实训和校外企业顶岗实习。顶岗实习之前学校安排一定时数的校内综合实训。实施企业顶岗实习，与企联合制订的实习计划和明确的评价要求，学校加强实习学生的日常跟踪管理，为学生办理企业顶岗实习期间的意外伤害保险。</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3.学校在本专业开展订单培养时，应保证必修公共基础课和专业核心课的教学，在此基础上可根据合作企业要求将订单特设课程作为专业方向课程实施。</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4.教师实施课程教学，要由学校组织教师设计相关教学方案，明确课程实施的教学目标、教学内容、教学方法、学习方法与组织方式、资源保障要求与质量评价要求。</w:t>
      </w:r>
    </w:p>
    <w:p>
      <w:pPr>
        <w:overflowPunct w:val="0"/>
        <w:topLinePunct/>
        <w:adjustRightInd w:val="0"/>
        <w:snapToGrid w:val="0"/>
        <w:spacing w:line="480" w:lineRule="exact"/>
        <w:ind w:firstLine="600" w:firstLineChars="200"/>
        <w:rPr>
          <w:rFonts w:ascii="黑体" w:hAnsi="黑体" w:eastAsia="黑体"/>
          <w:snapToGrid w:val="0"/>
        </w:rPr>
      </w:pPr>
      <w:r>
        <w:rPr>
          <w:rFonts w:hint="eastAsia" w:ascii="黑体" w:hAnsi="黑体" w:eastAsia="黑体"/>
          <w:snapToGrid w:val="0"/>
        </w:rPr>
        <w:t>九、毕业要求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通过三年培养，本专业毕业生应具备以下各项素质、知识和技能：</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（一）素质结构</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1.具有良好的思想政治素质、行为规范、职业道德和遵纪守法精神。</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2.具有全局观念和良好的团队精神、协调能力、组织能力和管理能力。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3.具有健康的体魄和良好的心理素质。</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（二）基础理论知识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1.掌握本专业所必须的外语、计算机、财经应用文写作等基础文化知识。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2.掌握经济学、管理学等专业基础知识。</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（三）专门知识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1.掌握税收基础、纳税实务、基础会计、财务会计、税务代理实务、税务筹划等专业知识。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2.掌握本专业所需要的税法及经济法规、财政金融学等相关知识。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3.熟练运用各种税务软件并独立办理各种税务相关事宜。</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（四）通识技能</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1.掌握本专业所必须的马克思主义哲学、法律等基础文化知识。</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2.掌握专业写作的基础知识，具有本专业所需的语言组织及文字表达能力。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3.掌握相关计算机的应用知识，具有在本专业中熟练运用计算机的能力。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4.掌握必须的英语知识，具有一般的阅读与翻译本专业英文资料的能力。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5.掌握必须的职业礼仪知识，具有胜任工作所必须的社交能力。</w:t>
      </w:r>
    </w:p>
    <w:p>
      <w:pPr>
        <w:topLinePunct/>
        <w:adjustRightInd w:val="0"/>
        <w:snapToGrid w:val="0"/>
        <w:spacing w:line="480" w:lineRule="exact"/>
        <w:ind w:firstLine="600" w:firstLineChars="200"/>
        <w:rPr>
          <w:rFonts w:ascii="楷体" w:hAnsi="楷体" w:eastAsia="楷体" w:cs="楷体"/>
          <w:snapToGrid w:val="0"/>
        </w:rPr>
      </w:pPr>
      <w:r>
        <w:rPr>
          <w:rFonts w:hint="eastAsia" w:ascii="楷体" w:hAnsi="楷体" w:eastAsia="楷体" w:cs="楷体"/>
          <w:snapToGrid w:val="0"/>
        </w:rPr>
        <w:t>（五）专业技能</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1.掌握税法的基本理论和知识，掌握税务筹划的基本内容。具有从事纳税实务和税务代理实务的能力。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2.掌握财务会计的基本理论知识，具有从事会计核算和进行财务管理的能力。</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3.熟悉国家财经法规，能够适应市场发展的需要，且具有本专业持续发展的能力。</w:t>
      </w:r>
    </w:p>
    <w:sectPr>
      <w:footerReference r:id="rId7"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大标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Arial" w:hAnsi="Arial" w:cs="Arial"/>
        <w:sz w:val="21"/>
        <w:szCs w:val="21"/>
      </w:rPr>
    </w:pPr>
  </w:p>
  <w:p>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16</w:t>
                    </w:r>
                    <w:r>
                      <w:rPr>
                        <w:sz w:val="24"/>
                        <w:szCs w:val="24"/>
                      </w:rPr>
                      <w:fldChar w:fldCharType="end"/>
                    </w:r>
                  </w:p>
                </w:txbxContent>
              </v:textbox>
            </v:shape>
          </w:pict>
        </mc:Fallback>
      </mc:AlternateContent>
    </w:r>
  </w:p>
  <w:p>
    <w:pPr>
      <w:pStyle w:val="4"/>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0C7D"/>
    <w:multiLevelType w:val="singleLevel"/>
    <w:tmpl w:val="D6790C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FE0A60"/>
    <w:rsid w:val="00134DBC"/>
    <w:rsid w:val="00341596"/>
    <w:rsid w:val="00417D14"/>
    <w:rsid w:val="00487923"/>
    <w:rsid w:val="00497495"/>
    <w:rsid w:val="004D1C3A"/>
    <w:rsid w:val="00563882"/>
    <w:rsid w:val="005E7E5A"/>
    <w:rsid w:val="009B69D7"/>
    <w:rsid w:val="00A02BEC"/>
    <w:rsid w:val="00C24BF1"/>
    <w:rsid w:val="00CC54A1"/>
    <w:rsid w:val="00CC74BB"/>
    <w:rsid w:val="00D64BD0"/>
    <w:rsid w:val="00E33029"/>
    <w:rsid w:val="00ED6A89"/>
    <w:rsid w:val="00F430B4"/>
    <w:rsid w:val="00FE0A60"/>
    <w:rsid w:val="011837C3"/>
    <w:rsid w:val="01193CF1"/>
    <w:rsid w:val="01E41154"/>
    <w:rsid w:val="03777DA8"/>
    <w:rsid w:val="0393416E"/>
    <w:rsid w:val="062005AC"/>
    <w:rsid w:val="06BC2051"/>
    <w:rsid w:val="095303CD"/>
    <w:rsid w:val="09B82DDB"/>
    <w:rsid w:val="0C1418DF"/>
    <w:rsid w:val="0D50142C"/>
    <w:rsid w:val="0DCA3598"/>
    <w:rsid w:val="0EC817E1"/>
    <w:rsid w:val="0F07437E"/>
    <w:rsid w:val="0F4011FC"/>
    <w:rsid w:val="0FA7374C"/>
    <w:rsid w:val="108654B0"/>
    <w:rsid w:val="11726305"/>
    <w:rsid w:val="136A486F"/>
    <w:rsid w:val="13D36C5E"/>
    <w:rsid w:val="16094541"/>
    <w:rsid w:val="1707535A"/>
    <w:rsid w:val="184E4CEA"/>
    <w:rsid w:val="18CC7A9E"/>
    <w:rsid w:val="1AA17AB6"/>
    <w:rsid w:val="1B970E53"/>
    <w:rsid w:val="1BB63F65"/>
    <w:rsid w:val="1CA4563B"/>
    <w:rsid w:val="1D5271BC"/>
    <w:rsid w:val="1ED217DD"/>
    <w:rsid w:val="1FFF34CE"/>
    <w:rsid w:val="21674E89"/>
    <w:rsid w:val="21CF4F08"/>
    <w:rsid w:val="26045FD8"/>
    <w:rsid w:val="261513AF"/>
    <w:rsid w:val="28655093"/>
    <w:rsid w:val="2919287D"/>
    <w:rsid w:val="2AA748FC"/>
    <w:rsid w:val="2BCD776F"/>
    <w:rsid w:val="2C332538"/>
    <w:rsid w:val="2CD7193E"/>
    <w:rsid w:val="2CDB609B"/>
    <w:rsid w:val="2D2105E2"/>
    <w:rsid w:val="2D731A09"/>
    <w:rsid w:val="2EA94348"/>
    <w:rsid w:val="2EE13A95"/>
    <w:rsid w:val="322B7D76"/>
    <w:rsid w:val="32696DB9"/>
    <w:rsid w:val="335D7E9A"/>
    <w:rsid w:val="345A2AA8"/>
    <w:rsid w:val="35064C8D"/>
    <w:rsid w:val="351C625F"/>
    <w:rsid w:val="35CE6E2D"/>
    <w:rsid w:val="374C55D7"/>
    <w:rsid w:val="38CF0F74"/>
    <w:rsid w:val="39786CE6"/>
    <w:rsid w:val="3A596459"/>
    <w:rsid w:val="3D5D668B"/>
    <w:rsid w:val="3DBD6105"/>
    <w:rsid w:val="3E5E1A3B"/>
    <w:rsid w:val="3E837439"/>
    <w:rsid w:val="3E8717EF"/>
    <w:rsid w:val="3FF12096"/>
    <w:rsid w:val="40805871"/>
    <w:rsid w:val="40994C08"/>
    <w:rsid w:val="416B1775"/>
    <w:rsid w:val="429A6A15"/>
    <w:rsid w:val="436F5AFE"/>
    <w:rsid w:val="44E74103"/>
    <w:rsid w:val="462277F4"/>
    <w:rsid w:val="46393D18"/>
    <w:rsid w:val="4729280F"/>
    <w:rsid w:val="48164BC6"/>
    <w:rsid w:val="484E4DAF"/>
    <w:rsid w:val="489A151D"/>
    <w:rsid w:val="48AF2AEE"/>
    <w:rsid w:val="4A374447"/>
    <w:rsid w:val="4AA86967"/>
    <w:rsid w:val="4C4A4CC5"/>
    <w:rsid w:val="4CFE1C33"/>
    <w:rsid w:val="4E111C16"/>
    <w:rsid w:val="549047C3"/>
    <w:rsid w:val="551C568F"/>
    <w:rsid w:val="55E13EC7"/>
    <w:rsid w:val="56B70D0D"/>
    <w:rsid w:val="570F696E"/>
    <w:rsid w:val="57422B4B"/>
    <w:rsid w:val="585F0EBA"/>
    <w:rsid w:val="58935F89"/>
    <w:rsid w:val="58E74DF0"/>
    <w:rsid w:val="59B937CD"/>
    <w:rsid w:val="5C20021B"/>
    <w:rsid w:val="5F155716"/>
    <w:rsid w:val="5F841DB8"/>
    <w:rsid w:val="60996106"/>
    <w:rsid w:val="61C22D1B"/>
    <w:rsid w:val="622D6B06"/>
    <w:rsid w:val="6292559B"/>
    <w:rsid w:val="62EF200D"/>
    <w:rsid w:val="634F5D70"/>
    <w:rsid w:val="65294DFC"/>
    <w:rsid w:val="656E3984"/>
    <w:rsid w:val="682528F1"/>
    <w:rsid w:val="6A024D1C"/>
    <w:rsid w:val="6A1D1B56"/>
    <w:rsid w:val="6A2D7FEB"/>
    <w:rsid w:val="6B1F3D63"/>
    <w:rsid w:val="6B450657"/>
    <w:rsid w:val="6C076450"/>
    <w:rsid w:val="6C647965"/>
    <w:rsid w:val="6CAB3449"/>
    <w:rsid w:val="6F1C23DC"/>
    <w:rsid w:val="710B44B6"/>
    <w:rsid w:val="71173121"/>
    <w:rsid w:val="711F7F62"/>
    <w:rsid w:val="751853F4"/>
    <w:rsid w:val="76C45185"/>
    <w:rsid w:val="76E17790"/>
    <w:rsid w:val="7730111A"/>
    <w:rsid w:val="77EE179E"/>
    <w:rsid w:val="791B3704"/>
    <w:rsid w:val="7923015C"/>
    <w:rsid w:val="7A0306E7"/>
    <w:rsid w:val="7B1A0118"/>
    <w:rsid w:val="7B38234C"/>
    <w:rsid w:val="7B5F73D7"/>
    <w:rsid w:val="7CD442F6"/>
    <w:rsid w:val="7CEA3B1A"/>
    <w:rsid w:val="7E6E42D6"/>
    <w:rsid w:val="7F3F0E77"/>
    <w:rsid w:val="7FE24F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宋体" w:hAnsi="宋体" w:eastAsia="宋体" w:cs="宋体"/>
      <w:sz w:val="21"/>
      <w:szCs w:val="21"/>
      <w:lang w:val="zh-CN" w:bidi="zh-CN"/>
    </w:rPr>
  </w:style>
  <w:style w:type="paragraph" w:styleId="3">
    <w:name w:val="Balloon Text"/>
    <w:basedOn w:val="1"/>
    <w:link w:val="15"/>
    <w:qFormat/>
    <w:uiPriority w:val="0"/>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qFormat/>
    <w:uiPriority w:val="0"/>
  </w:style>
  <w:style w:type="character" w:customStyle="1" w:styleId="12">
    <w:name w:val="页眉 Char"/>
    <w:basedOn w:val="9"/>
    <w:link w:val="5"/>
    <w:qFormat/>
    <w:uiPriority w:val="0"/>
    <w:rPr>
      <w:sz w:val="18"/>
      <w:szCs w:val="18"/>
    </w:rPr>
  </w:style>
  <w:style w:type="character" w:customStyle="1" w:styleId="13">
    <w:name w:val="页脚 Char"/>
    <w:basedOn w:val="9"/>
    <w:link w:val="4"/>
    <w:qFormat/>
    <w:uiPriority w:val="99"/>
    <w:rPr>
      <w:sz w:val="18"/>
      <w:szCs w:val="18"/>
    </w:rPr>
  </w:style>
  <w:style w:type="character" w:customStyle="1" w:styleId="14">
    <w:name w:val="正文文本 Char"/>
    <w:basedOn w:val="9"/>
    <w:link w:val="2"/>
    <w:qFormat/>
    <w:uiPriority w:val="0"/>
    <w:rPr>
      <w:rFonts w:ascii="宋体" w:hAnsi="宋体" w:eastAsia="宋体" w:cs="宋体"/>
      <w:szCs w:val="21"/>
      <w:lang w:val="zh-CN" w:bidi="zh-CN"/>
    </w:rPr>
  </w:style>
  <w:style w:type="character" w:customStyle="1" w:styleId="15">
    <w:name w:val="批注框文本 Char"/>
    <w:basedOn w:val="9"/>
    <w:link w:val="3"/>
    <w:qFormat/>
    <w:uiPriority w:val="0"/>
    <w:rPr>
      <w:rFonts w:ascii="Calibri" w:hAnsi="Calibri" w:eastAsia="仿宋_GB2312" w:cs="Times New Roman"/>
      <w:sz w:val="18"/>
      <w:szCs w:val="18"/>
    </w:rPr>
  </w:style>
  <w:style w:type="paragraph" w:customStyle="1" w:styleId="16">
    <w:name w:val="Table Paragraph"/>
    <w:basedOn w:val="1"/>
    <w:qFormat/>
    <w:uiPriority w:val="1"/>
    <w:pPr>
      <w:spacing w:line="360" w:lineRule="auto"/>
      <w:jc w:val="left"/>
    </w:pPr>
    <w:rPr>
      <w:rFonts w:eastAsia="宋体" w:cstheme="minorBidi"/>
      <w:sz w:val="24"/>
      <w:szCs w:val="24"/>
    </w:rPr>
  </w:style>
  <w:style w:type="paragraph" w:customStyle="1" w:styleId="17">
    <w:name w:val="bt2"/>
    <w:basedOn w:val="1"/>
    <w:qFormat/>
    <w:uiPriority w:val="0"/>
    <w:pPr>
      <w:tabs>
        <w:tab w:val="left" w:pos="426"/>
      </w:tabs>
      <w:spacing w:beforeLines="70" w:afterLines="30"/>
      <w:jc w:val="left"/>
    </w:pPr>
    <w:rPr>
      <w:rFonts w:ascii="黑体" w:hAnsi="黑体" w:eastAsia="方正大标宋_GBK"/>
      <w:sz w:val="28"/>
      <w:szCs w:val="28"/>
    </w:rPr>
  </w:style>
  <w:style w:type="paragraph" w:customStyle="1" w:styleId="18">
    <w:name w:val="正文文本 (2)"/>
    <w:basedOn w:val="1"/>
    <w:qFormat/>
    <w:uiPriority w:val="0"/>
    <w:pPr>
      <w:shd w:val="clear" w:color="auto" w:fill="FFFFFF"/>
      <w:spacing w:before="120" w:after="120" w:line="0" w:lineRule="atLeast"/>
      <w:jc w:val="distribute"/>
    </w:pPr>
    <w:rPr>
      <w:rFonts w:ascii="MingLiU" w:hAnsi="MingLiU" w:eastAsia="MingLiU"/>
      <w:spacing w:val="20"/>
      <w:kern w:val="0"/>
      <w:sz w:val="20"/>
      <w:szCs w:val="20"/>
    </w:rPr>
  </w:style>
  <w:style w:type="paragraph" w:customStyle="1" w:styleId="19">
    <w:name w:val="表文"/>
    <w:basedOn w:val="1"/>
    <w:link w:val="20"/>
    <w:qFormat/>
    <w:uiPriority w:val="0"/>
    <w:pPr>
      <w:tabs>
        <w:tab w:val="left" w:pos="426"/>
        <w:tab w:val="left" w:pos="709"/>
      </w:tabs>
      <w:spacing w:line="320" w:lineRule="atLeast"/>
    </w:pPr>
    <w:rPr>
      <w:position w:val="10"/>
      <w:sz w:val="18"/>
      <w:szCs w:val="18"/>
    </w:rPr>
  </w:style>
  <w:style w:type="character" w:customStyle="1" w:styleId="20">
    <w:name w:val="表文 Char"/>
    <w:link w:val="19"/>
    <w:qFormat/>
    <w:uiPriority w:val="0"/>
    <w:rPr>
      <w:rFonts w:ascii="Calibri" w:hAnsi="Calibri" w:eastAsia="仿宋_GB2312" w:cs="Times New Roman"/>
      <w:position w:val="10"/>
      <w:sz w:val="18"/>
      <w:szCs w:val="18"/>
    </w:rPr>
  </w:style>
  <w:style w:type="paragraph" w:styleId="21">
    <w:name w:val="List Paragraph"/>
    <w:basedOn w:val="1"/>
    <w:unhideWhenUsed/>
    <w:qFormat/>
    <w:uiPriority w:val="99"/>
    <w:pPr>
      <w:ind w:firstLine="420" w:firstLineChars="200"/>
    </w:pPr>
  </w:style>
  <w:style w:type="paragraph" w:customStyle="1" w:styleId="22">
    <w:name w:val="bt1"/>
    <w:basedOn w:val="1"/>
    <w:qFormat/>
    <w:uiPriority w:val="0"/>
    <w:pPr>
      <w:spacing w:before="1440" w:beforeLines="600" w:after="1200" w:afterLines="500"/>
      <w:jc w:val="center"/>
    </w:pPr>
    <w:rPr>
      <w:rFonts w:ascii="方正大标宋_GBK" w:hAnsi="楷体" w:eastAsia="方正大黑_GBK"/>
      <w:sz w:val="48"/>
      <w:szCs w:val="48"/>
      <w:u w:val="doub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18</Pages>
  <Words>9608</Words>
  <Characters>9872</Characters>
  <Lines>78</Lines>
  <Paragraphs>22</Paragraphs>
  <TotalTime>0</TotalTime>
  <ScaleCrop>false</ScaleCrop>
  <LinksUpToDate>false</LinksUpToDate>
  <CharactersWithSpaces>9942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2022-04-21T01:12:00Z</dcterms:created>
  <dc:creator>huawenjun</dc:creator>
  <cp:lastModifiedBy>Spring</cp:lastModifiedBy>
  <dcterms:modified xsi:type="dcterms:W3CDTF">2023-08-25T03:58:32Z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89672FFFA5B948C19C9C5C4839D9A30C</vt:lpwstr>
  </property>
</Properties>
</file>