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Theme="majorEastAsia" w:hAnsiTheme="majorEastAsia" w:eastAsiaTheme="majorEastAsia"/>
          <w:b/>
          <w:bCs/>
          <w:sz w:val="48"/>
          <w:szCs w:val="48"/>
        </w:rPr>
      </w:pPr>
      <w:r>
        <w:rPr>
          <w:rFonts w:hint="eastAsia" w:ascii="华文中宋" w:hAnsi="华文中宋" w:eastAsia="华文中宋"/>
          <w:sz w:val="48"/>
          <w:szCs w:val="48"/>
        </w:rPr>
        <w:t>播音与主持专业高考班人才培养方案</w:t>
      </w:r>
    </w:p>
    <w:p>
      <w:pPr>
        <w:spacing w:line="480" w:lineRule="auto"/>
        <w:ind w:firstLine="0"/>
        <w:jc w:val="center"/>
        <w:rPr>
          <w:rFonts w:ascii="黑体" w:hAnsi="宋体" w:eastAsia="黑体"/>
          <w:szCs w:val="24"/>
        </w:rPr>
      </w:pPr>
    </w:p>
    <w:p>
      <w:pPr>
        <w:tabs>
          <w:tab w:val="left" w:pos="3627"/>
        </w:tabs>
        <w:spacing w:line="480" w:lineRule="auto"/>
        <w:jc w:val="left"/>
        <w:rPr>
          <w:rFonts w:hint="eastAsia" w:ascii="黑体" w:hAnsi="宋体" w:eastAsia="黑体"/>
          <w:sz w:val="52"/>
          <w:szCs w:val="52"/>
          <w:lang w:eastAsia="zh-CN"/>
        </w:rPr>
      </w:pPr>
      <w:r>
        <w:rPr>
          <w:rFonts w:hint="eastAsia" w:ascii="黑体" w:hAnsi="宋体" w:eastAsia="黑体"/>
          <w:sz w:val="52"/>
          <w:szCs w:val="52"/>
          <w:lang w:eastAsia="zh-CN"/>
        </w:rPr>
        <w:tab/>
      </w:r>
    </w:p>
    <w:p>
      <w:pPr>
        <w:spacing w:line="480" w:lineRule="auto"/>
        <w:ind w:firstLine="0"/>
        <w:jc w:val="center"/>
        <w:rPr>
          <w:rFonts w:ascii="黑体" w:hAnsi="宋体" w:eastAsia="黑体"/>
          <w:sz w:val="52"/>
          <w:szCs w:val="52"/>
        </w:rPr>
      </w:pPr>
    </w:p>
    <w:p>
      <w:pPr>
        <w:spacing w:line="480" w:lineRule="auto"/>
        <w:ind w:firstLine="0"/>
        <w:rPr>
          <w:rFonts w:ascii="黑体" w:hAnsi="宋体" w:eastAsia="黑体"/>
          <w:sz w:val="52"/>
          <w:szCs w:val="52"/>
        </w:rPr>
      </w:pPr>
    </w:p>
    <w:p>
      <w:pPr>
        <w:snapToGrid/>
        <w:spacing w:line="240" w:lineRule="auto"/>
        <w:ind w:firstLine="0"/>
        <w:jc w:val="center"/>
        <w:rPr>
          <w:rFonts w:ascii="黑体" w:hAnsi="宋体" w:eastAsia="黑体"/>
          <w:sz w:val="36"/>
          <w:szCs w:val="36"/>
        </w:rPr>
      </w:pPr>
    </w:p>
    <w:p>
      <w:pPr>
        <w:snapToGrid/>
        <w:spacing w:line="240" w:lineRule="auto"/>
        <w:ind w:firstLine="0"/>
        <w:jc w:val="center"/>
        <w:rPr>
          <w:rFonts w:ascii="黑体" w:hAnsi="宋体" w:eastAsia="黑体"/>
          <w:sz w:val="36"/>
          <w:szCs w:val="36"/>
        </w:rPr>
      </w:pPr>
    </w:p>
    <w:p>
      <w:pPr>
        <w:snapToGrid/>
        <w:spacing w:line="240" w:lineRule="auto"/>
        <w:ind w:firstLine="0"/>
        <w:jc w:val="center"/>
        <w:rPr>
          <w:rFonts w:ascii="黑体" w:hAnsi="宋体" w:eastAsia="黑体"/>
          <w:sz w:val="36"/>
          <w:szCs w:val="36"/>
        </w:rPr>
      </w:pPr>
    </w:p>
    <w:p>
      <w:pPr>
        <w:snapToGrid/>
        <w:spacing w:line="240" w:lineRule="auto"/>
        <w:ind w:firstLine="0"/>
        <w:jc w:val="both"/>
        <w:rPr>
          <w:rFonts w:ascii="黑体" w:hAnsi="宋体" w:eastAsia="黑体"/>
          <w:sz w:val="36"/>
          <w:szCs w:val="36"/>
        </w:rPr>
      </w:pPr>
    </w:p>
    <w:p>
      <w:pPr>
        <w:snapToGrid/>
        <w:spacing w:line="240" w:lineRule="auto"/>
        <w:ind w:firstLine="0"/>
        <w:jc w:val="both"/>
        <w:rPr>
          <w:rFonts w:ascii="黑体" w:hAnsi="宋体" w:eastAsia="黑体"/>
          <w:sz w:val="36"/>
          <w:szCs w:val="36"/>
        </w:rPr>
      </w:pPr>
    </w:p>
    <w:p>
      <w:pPr>
        <w:snapToGrid/>
        <w:spacing w:line="240" w:lineRule="auto"/>
        <w:ind w:firstLine="0"/>
        <w:jc w:val="both"/>
        <w:rPr>
          <w:rFonts w:ascii="黑体" w:hAnsi="宋体" w:eastAsia="黑体"/>
          <w:sz w:val="36"/>
          <w:szCs w:val="36"/>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1"/>
          <w:cols w:space="0" w:num="1"/>
          <w:titlePg/>
          <w:rtlGutter w:val="0"/>
          <w:docGrid w:type="linesAndChars" w:linePitch="400" w:charSpace="0"/>
        </w:sectPr>
      </w:pPr>
    </w:p>
    <w:p>
      <w:pPr>
        <w:snapToGrid/>
        <w:spacing w:line="240" w:lineRule="auto"/>
        <w:jc w:val="center"/>
        <w:rPr>
          <w:rFonts w:ascii="黑体" w:hAnsi="宋体" w:eastAsia="黑体"/>
          <w:b w:val="0"/>
          <w:bCs w:val="0"/>
          <w:sz w:val="32"/>
          <w:szCs w:val="32"/>
        </w:rPr>
      </w:pPr>
      <w:r>
        <w:rPr>
          <w:rFonts w:hint="eastAsia" w:ascii="黑体" w:hAnsi="黑体" w:eastAsia="黑体" w:cs="黑体"/>
          <w:b w:val="0"/>
          <w:bCs w:val="0"/>
          <w:sz w:val="32"/>
          <w:szCs w:val="32"/>
        </w:rPr>
        <w:t>目    录</w:t>
      </w:r>
      <w:bookmarkStart w:id="3" w:name="_GoBack"/>
      <w:bookmarkEnd w:id="3"/>
    </w:p>
    <w:p>
      <w:pPr>
        <w:pStyle w:val="108"/>
        <w:snapToGrid/>
        <w:spacing w:before="280" w:after="12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4</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8</w:t>
      </w:r>
      <w:r>
        <w:rPr>
          <w:rFonts w:ascii="Times New Roman" w:hAnsi="Viner Hand ITC" w:eastAsia="黑体"/>
          <w:sz w:val="24"/>
          <w:szCs w:val="24"/>
        </w:rPr>
        <w:t>）</w:t>
      </w:r>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9</w:t>
      </w:r>
      <w:r>
        <w:rPr>
          <w:rFonts w:ascii="Times New Roman" w:hAnsi="Times New Roman" w:eastAsia="黑体"/>
          <w:sz w:val="24"/>
          <w:szCs w:val="24"/>
        </w:rPr>
        <w:t>）</w:t>
      </w:r>
    </w:p>
    <w:p>
      <w:pPr>
        <w:pStyle w:val="108"/>
        <w:snapToGrid/>
        <w:spacing w:before="280" w:after="120" w:line="480" w:lineRule="exact"/>
        <w:ind w:firstLine="0"/>
        <w:jc w:val="both"/>
        <w:rPr>
          <w:rFonts w:ascii="Times New Roman" w:hAnsi="Viner Hand ITC" w:eastAsia="黑体"/>
          <w:sz w:val="24"/>
          <w:szCs w:val="24"/>
        </w:rPr>
      </w:pPr>
      <w:bookmarkStart w:id="0" w:name="_Hlk143591047"/>
      <w:r>
        <w:rPr>
          <w:rFonts w:hint="eastAsia" w:ascii="宋体" w:hAnsi="宋体" w:eastAsia="宋体"/>
          <w:sz w:val="24"/>
          <w:szCs w:val="24"/>
        </w:rPr>
        <w:t>九、毕业要求</w:t>
      </w:r>
      <w:bookmarkEnd w:id="0"/>
      <w:bookmarkStart w:id="1" w:name="_Hlk143591071"/>
      <w:r>
        <w:rPr>
          <w:rFonts w:hint="eastAsia" w:ascii="宋体" w:hAnsi="宋体" w:eastAsia="宋体"/>
          <w:sz w:val="24"/>
          <w:szCs w:val="24"/>
        </w:rPr>
        <w:t>………………………………………………………………………………</w:t>
      </w:r>
      <w:r>
        <w:rPr>
          <w:rFonts w:ascii="Times New Roman" w:hAnsi="Viner Hand ITC" w:eastAsia="黑体"/>
          <w:sz w:val="24"/>
          <w:szCs w:val="24"/>
        </w:rPr>
        <w:t>（</w:t>
      </w:r>
      <w:r>
        <w:rPr>
          <w:rFonts w:hint="eastAsia" w:ascii="Times New Roman" w:hAnsi="Viner Hand ITC" w:eastAsia="黑体"/>
          <w:sz w:val="24"/>
          <w:szCs w:val="24"/>
        </w:rPr>
        <w:t>10</w:t>
      </w:r>
      <w:r>
        <w:rPr>
          <w:rFonts w:ascii="Times New Roman" w:hAnsi="Viner Hand ITC" w:eastAsia="黑体"/>
          <w:sz w:val="24"/>
          <w:szCs w:val="24"/>
        </w:rPr>
        <w:t>）</w:t>
      </w:r>
      <w:bookmarkEnd w:id="1"/>
    </w:p>
    <w:p>
      <w:pPr>
        <w:pStyle w:val="108"/>
        <w:snapToGrid/>
        <w:spacing w:before="280" w:after="120" w:line="480" w:lineRule="exact"/>
        <w:ind w:firstLine="0"/>
        <w:jc w:val="both"/>
        <w:rPr>
          <w:rFonts w:ascii="宋体" w:hAnsi="宋体" w:eastAsia="宋体"/>
          <w:sz w:val="24"/>
          <w:szCs w:val="24"/>
        </w:rPr>
      </w:pPr>
      <w:r>
        <w:rPr>
          <w:rFonts w:hint="eastAsia" w:ascii="宋体" w:hAnsi="宋体" w:eastAsia="宋体"/>
          <w:sz w:val="24"/>
          <w:szCs w:val="24"/>
        </w:rPr>
        <w:t>十、接续专业………………………………………………………………………………</w:t>
      </w:r>
      <w:r>
        <w:rPr>
          <w:rFonts w:ascii="Times New Roman" w:hAnsi="Viner Hand ITC" w:eastAsia="黑体"/>
          <w:sz w:val="24"/>
          <w:szCs w:val="24"/>
        </w:rPr>
        <w:t>（</w:t>
      </w:r>
      <w:r>
        <w:rPr>
          <w:rFonts w:hint="eastAsia" w:ascii="Times New Roman" w:hAnsi="Viner Hand ITC" w:eastAsia="黑体"/>
          <w:sz w:val="24"/>
          <w:szCs w:val="24"/>
        </w:rPr>
        <w:t>11</w:t>
      </w:r>
      <w:r>
        <w:rPr>
          <w:rFonts w:ascii="Times New Roman" w:hAnsi="Viner Hand ITC" w:eastAsia="黑体"/>
          <w:sz w:val="24"/>
          <w:szCs w:val="24"/>
        </w:rPr>
        <w:t>）</w:t>
      </w:r>
    </w:p>
    <w:p>
      <w:pPr>
        <w:ind w:firstLine="0"/>
      </w:pPr>
    </w:p>
    <w:p>
      <w:pPr>
        <w:pStyle w:val="108"/>
        <w:spacing w:before="280" w:after="120" w:line="700" w:lineRule="exact"/>
        <w:ind w:firstLine="0"/>
        <w:jc w:val="center"/>
        <w:rPr>
          <w:rFonts w:ascii="方正小标宋简体" w:eastAsia="方正小标宋简体"/>
          <w:sz w:val="44"/>
          <w:szCs w:val="44"/>
        </w:rPr>
      </w:pPr>
    </w:p>
    <w:p>
      <w:pPr>
        <w:pStyle w:val="108"/>
        <w:spacing w:before="0" w:beforeLines="0" w:after="0" w:afterLines="0" w:line="700" w:lineRule="exact"/>
        <w:ind w:firstLine="0"/>
        <w:jc w:val="center"/>
        <w:rPr>
          <w:rFonts w:hint="eastAsia" w:ascii="华文中宋" w:hAnsi="华文中宋" w:eastAsia="华文中宋"/>
          <w:sz w:val="44"/>
          <w:szCs w:val="44"/>
        </w:rPr>
      </w:pPr>
      <w:r>
        <w:br w:type="page"/>
      </w:r>
      <w:r>
        <w:rPr>
          <w:rFonts w:hint="eastAsia" w:ascii="华文中宋" w:hAnsi="华文中宋" w:eastAsia="华文中宋"/>
          <w:sz w:val="44"/>
          <w:szCs w:val="44"/>
        </w:rPr>
        <w:t>河南省驻马店财经学校</w:t>
      </w:r>
    </w:p>
    <w:p>
      <w:pPr>
        <w:pStyle w:val="108"/>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播音与主持专业高考班人才培养方案</w:t>
      </w:r>
    </w:p>
    <w:p>
      <w:pPr>
        <w:overflowPunct w:val="0"/>
        <w:spacing w:line="240" w:lineRule="auto"/>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专业名称：播音与主持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ascii="仿宋" w:hAnsi="仿宋" w:eastAsia="仿宋" w:cs="仿宋"/>
          <w:sz w:val="30"/>
          <w:szCs w:val="30"/>
        </w:rPr>
        <w:t>760201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初中毕业或具有同等学历者。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35"/>
        <w:shd w:val="clear" w:color="auto" w:fill="auto"/>
        <w:spacing w:line="180" w:lineRule="exact"/>
        <w:ind w:right="120"/>
        <w:jc w:val="center"/>
        <w:rPr>
          <w:rFonts w:ascii="仿宋" w:hAnsi="仿宋" w:eastAsia="仿宋" w:cs="Times New Roman"/>
          <w:b w:val="0"/>
          <w:bCs w:val="0"/>
          <w:spacing w:val="0"/>
          <w:sz w:val="24"/>
          <w:szCs w:val="24"/>
          <w:lang w:val="zh-TW" w:bidi="zh-TW"/>
        </w:rPr>
      </w:pPr>
    </w:p>
    <w:tbl>
      <w:tblPr>
        <w:tblStyle w:val="19"/>
        <w:tblpPr w:leftFromText="180" w:rightFromText="180" w:vertAnchor="text" w:horzAnchor="page" w:tblpX="1124" w:tblpY="184"/>
        <w:tblOverlap w:val="never"/>
        <w:tblW w:w="8657" w:type="dxa"/>
        <w:tblInd w:w="0" w:type="dxa"/>
        <w:tblLayout w:type="fixed"/>
        <w:tblCellMar>
          <w:top w:w="0" w:type="dxa"/>
          <w:left w:w="10" w:type="dxa"/>
          <w:bottom w:w="0" w:type="dxa"/>
          <w:right w:w="10" w:type="dxa"/>
        </w:tblCellMar>
      </w:tblPr>
      <w:tblGrid>
        <w:gridCol w:w="535"/>
        <w:gridCol w:w="2169"/>
        <w:gridCol w:w="2883"/>
        <w:gridCol w:w="3070"/>
      </w:tblGrid>
      <w:tr>
        <w:tblPrEx>
          <w:tblCellMar>
            <w:top w:w="0" w:type="dxa"/>
            <w:left w:w="10" w:type="dxa"/>
            <w:bottom w:w="0" w:type="dxa"/>
            <w:right w:w="10" w:type="dxa"/>
          </w:tblCellMar>
        </w:tblPrEx>
        <w:trPr>
          <w:trHeight w:val="613"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216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288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3070"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1</w:t>
            </w:r>
          </w:p>
        </w:tc>
        <w:tc>
          <w:tcPr>
            <w:tcW w:w="216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主持人、语音播报等</w:t>
            </w:r>
          </w:p>
        </w:tc>
        <w:tc>
          <w:tcPr>
            <w:tcW w:w="288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主持人</w:t>
            </w:r>
            <w:r>
              <w:rPr>
                <w:rFonts w:hint="eastAsia" w:ascii="仿宋" w:hAnsi="仿宋" w:eastAsia="仿宋" w:cs="仿宋"/>
                <w:spacing w:val="0"/>
                <w:sz w:val="24"/>
                <w:szCs w:val="24"/>
                <w:lang w:bidi="zh-TW"/>
              </w:rPr>
              <w:t>、</w:t>
            </w:r>
            <w:r>
              <w:rPr>
                <w:rFonts w:ascii="仿宋" w:hAnsi="仿宋" w:eastAsia="仿宋" w:cs="仿宋"/>
                <w:spacing w:val="0"/>
                <w:sz w:val="24"/>
                <w:szCs w:val="24"/>
                <w:lang w:eastAsia="zh-TW" w:bidi="zh-TW"/>
              </w:rPr>
              <w:t>语音播报员等</w:t>
            </w:r>
          </w:p>
        </w:tc>
        <w:tc>
          <w:tcPr>
            <w:tcW w:w="3070"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普通话证、主持人证</w:t>
            </w:r>
          </w:p>
        </w:tc>
      </w:tr>
      <w:tr>
        <w:tblPrEx>
          <w:tblCellMar>
            <w:top w:w="0" w:type="dxa"/>
            <w:left w:w="10" w:type="dxa"/>
            <w:bottom w:w="0" w:type="dxa"/>
            <w:right w:w="10" w:type="dxa"/>
          </w:tblCellMar>
        </w:tblPrEx>
        <w:trPr>
          <w:trHeight w:val="620" w:hRule="exact"/>
        </w:trPr>
        <w:tc>
          <w:tcPr>
            <w:tcW w:w="535"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4"/>
                <w:szCs w:val="24"/>
                <w:lang w:eastAsia="zh-TW" w:bidi="zh-TW"/>
              </w:rPr>
            </w:pPr>
            <w:r>
              <w:rPr>
                <w:rFonts w:hint="eastAsia" w:ascii="仿宋" w:hAnsi="仿宋" w:eastAsia="仿宋" w:cs="仿宋"/>
                <w:spacing w:val="0"/>
                <w:sz w:val="24"/>
                <w:szCs w:val="24"/>
                <w:lang w:eastAsia="zh-TW" w:bidi="zh-TW"/>
              </w:rPr>
              <w:t>2</w:t>
            </w:r>
          </w:p>
        </w:tc>
        <w:tc>
          <w:tcPr>
            <w:tcW w:w="2169"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记者、主播</w:t>
            </w:r>
          </w:p>
        </w:tc>
        <w:tc>
          <w:tcPr>
            <w:tcW w:w="28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记者</w:t>
            </w:r>
            <w:r>
              <w:rPr>
                <w:rFonts w:hint="eastAsia" w:ascii="仿宋" w:hAnsi="仿宋" w:eastAsia="仿宋" w:cs="仿宋"/>
                <w:spacing w:val="0"/>
                <w:sz w:val="24"/>
                <w:szCs w:val="24"/>
                <w:lang w:bidi="zh-TW"/>
              </w:rPr>
              <w:t>、</w:t>
            </w:r>
            <w:r>
              <w:rPr>
                <w:rFonts w:ascii="仿宋" w:hAnsi="仿宋" w:eastAsia="仿宋" w:cs="仿宋"/>
                <w:spacing w:val="0"/>
                <w:sz w:val="24"/>
                <w:szCs w:val="24"/>
                <w:lang w:eastAsia="zh-TW" w:bidi="zh-TW"/>
              </w:rPr>
              <w:t>络主播</w:t>
            </w:r>
          </w:p>
        </w:tc>
        <w:tc>
          <w:tcPr>
            <w:tcW w:w="30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普通话证</w:t>
            </w:r>
          </w:p>
        </w:tc>
      </w:tr>
    </w:tbl>
    <w:p>
      <w:pPr>
        <w:overflowPunct w:val="0"/>
        <w:ind w:firstLine="420" w:firstLineChars="200"/>
        <w:rPr>
          <w:rFonts w:ascii="黑体" w:hAnsi="黑体" w:eastAsia="黑体"/>
          <w:sz w:val="21"/>
        </w:rPr>
      </w:pPr>
    </w:p>
    <w:p>
      <w:pPr>
        <w:overflowPunct w:val="0"/>
        <w:ind w:firstLine="420" w:firstLineChars="200"/>
        <w:rPr>
          <w:rFonts w:ascii="黑体" w:hAnsi="黑体" w:eastAsia="黑体"/>
          <w:sz w:val="21"/>
        </w:rPr>
      </w:pPr>
    </w:p>
    <w:p>
      <w:pPr>
        <w:overflowPunct w:val="0"/>
        <w:ind w:firstLine="420" w:firstLineChars="200"/>
        <w:rPr>
          <w:rFonts w:ascii="黑体" w:hAnsi="黑体" w:eastAsia="黑体"/>
          <w:sz w:val="21"/>
        </w:rPr>
      </w:pPr>
    </w:p>
    <w:p>
      <w:pPr>
        <w:overflowPunct w:val="0"/>
        <w:ind w:firstLine="420" w:firstLineChars="200"/>
        <w:rPr>
          <w:rFonts w:ascii="黑体" w:hAnsi="黑体" w:eastAsia="黑体"/>
          <w:sz w:val="21"/>
        </w:rPr>
      </w:pPr>
    </w:p>
    <w:p>
      <w:pPr>
        <w:overflowPunct w:val="0"/>
        <w:ind w:firstLine="420" w:firstLineChars="200"/>
        <w:rPr>
          <w:rFonts w:ascii="黑体" w:hAnsi="黑体" w:eastAsia="黑体"/>
          <w:sz w:val="21"/>
        </w:rPr>
      </w:pPr>
    </w:p>
    <w:p>
      <w:pPr>
        <w:overflowPunct w:val="0"/>
        <w:ind w:firstLine="420" w:firstLineChars="200"/>
        <w:rPr>
          <w:rFonts w:ascii="黑体" w:hAnsi="黑体" w:eastAsia="黑体"/>
          <w:sz w:val="21"/>
        </w:rPr>
      </w:pPr>
    </w:p>
    <w:p>
      <w:pPr>
        <w:overflowPunct w:val="0"/>
        <w:ind w:firstLine="600" w:firstLineChars="200"/>
        <w:rPr>
          <w:rFonts w:ascii="黑体" w:hAnsi="黑体" w:eastAsia="黑体"/>
          <w:sz w:val="30"/>
          <w:szCs w:val="30"/>
        </w:rPr>
      </w:pPr>
    </w:p>
    <w:p>
      <w:pPr>
        <w:overflowPunct w:val="0"/>
        <w:spacing w:line="240" w:lineRule="auto"/>
        <w:ind w:firstLine="600" w:firstLineChars="200"/>
        <w:rPr>
          <w:rFonts w:ascii="黑体" w:hAnsi="黑体"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仿宋" w:hAnsi="仿宋" w:eastAsia="仿宋" w:cs="仿宋"/>
          <w:sz w:val="30"/>
          <w:szCs w:val="30"/>
        </w:rPr>
      </w:pPr>
      <w:r>
        <w:rPr>
          <w:rFonts w:hint="eastAsia" w:ascii="仿宋" w:hAnsi="仿宋" w:eastAsia="仿宋" w:cs="楷体"/>
          <w:sz w:val="30"/>
          <w:szCs w:val="30"/>
        </w:rPr>
        <w:t>（一）</w:t>
      </w:r>
      <w:r>
        <w:rPr>
          <w:rFonts w:ascii="仿宋" w:hAnsi="仿宋" w:eastAsia="仿宋" w:cs="楷体"/>
          <w:sz w:val="30"/>
          <w:szCs w:val="30"/>
        </w:rPr>
        <w:t>培养目标</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培养目标：本专业培养具备健全人格、社会责任感和创新精神，思想素质好、基础扎实、实践能力强、适应经济社会发展需要、具有创新精神，能在广播电台、电视台、新媒体及其他企事业单位从事广播电视节目的创作方法和播报技巧，掌握播、说、采、写、编、摄、评的基本技能的应用型高级专门人才。</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学生毕业后经过5年左右的实际工作，能够达到下列目标：</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具备较高的思想觉悟和政策理论水平。这是新闻媒体发挥喉舌作用的必备条件,也是以“正确的舆论引导人”的关键所在。</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具备深厚的文学功底和知识素养。优秀的节目主持人透露出来的人格魅力、学识修养，给节目增光添彩，成为节目的标志。</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具备较强的创造</w:t>
      </w:r>
      <w:r>
        <w:rPr>
          <w:rFonts w:hint="eastAsia" w:ascii="仿宋" w:hAnsi="仿宋" w:eastAsia="仿宋" w:cs="仿宋"/>
          <w:sz w:val="30"/>
          <w:szCs w:val="30"/>
        </w:rPr>
        <w:t>、</w:t>
      </w:r>
      <w:r>
        <w:rPr>
          <w:rFonts w:ascii="仿宋" w:hAnsi="仿宋" w:eastAsia="仿宋" w:cs="仿宋"/>
          <w:sz w:val="30"/>
          <w:szCs w:val="30"/>
        </w:rPr>
        <w:t>创新、开拓能力</w:t>
      </w:r>
      <w:r>
        <w:rPr>
          <w:rFonts w:hint="eastAsia" w:ascii="仿宋" w:hAnsi="仿宋" w:eastAsia="仿宋" w:cs="仿宋"/>
          <w:sz w:val="30"/>
          <w:szCs w:val="30"/>
        </w:rPr>
        <w:t>，</w:t>
      </w:r>
      <w:r>
        <w:rPr>
          <w:rFonts w:ascii="仿宋" w:hAnsi="仿宋" w:eastAsia="仿宋" w:cs="仿宋"/>
          <w:sz w:val="30"/>
          <w:szCs w:val="30"/>
        </w:rPr>
        <w:t>是节目主持人十分重要的素质。</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ascii="仿宋" w:hAnsi="仿宋" w:eastAsia="仿宋" w:cs="仿宋"/>
          <w:sz w:val="30"/>
          <w:szCs w:val="30"/>
        </w:rPr>
        <w:t>具备较强的演播能力。合格且优秀的播音工作者需要具备良好的播、说、采、写、编、摄、评一体化的综合素质与专业能力。</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lang w:val="en-US" w:eastAsia="zh-CN"/>
        </w:rPr>
        <w:t>.</w:t>
      </w:r>
      <w:r>
        <w:rPr>
          <w:rFonts w:ascii="仿宋" w:hAnsi="仿宋" w:eastAsia="仿宋" w:cs="仿宋"/>
          <w:sz w:val="30"/>
          <w:szCs w:val="30"/>
        </w:rPr>
        <w:t>具备较强的随机应变能力。</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lang w:val="en-US" w:eastAsia="zh-CN"/>
        </w:rPr>
        <w:t>.</w:t>
      </w:r>
      <w:r>
        <w:rPr>
          <w:rFonts w:ascii="仿宋" w:hAnsi="仿宋" w:eastAsia="仿宋" w:cs="仿宋"/>
          <w:sz w:val="30"/>
          <w:szCs w:val="30"/>
        </w:rPr>
        <w:t>具有与该专业相关的哲学、政治、经济、社会、法律、心理、艺术、美学等多学科知识。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（4）具备良好的信息收集和处理能力，学习新知识的能力。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.掌握中国语言文学、新闻传播学、中国播音学、艺术学、戏剧与影视学基本理论知识，具有与本专业相关的哲学、政治、历史、经济、社会、法律、心理、美学等多学科的知识；</w:t>
      </w:r>
    </w:p>
    <w:p>
      <w:pPr>
        <w:spacing w:line="560" w:lineRule="exact"/>
        <w:ind w:firstLine="600" w:firstLineChars="200"/>
        <w:rPr>
          <w:rFonts w:ascii="仿宋" w:hAnsi="仿宋" w:eastAsia="仿宋" w:cs="仿宋"/>
          <w:sz w:val="30"/>
          <w:szCs w:val="30"/>
        </w:rPr>
      </w:pPr>
      <w:bookmarkStart w:id="2" w:name="_Hlk143593894"/>
      <w:r>
        <w:rPr>
          <w:rFonts w:ascii="仿宋" w:hAnsi="仿宋" w:eastAsia="仿宋" w:cs="仿宋"/>
          <w:sz w:val="30"/>
          <w:szCs w:val="30"/>
        </w:rPr>
        <w:t>2.</w:t>
      </w:r>
      <w:bookmarkEnd w:id="2"/>
      <w:r>
        <w:rPr>
          <w:rFonts w:ascii="仿宋" w:hAnsi="仿宋" w:eastAsia="仿宋" w:cs="仿宋"/>
          <w:sz w:val="30"/>
          <w:szCs w:val="30"/>
        </w:rPr>
        <w:t>掌握标准的普通话，具有良好的播音主持发声能力和语言表达能力，具有新闻、综艺、社教专题等节目的播音主持能力，具有文学作品朗诵和影视剧演播、配音的创作能力；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3.熟悉党和国家新闻宣传报道的方针、政策和相关法规，具有新闻宣传报道、节目制作的基本能力，熟悉基本的传播技术及设备；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4.掌握文献检索、资料查询的基本方法，具有初步的科学研究能力，具有较强的创新意识和应变能力；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5.具备英语听、说、读、写、译的基本能力和使用网络、计算机的基本能力。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napToGrid/>
          <w:sz w:val="30"/>
          <w:szCs w:val="30"/>
        </w:rPr>
      </w:pPr>
      <w:r>
        <w:rPr>
          <w:rFonts w:hint="eastAsia" w:ascii="仿宋" w:hAnsi="仿宋" w:eastAsia="仿宋" w:cs="仿宋"/>
          <w:sz w:val="30"/>
          <w:szCs w:val="30"/>
        </w:rPr>
        <w:t>本专业课程设置分为文化课和专业技能课。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文化课包括国防教育、劳动教育、思想政治、历史、地理、语文、数学、英语课。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专业技能课包括专业基础课和核心专业课。</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w:t>
      </w:r>
      <w:r>
        <w:rPr>
          <w:rFonts w:ascii="楷体" w:hAnsi="楷体" w:eastAsia="楷体" w:cs="楷体"/>
          <w:sz w:val="30"/>
          <w:szCs w:val="30"/>
        </w:rPr>
        <w:t>文化课</w:t>
      </w:r>
      <w:r>
        <w:rPr>
          <w:rFonts w:hint="eastAsia" w:ascii="楷体" w:hAnsi="楷体" w:eastAsia="楷体" w:cs="楷体"/>
          <w:sz w:val="30"/>
          <w:szCs w:val="30"/>
        </w:rPr>
        <w:t>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pStyle w:val="119"/>
        <w:numPr>
          <w:ilvl w:val="0"/>
          <w:numId w:val="0"/>
        </w:numPr>
        <w:topLinePunct/>
        <w:adjustRightInd w:val="0"/>
        <w:snapToGrid w:val="0"/>
        <w:spacing w:line="560" w:lineRule="exact"/>
        <w:ind w:left="600" w:leftChars="0"/>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劳动教育</w:t>
      </w:r>
    </w:p>
    <w:p>
      <w:pPr>
        <w:spacing w:line="560" w:lineRule="exact"/>
        <w:ind w:firstLine="0"/>
        <w:rPr>
          <w:rFonts w:ascii="仿宋" w:hAnsi="仿宋" w:eastAsia="仿宋" w:cs="仿宋"/>
          <w:sz w:val="30"/>
          <w:szCs w:val="30"/>
        </w:rPr>
      </w:pPr>
      <w:r>
        <w:rPr>
          <w:rFonts w:ascii="仿宋" w:hAnsi="仿宋" w:eastAsia="仿宋" w:cs="仿宋"/>
          <w:sz w:val="30"/>
          <w:szCs w:val="30"/>
        </w:rPr>
        <w:t>劳动教育，使学生树立正确的劳动观点和劳动态度，热爱劳动和劳动人民，养成劳动习惯的教育，是人德智体美劳全面发展的主要内容之一。</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3.思想政治</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该课程标准主要涉及国家的政治制度、法律制度、思想道德教育、学生权利和义务等多个方面。其中，主要课程内容包括中国特色社会主义理论、中国共产党的组织与领导、人民代表大会制度、行政机关制度、司法制度、宪法和法律等</w:t>
      </w:r>
      <w:r>
        <w:rPr>
          <w:rFonts w:hint="eastAsia" w:ascii="仿宋" w:hAnsi="仿宋" w:eastAsia="仿宋" w:cs="仿宋"/>
          <w:sz w:val="30"/>
          <w:szCs w:val="30"/>
        </w:rPr>
        <w:t>；</w:t>
      </w:r>
      <w:r>
        <w:rPr>
          <w:rFonts w:ascii="仿宋" w:hAnsi="仿宋" w:eastAsia="仿宋" w:cs="仿宋"/>
          <w:sz w:val="30"/>
          <w:szCs w:val="30"/>
        </w:rPr>
        <w:t>要求教师注重学生的自主学习和创新精神的培养，注重与时俱进的理念和方法，注重学生的思想深度、逻辑思维能力和批判性思考能力的培养，以促进学生的全面发展和提高综合素质。</w:t>
      </w:r>
    </w:p>
    <w:p>
      <w:pPr>
        <w:pStyle w:val="119"/>
        <w:numPr>
          <w:ilvl w:val="0"/>
          <w:numId w:val="0"/>
        </w:numPr>
        <w:topLinePunct/>
        <w:adjustRightInd w:val="0"/>
        <w:snapToGrid w:val="0"/>
        <w:spacing w:line="560" w:lineRule="exact"/>
        <w:ind w:left="600" w:leftChars="0"/>
        <w:rPr>
          <w:rFonts w:hint="eastAsia" w:ascii="仿宋" w:hAnsi="仿宋" w:eastAsia="仿宋" w:cs="仿宋"/>
          <w:snapToGrid w:val="0"/>
          <w:kern w:val="2"/>
          <w:sz w:val="30"/>
          <w:szCs w:val="30"/>
          <w:lang w:val="en-US" w:eastAsia="zh-CN" w:bidi="ar-SA"/>
        </w:rPr>
      </w:pPr>
      <w:r>
        <w:rPr>
          <w:rFonts w:hint="eastAsia" w:ascii="仿宋" w:hAnsi="仿宋" w:eastAsia="仿宋" w:cs="仿宋"/>
          <w:snapToGrid w:val="0"/>
          <w:kern w:val="2"/>
          <w:sz w:val="30"/>
          <w:szCs w:val="30"/>
          <w:lang w:val="en-US" w:eastAsia="zh-CN" w:bidi="ar-SA"/>
        </w:rPr>
        <w:t>4.历史</w:t>
      </w:r>
    </w:p>
    <w:p>
      <w:pPr>
        <w:pStyle w:val="119"/>
        <w:numPr>
          <w:ilvl w:val="0"/>
          <w:numId w:val="0"/>
        </w:numPr>
        <w:topLinePunct/>
        <w:adjustRightInd w:val="0"/>
        <w:snapToGrid w:val="0"/>
        <w:spacing w:line="560" w:lineRule="exact"/>
        <w:ind w:left="600" w:leftChars="0"/>
        <w:rPr>
          <w:rFonts w:hint="eastAsia" w:ascii="仿宋" w:hAnsi="仿宋" w:eastAsia="仿宋" w:cs="仿宋"/>
          <w:snapToGrid w:val="0"/>
          <w:kern w:val="2"/>
          <w:sz w:val="30"/>
          <w:szCs w:val="30"/>
          <w:lang w:val="en-US" w:eastAsia="zh-CN" w:bidi="ar-SA"/>
        </w:rPr>
      </w:pPr>
    </w:p>
    <w:p>
      <w:pPr>
        <w:pStyle w:val="119"/>
        <w:numPr>
          <w:ilvl w:val="0"/>
          <w:numId w:val="0"/>
        </w:numPr>
        <w:topLinePunct/>
        <w:adjustRightInd w:val="0"/>
        <w:snapToGrid w:val="0"/>
        <w:spacing w:line="560" w:lineRule="exact"/>
        <w:ind w:firstLine="600" w:firstLineChars="200"/>
        <w:rPr>
          <w:rFonts w:ascii="仿宋" w:hAnsi="仿宋" w:eastAsia="仿宋" w:cs="仿宋"/>
          <w:sz w:val="30"/>
          <w:szCs w:val="30"/>
        </w:rPr>
      </w:pPr>
      <w:r>
        <w:rPr>
          <w:rFonts w:hint="eastAsia" w:ascii="仿宋" w:hAnsi="仿宋" w:eastAsia="仿宋" w:cs="仿宋"/>
          <w:snapToGrid w:val="0"/>
          <w:kern w:val="2"/>
          <w:sz w:val="30"/>
          <w:szCs w:val="30"/>
          <w:lang w:val="en-US" w:eastAsia="zh-CN" w:bidi="ar-SA"/>
        </w:rPr>
        <w:t>历史课</w:t>
      </w:r>
      <w:r>
        <w:rPr>
          <w:rFonts w:ascii="仿宋" w:hAnsi="仿宋" w:eastAsia="仿宋" w:cs="仿宋"/>
          <w:snapToGrid w:val="0"/>
          <w:kern w:val="2"/>
          <w:sz w:val="30"/>
          <w:szCs w:val="30"/>
          <w:lang w:val="en-US" w:eastAsia="zh-CN" w:bidi="ar-SA"/>
        </w:rPr>
        <w:t>程标准的</w:t>
      </w:r>
      <w:r>
        <w:rPr>
          <w:rFonts w:ascii="仿宋" w:hAnsi="仿宋" w:eastAsia="仿宋" w:cs="仿宋"/>
          <w:sz w:val="30"/>
          <w:szCs w:val="30"/>
        </w:rPr>
        <w:t>首要任务是培养学生的历史意识，即帮助学生理解历史的发展脉络和规律，掌握历史知识和技能，并且能够以历史的视角来分析现实社会</w:t>
      </w:r>
      <w:r>
        <w:rPr>
          <w:rFonts w:hint="eastAsia" w:ascii="仿宋" w:hAnsi="仿宋" w:eastAsia="仿宋" w:cs="仿宋"/>
          <w:sz w:val="30"/>
          <w:szCs w:val="30"/>
        </w:rPr>
        <w:t>，</w:t>
      </w:r>
      <w:r>
        <w:rPr>
          <w:rFonts w:ascii="仿宋" w:hAnsi="仿宋" w:eastAsia="仿宋" w:cs="仿宋"/>
          <w:sz w:val="30"/>
          <w:szCs w:val="30"/>
        </w:rPr>
        <w:t>培养学生的历史意识，这需要涵盖历史的多个领域，注重批判性思维的培养，并与现实社会相结合</w:t>
      </w:r>
      <w:r>
        <w:rPr>
          <w:rFonts w:hint="eastAsia" w:ascii="仿宋" w:hAnsi="仿宋" w:eastAsia="仿宋" w:cs="仿宋"/>
          <w:sz w:val="30"/>
          <w:szCs w:val="30"/>
        </w:rPr>
        <w:t>，</w:t>
      </w:r>
      <w:r>
        <w:rPr>
          <w:rFonts w:ascii="仿宋" w:hAnsi="仿宋" w:eastAsia="仿宋" w:cs="仿宋"/>
          <w:sz w:val="30"/>
          <w:szCs w:val="30"/>
        </w:rPr>
        <w:t>这样才能帮助学生更好地理解历史，掌握历史知识和技能，并能够以历史的视角来分析现实社会。</w:t>
      </w:r>
    </w:p>
    <w:p>
      <w:pPr>
        <w:topLinePunct w:val="0"/>
        <w:adjustRightInd/>
        <w:snapToGrid/>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5.地理</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地理课程的基本理念是以人为本、综合发展、可持续发展和全球视野。以人为本，强调地理学科的人文关怀和服务社会的功能；综合发展，突出地理学科的综合性和跨学科性，促进学科交叉和融合；可持续发展，关注人类活动与地球环境的协调发展，提高学生的环境意识和可持续发展意识；全球视野，培养学生的国际化视野和跨文化交流能力，提高学生的全球意识和全球竞争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语文课程是各专业学生必修基础课程，其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数学课程的任务是学生获得进一步学习和职业发展所必需的数学知识、数学技能、数学方法、数学思想和活动经验;具备</w:t>
      </w:r>
      <w:r>
        <w:rPr>
          <w:rFonts w:ascii="仿宋" w:hAnsi="仿宋" w:eastAsia="仿宋" w:cs="仿宋"/>
          <w:sz w:val="30"/>
          <w:szCs w:val="30"/>
        </w:rPr>
        <w:t>普通高中</w:t>
      </w:r>
      <w:r>
        <w:rPr>
          <w:rFonts w:hint="eastAsia" w:ascii="仿宋" w:hAnsi="仿宋" w:eastAsia="仿宋" w:cs="仿宋"/>
          <w:sz w:val="30"/>
          <w:szCs w:val="30"/>
        </w:rPr>
        <w:t>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w:t>
      </w:r>
      <w:r>
        <w:rPr>
          <w:rFonts w:hint="eastAsia" w:ascii="仿宋" w:hAnsi="仿宋" w:eastAsia="仿宋" w:cs="仿宋"/>
          <w:sz w:val="30"/>
          <w:szCs w:val="30"/>
        </w:rPr>
        <w:t>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480" w:lineRule="exact"/>
        <w:ind w:firstLine="560" w:firstLineChars="200"/>
        <w:jc w:val="center"/>
        <w:rPr>
          <w:b/>
          <w:sz w:val="28"/>
          <w:szCs w:val="28"/>
        </w:rPr>
      </w:pPr>
      <w:r>
        <w:rPr>
          <w:rFonts w:hint="eastAsia"/>
          <w:b/>
          <w:sz w:val="28"/>
          <w:szCs w:val="28"/>
        </w:rPr>
        <w:t>公共基础课课程设置及学时分配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关于全面加强新时代大中小学劳动教育的意见</w:t>
            </w:r>
            <w:r>
              <w:rPr>
                <w:rFonts w:hint="eastAsia" w:ascii="宋体" w:hAnsi="宋体" w:cs="宋体"/>
                <w:sz w:val="21"/>
                <w:szCs w:val="21"/>
              </w:rPr>
              <w:t>》开设，并与专业实际和行业发展密切结合。</w:t>
            </w:r>
          </w:p>
        </w:tc>
        <w:tc>
          <w:tcPr>
            <w:tcW w:w="947" w:type="dxa"/>
            <w:vAlign w:val="center"/>
          </w:tcPr>
          <w:p>
            <w:pPr>
              <w:pStyle w:val="69"/>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思想政治</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历史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地理</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依据《中等职业学校地理课程标准》开设，并与专业实际和行业发展密切结合。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语文</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依据《中等职业学校语文课程标准》开设，并与专业实际和行业发展密切结合。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数学</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英语</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依据《中等职业学校外语课程标准》开设，并注重在职业模块的教学内容中体现专业特色。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bl>
    <w:p>
      <w:pPr>
        <w:spacing w:line="480" w:lineRule="exact"/>
        <w:ind w:firstLine="600" w:firstLineChars="200"/>
        <w:rPr>
          <w:rFonts w:ascii="仿宋" w:hAnsi="仿宋" w:eastAsia="仿宋" w:cs="仿宋"/>
          <w:sz w:val="30"/>
          <w:szCs w:val="30"/>
        </w:rPr>
      </w:pPr>
      <w:r>
        <w:rPr>
          <w:rFonts w:ascii="楷体" w:hAnsi="楷体" w:eastAsia="楷体" w:cs="楷体"/>
          <w:sz w:val="30"/>
          <w:szCs w:val="30"/>
        </w:rPr>
        <w:t>（</w:t>
      </w:r>
      <w:r>
        <w:rPr>
          <w:rFonts w:hint="eastAsia" w:ascii="楷体" w:hAnsi="楷体" w:eastAsia="楷体" w:cs="楷体"/>
          <w:sz w:val="30"/>
          <w:szCs w:val="30"/>
        </w:rPr>
        <w:t>二）专业技能课及要求</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1.广播电视基础：该课程主要学习学科基础理论</w:t>
      </w:r>
      <w:r>
        <w:rPr>
          <w:rFonts w:ascii="仿宋" w:hAnsi="仿宋" w:eastAsia="仿宋"/>
          <w:sz w:val="30"/>
          <w:szCs w:val="30"/>
        </w:rPr>
        <w:t>、</w:t>
      </w:r>
      <w:r>
        <w:rPr>
          <w:rFonts w:hint="eastAsia" w:ascii="仿宋" w:hAnsi="仿宋" w:eastAsia="仿宋"/>
          <w:sz w:val="30"/>
          <w:szCs w:val="30"/>
        </w:rPr>
        <w:t>专业知识与技能，含史论类课程（如艺术概论</w:t>
      </w:r>
      <w:r>
        <w:rPr>
          <w:rFonts w:ascii="仿宋" w:hAnsi="仿宋" w:eastAsia="仿宋"/>
          <w:sz w:val="30"/>
          <w:szCs w:val="30"/>
        </w:rPr>
        <w:t>、</w:t>
      </w:r>
      <w:r>
        <w:rPr>
          <w:rFonts w:hint="eastAsia" w:ascii="仿宋" w:hAnsi="仿宋" w:eastAsia="仿宋"/>
          <w:sz w:val="30"/>
          <w:szCs w:val="30"/>
        </w:rPr>
        <w:t>广播电视导论</w:t>
      </w:r>
      <w:r>
        <w:rPr>
          <w:rFonts w:ascii="仿宋" w:hAnsi="仿宋" w:eastAsia="仿宋"/>
          <w:sz w:val="30"/>
          <w:szCs w:val="30"/>
        </w:rPr>
        <w:t>、</w:t>
      </w:r>
      <w:r>
        <w:rPr>
          <w:rFonts w:hint="eastAsia" w:ascii="仿宋" w:hAnsi="仿宋" w:eastAsia="仿宋"/>
          <w:sz w:val="30"/>
          <w:szCs w:val="30"/>
        </w:rPr>
        <w:t>新媒体概论等）</w:t>
      </w:r>
      <w:r>
        <w:rPr>
          <w:rFonts w:ascii="仿宋" w:hAnsi="仿宋" w:eastAsia="仿宋"/>
          <w:sz w:val="30"/>
          <w:szCs w:val="30"/>
        </w:rPr>
        <w:t>、</w:t>
      </w:r>
      <w:r>
        <w:rPr>
          <w:rFonts w:hint="eastAsia" w:ascii="仿宋" w:hAnsi="仿宋" w:eastAsia="仿宋"/>
          <w:sz w:val="30"/>
          <w:szCs w:val="30"/>
        </w:rPr>
        <w:t>基础理论课程</w:t>
      </w:r>
      <w:r>
        <w:rPr>
          <w:rFonts w:ascii="仿宋" w:hAnsi="仿宋" w:eastAsia="仿宋"/>
          <w:sz w:val="30"/>
          <w:szCs w:val="30"/>
        </w:rPr>
        <w:t>、</w:t>
      </w:r>
      <w:r>
        <w:rPr>
          <w:rFonts w:hint="eastAsia" w:ascii="仿宋" w:hAnsi="仿宋" w:eastAsia="仿宋"/>
          <w:sz w:val="30"/>
          <w:szCs w:val="30"/>
        </w:rPr>
        <w:t>基础训练课等。</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2.语音基础：该课程主要围绕艺术语言发声</w:t>
      </w:r>
      <w:r>
        <w:rPr>
          <w:rFonts w:ascii="仿宋" w:hAnsi="仿宋" w:eastAsia="仿宋"/>
          <w:sz w:val="30"/>
          <w:szCs w:val="30"/>
        </w:rPr>
        <w:t>、</w:t>
      </w:r>
      <w:r>
        <w:rPr>
          <w:rFonts w:hint="eastAsia" w:ascii="仿宋" w:hAnsi="仿宋" w:eastAsia="仿宋"/>
          <w:sz w:val="30"/>
          <w:szCs w:val="30"/>
        </w:rPr>
        <w:t>普通话语音及表达技巧来学习。语音语气技巧，及与语言表达相配套的表情和肢体动作训练。表演基础课程：该课程包含语言技巧课</w:t>
      </w:r>
      <w:r>
        <w:rPr>
          <w:rFonts w:ascii="仿宋" w:hAnsi="仿宋" w:eastAsia="仿宋"/>
          <w:sz w:val="30"/>
          <w:szCs w:val="30"/>
        </w:rPr>
        <w:t>、</w:t>
      </w:r>
      <w:r>
        <w:rPr>
          <w:rFonts w:hint="eastAsia" w:ascii="仿宋" w:hAnsi="仿宋" w:eastAsia="仿宋"/>
          <w:sz w:val="30"/>
          <w:szCs w:val="30"/>
        </w:rPr>
        <w:t>形体课</w:t>
      </w:r>
      <w:r>
        <w:rPr>
          <w:rFonts w:ascii="仿宋" w:hAnsi="仿宋" w:eastAsia="仿宋"/>
          <w:sz w:val="30"/>
          <w:szCs w:val="30"/>
        </w:rPr>
        <w:t>、</w:t>
      </w:r>
      <w:r>
        <w:rPr>
          <w:rFonts w:hint="eastAsia" w:ascii="仿宋" w:hAnsi="仿宋" w:eastAsia="仿宋"/>
          <w:sz w:val="30"/>
          <w:szCs w:val="30"/>
        </w:rPr>
        <w:t>音乐课</w:t>
      </w:r>
      <w:r>
        <w:rPr>
          <w:rFonts w:ascii="仿宋" w:hAnsi="仿宋" w:eastAsia="仿宋"/>
          <w:sz w:val="30"/>
          <w:szCs w:val="30"/>
        </w:rPr>
        <w:t>、</w:t>
      </w:r>
      <w:r>
        <w:rPr>
          <w:rFonts w:hint="eastAsia" w:ascii="仿宋" w:hAnsi="仿宋" w:eastAsia="仿宋"/>
          <w:sz w:val="30"/>
          <w:szCs w:val="30"/>
        </w:rPr>
        <w:t>电影表演</w:t>
      </w:r>
      <w:r>
        <w:rPr>
          <w:rFonts w:ascii="仿宋" w:hAnsi="仿宋" w:eastAsia="仿宋"/>
          <w:sz w:val="30"/>
          <w:szCs w:val="30"/>
        </w:rPr>
        <w:t>、</w:t>
      </w:r>
      <w:r>
        <w:rPr>
          <w:rFonts w:hint="eastAsia" w:ascii="仿宋" w:hAnsi="仿宋" w:eastAsia="仿宋"/>
          <w:sz w:val="30"/>
          <w:szCs w:val="30"/>
        </w:rPr>
        <w:t>形体语言研究</w:t>
      </w:r>
      <w:r>
        <w:rPr>
          <w:rFonts w:ascii="仿宋" w:hAnsi="仿宋" w:eastAsia="仿宋"/>
          <w:sz w:val="30"/>
          <w:szCs w:val="30"/>
        </w:rPr>
        <w:t>、</w:t>
      </w:r>
      <w:r>
        <w:rPr>
          <w:rFonts w:hint="eastAsia" w:ascii="仿宋" w:hAnsi="仿宋" w:eastAsia="仿宋"/>
          <w:sz w:val="30"/>
          <w:szCs w:val="30"/>
        </w:rPr>
        <w:t>电视剧作基础</w:t>
      </w:r>
      <w:r>
        <w:rPr>
          <w:rFonts w:ascii="仿宋" w:hAnsi="仿宋" w:eastAsia="仿宋"/>
          <w:sz w:val="30"/>
          <w:szCs w:val="30"/>
        </w:rPr>
        <w:t>、</w:t>
      </w:r>
      <w:r>
        <w:rPr>
          <w:rFonts w:hint="eastAsia" w:ascii="仿宋" w:hAnsi="仿宋" w:eastAsia="仿宋"/>
          <w:sz w:val="30"/>
          <w:szCs w:val="30"/>
        </w:rPr>
        <w:t>视听语言等。主干课程包括表演基本技能</w:t>
      </w:r>
      <w:r>
        <w:rPr>
          <w:rFonts w:ascii="仿宋" w:hAnsi="仿宋" w:eastAsia="仿宋"/>
          <w:sz w:val="30"/>
          <w:szCs w:val="30"/>
        </w:rPr>
        <w:t>、</w:t>
      </w:r>
      <w:r>
        <w:rPr>
          <w:rFonts w:hint="eastAsia" w:ascii="仿宋" w:hAnsi="仿宋" w:eastAsia="仿宋"/>
          <w:sz w:val="30"/>
          <w:szCs w:val="30"/>
        </w:rPr>
        <w:t>表演基础理论</w:t>
      </w:r>
      <w:r>
        <w:rPr>
          <w:rFonts w:ascii="仿宋" w:hAnsi="仿宋" w:eastAsia="仿宋"/>
          <w:sz w:val="30"/>
          <w:szCs w:val="30"/>
        </w:rPr>
        <w:t>、</w:t>
      </w:r>
      <w:r>
        <w:rPr>
          <w:rFonts w:hint="eastAsia" w:ascii="仿宋" w:hAnsi="仿宋" w:eastAsia="仿宋"/>
          <w:sz w:val="30"/>
          <w:szCs w:val="30"/>
        </w:rPr>
        <w:t>艺术理论</w:t>
      </w:r>
      <w:r>
        <w:rPr>
          <w:rFonts w:ascii="仿宋" w:hAnsi="仿宋" w:eastAsia="仿宋"/>
          <w:sz w:val="30"/>
          <w:szCs w:val="30"/>
        </w:rPr>
        <w:t>、</w:t>
      </w:r>
      <w:r>
        <w:rPr>
          <w:rFonts w:hint="eastAsia" w:ascii="仿宋" w:hAnsi="仿宋" w:eastAsia="仿宋"/>
          <w:sz w:val="30"/>
          <w:szCs w:val="30"/>
        </w:rPr>
        <w:t>表演剧目</w:t>
      </w:r>
      <w:r>
        <w:rPr>
          <w:rFonts w:ascii="仿宋" w:hAnsi="仿宋" w:eastAsia="仿宋"/>
          <w:sz w:val="30"/>
          <w:szCs w:val="30"/>
        </w:rPr>
        <w:t>、</w:t>
      </w:r>
      <w:r>
        <w:rPr>
          <w:rFonts w:hint="eastAsia" w:ascii="仿宋" w:hAnsi="仿宋" w:eastAsia="仿宋"/>
          <w:sz w:val="30"/>
          <w:szCs w:val="30"/>
        </w:rPr>
        <w:t>文学修养课程等。</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3.基础写作：该课程是一门旨在提高学生写作能力的课程。该课程包括从写作的基础知识和技巧到实践应用的全方位教学。该课程还将重点关注如何提高写作风格和语言表达能力。</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4.形体课程：该课程包括基本姿态练习，坐</w:t>
      </w:r>
      <w:r>
        <w:rPr>
          <w:rFonts w:ascii="仿宋" w:hAnsi="仿宋" w:eastAsia="仿宋"/>
          <w:sz w:val="30"/>
          <w:szCs w:val="30"/>
        </w:rPr>
        <w:t>、</w:t>
      </w:r>
      <w:r>
        <w:rPr>
          <w:rFonts w:hint="eastAsia" w:ascii="仿宋" w:hAnsi="仿宋" w:eastAsia="仿宋"/>
          <w:sz w:val="30"/>
          <w:szCs w:val="30"/>
        </w:rPr>
        <w:t>立</w:t>
      </w:r>
      <w:r>
        <w:rPr>
          <w:rFonts w:ascii="仿宋" w:hAnsi="仿宋" w:eastAsia="仿宋"/>
          <w:sz w:val="30"/>
          <w:szCs w:val="30"/>
        </w:rPr>
        <w:t>、</w:t>
      </w:r>
      <w:r>
        <w:rPr>
          <w:rFonts w:hint="eastAsia" w:ascii="仿宋" w:hAnsi="仿宋" w:eastAsia="仿宋"/>
          <w:sz w:val="30"/>
          <w:szCs w:val="30"/>
        </w:rPr>
        <w:t>行</w:t>
      </w:r>
      <w:r>
        <w:rPr>
          <w:rFonts w:ascii="仿宋" w:hAnsi="仿宋" w:eastAsia="仿宋"/>
          <w:sz w:val="30"/>
          <w:szCs w:val="30"/>
        </w:rPr>
        <w:t>、</w:t>
      </w:r>
      <w:r>
        <w:rPr>
          <w:rFonts w:hint="eastAsia" w:ascii="仿宋" w:hAnsi="仿宋" w:eastAsia="仿宋"/>
          <w:sz w:val="30"/>
          <w:szCs w:val="30"/>
        </w:rPr>
        <w:t>卧。形体基本素质训练以及形体基本形态控制练习。对练习者身体形态进行系统训练的专门练习，是提高和改善人体形态控制能力的重要课程。</w:t>
      </w:r>
    </w:p>
    <w:p>
      <w:pPr>
        <w:tabs>
          <w:tab w:val="left" w:pos="3840"/>
        </w:tabs>
        <w:spacing w:line="480" w:lineRule="exact"/>
        <w:jc w:val="left"/>
        <w:rPr>
          <w:rFonts w:ascii="仿宋" w:hAnsi="仿宋" w:eastAsia="仿宋"/>
          <w:sz w:val="30"/>
          <w:szCs w:val="30"/>
        </w:rPr>
      </w:pPr>
      <w:r>
        <w:rPr>
          <w:rFonts w:hint="eastAsia" w:ascii="仿宋" w:hAnsi="仿宋" w:eastAsia="仿宋" w:cs="宋体"/>
          <w:sz w:val="30"/>
          <w:szCs w:val="30"/>
        </w:rPr>
        <w:t>5.</w:t>
      </w:r>
      <w:r>
        <w:rPr>
          <w:rFonts w:hint="eastAsia" w:ascii="仿宋" w:hAnsi="仿宋" w:eastAsia="仿宋"/>
          <w:sz w:val="30"/>
          <w:szCs w:val="30"/>
        </w:rPr>
        <w:t>语音与发声：该课程注重学生口语表达能力的培养，学生需要掌握正确的发音</w:t>
      </w:r>
      <w:r>
        <w:rPr>
          <w:rFonts w:ascii="仿宋" w:hAnsi="仿宋" w:eastAsia="仿宋"/>
          <w:sz w:val="30"/>
          <w:szCs w:val="30"/>
        </w:rPr>
        <w:t>、</w:t>
      </w:r>
      <w:r>
        <w:rPr>
          <w:rFonts w:hint="eastAsia" w:ascii="仿宋" w:hAnsi="仿宋" w:eastAsia="仿宋"/>
          <w:sz w:val="30"/>
          <w:szCs w:val="30"/>
        </w:rPr>
        <w:t>语调和语速，以及流利的口语表达能力。语言训练的培养，包括对标准语音的学习，以帮助学生达到播音行业的要求。</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6.播音创作基础：该课程包括情景内在语言</w:t>
      </w:r>
      <w:r>
        <w:rPr>
          <w:rFonts w:ascii="仿宋" w:hAnsi="仿宋" w:eastAsia="仿宋"/>
          <w:sz w:val="30"/>
          <w:szCs w:val="30"/>
        </w:rPr>
        <w:t>、</w:t>
      </w:r>
      <w:r>
        <w:rPr>
          <w:rFonts w:hint="eastAsia" w:ascii="仿宋" w:hAnsi="仿宋" w:eastAsia="仿宋"/>
          <w:sz w:val="30"/>
          <w:szCs w:val="30"/>
        </w:rPr>
        <w:t>对象感</w:t>
      </w:r>
      <w:r>
        <w:rPr>
          <w:rFonts w:ascii="仿宋" w:hAnsi="仿宋" w:eastAsia="仿宋"/>
          <w:sz w:val="30"/>
          <w:szCs w:val="30"/>
        </w:rPr>
        <w:t>、</w:t>
      </w:r>
      <w:r>
        <w:rPr>
          <w:rFonts w:hint="eastAsia" w:ascii="仿宋" w:hAnsi="仿宋" w:eastAsia="仿宋"/>
          <w:sz w:val="30"/>
          <w:szCs w:val="30"/>
        </w:rPr>
        <w:t>语气重音</w:t>
      </w:r>
      <w:r>
        <w:rPr>
          <w:rFonts w:ascii="仿宋" w:hAnsi="仿宋" w:eastAsia="仿宋"/>
          <w:sz w:val="30"/>
          <w:szCs w:val="30"/>
        </w:rPr>
        <w:t>、</w:t>
      </w:r>
      <w:r>
        <w:rPr>
          <w:rFonts w:hint="eastAsia" w:ascii="仿宋" w:hAnsi="仿宋" w:eastAsia="仿宋"/>
          <w:sz w:val="30"/>
          <w:szCs w:val="30"/>
        </w:rPr>
        <w:t>停连节奏等。通过深入的解读专业的师范和互动讨论学习，掌握播音创作的内部和外部技巧。</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7.即兴口语表达：该课程立足于播音与主持艺术工作的实际，同时借鉴新闻传播学的相关规律以及语言学和艺术学的相关知识，以有声语言表达为核心，以即兴口语表达训练为主要方式，主要介绍即兴口语表达的基本规律和专业技能。</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8.新闻播音：该课程结合新闻热点，以新闻播报的专业形式展现自身的专业功底，综合考察学生的播音主持功底。通过专业的反复练习，提升同学们的专业技巧。</w:t>
      </w:r>
    </w:p>
    <w:p>
      <w:pPr>
        <w:widowControl/>
        <w:topLinePunct w:val="0"/>
        <w:adjustRightInd/>
        <w:snapToGrid/>
        <w:spacing w:line="240" w:lineRule="auto"/>
        <w:ind w:firstLine="600" w:firstLineChars="200"/>
        <w:jc w:val="left"/>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表演基础</w:t>
      </w:r>
      <w:r>
        <w:rPr>
          <w:rFonts w:hint="eastAsia" w:ascii="仿宋" w:hAnsi="仿宋" w:eastAsia="仿宋"/>
          <w:sz w:val="30"/>
          <w:szCs w:val="30"/>
        </w:rPr>
        <w:t>：该课程</w:t>
      </w:r>
      <w:r>
        <w:rPr>
          <w:rFonts w:ascii="仿宋" w:hAnsi="仿宋" w:eastAsia="仿宋"/>
          <w:sz w:val="30"/>
          <w:szCs w:val="30"/>
        </w:rPr>
        <w:t>是针对表演基础课程“表演元素训练”与“观察生活与教学小品”编写的教材，主要有表演元素训练、行动的技术、观察生活、教学小品等内容。该书将理论讲授和实践练习相结合，在斯坦尼斯拉夫斯基体系基础上，融合当前国际普遍认可和使用的演员训练法中的经典练习，如剧场游戏训练、中性面具训练、感知训练等，内容丰富多样、循序渐进。</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15"/>
        <w:gridCol w:w="5681"/>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8"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序号</w:t>
            </w:r>
          </w:p>
        </w:tc>
        <w:tc>
          <w:tcPr>
            <w:tcW w:w="2215" w:type="dxa"/>
            <w:tcBorders>
              <w:top w:val="single" w:color="auto" w:sz="8"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课程名称</w:t>
            </w:r>
          </w:p>
        </w:tc>
        <w:tc>
          <w:tcPr>
            <w:tcW w:w="5681" w:type="dxa"/>
            <w:tcBorders>
              <w:top w:val="single" w:color="auto" w:sz="8"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主要教学内容和要求</w:t>
            </w:r>
          </w:p>
        </w:tc>
        <w:tc>
          <w:tcPr>
            <w:tcW w:w="947" w:type="dxa"/>
            <w:tcBorders>
              <w:top w:val="single" w:color="auto" w:sz="8"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广播电视基础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依据“广播电视基础”相关基础课程开设，并与专业实际和行业发展密切结合。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语音基础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依据“语音基础”相关基础课程开设，并与专业实际和行业发展密切结合。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3</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表演基础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依据“表演基础”相关基础课程开设，并与专业实际和行业发展密切结合。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4</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基础写作</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依据“基础写作”相关基础课程开设，并与专业实际和行业发展密切结合。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5</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形体</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依据“形体”相关基础课程开设，并与专业实际和行业发展密切结合。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6</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语音与发声</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依据“语音与发声”相关核心课程开设，并与专业实际和行业发展密切结合。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7</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播音创作基础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依据“播音创作基础”相关核心课程开设，并与专业实际和行业发展密切结合。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8</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即兴口语表达</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依据“即兴口语表达”相关核心课程开设，并与专业实际和行业发展密切结合。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8"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9</w:t>
            </w:r>
          </w:p>
        </w:tc>
        <w:tc>
          <w:tcPr>
            <w:tcW w:w="2215" w:type="dxa"/>
            <w:tcBorders>
              <w:top w:val="single" w:color="auto" w:sz="4" w:space="0"/>
              <w:left w:val="single" w:color="auto" w:sz="4" w:space="0"/>
              <w:bottom w:val="single" w:color="auto" w:sz="8"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新闻播音</w:t>
            </w:r>
          </w:p>
        </w:tc>
        <w:tc>
          <w:tcPr>
            <w:tcW w:w="5681" w:type="dxa"/>
            <w:tcBorders>
              <w:top w:val="single" w:color="auto" w:sz="4" w:space="0"/>
              <w:left w:val="single" w:color="auto" w:sz="4" w:space="0"/>
              <w:bottom w:val="single" w:color="auto" w:sz="8"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依据“新闻播音”相关核心课程开设，并与专业实际和行业发展密切结合。</w:t>
            </w:r>
          </w:p>
        </w:tc>
        <w:tc>
          <w:tcPr>
            <w:tcW w:w="947" w:type="dxa"/>
            <w:tcBorders>
              <w:top w:val="single" w:color="auto" w:sz="4" w:space="0"/>
              <w:left w:val="single" w:color="auto" w:sz="4" w:space="0"/>
              <w:bottom w:val="single" w:color="auto" w:sz="8" w:space="0"/>
              <w:right w:val="single" w:color="auto" w:sz="8" w:space="0"/>
            </w:tcBorders>
            <w:vAlign w:val="center"/>
          </w:tcPr>
          <w:p>
            <w:pPr>
              <w:tabs>
                <w:tab w:val="left" w:pos="426"/>
                <w:tab w:val="left" w:pos="709"/>
              </w:tabs>
              <w:spacing w:line="300" w:lineRule="atLeast"/>
              <w:ind w:firstLine="210" w:firstLineChars="100"/>
              <w:rPr>
                <w:rFonts w:ascii="宋体" w:hAnsi="宋体" w:cs="宋体"/>
                <w:position w:val="10"/>
                <w:sz w:val="21"/>
              </w:rPr>
            </w:pPr>
            <w:r>
              <w:rPr>
                <w:rFonts w:hint="eastAsia" w:ascii="宋体" w:hAnsi="宋体" w:cs="宋体"/>
                <w:position w:val="10"/>
                <w:sz w:val="21"/>
              </w:rPr>
              <w:t>120</w:t>
            </w:r>
          </w:p>
        </w:tc>
      </w:tr>
    </w:tbl>
    <w:p>
      <w:pPr>
        <w:overflowPunct w:val="0"/>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numPr>
          <w:ilvl w:val="0"/>
          <w:numId w:val="1"/>
        </w:num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教学进度计划安排表</w:t>
      </w:r>
    </w:p>
    <w:p>
      <w:pPr>
        <w:numPr>
          <w:ilvl w:val="0"/>
          <w:numId w:val="0"/>
        </w:numPr>
        <w:spacing w:line="480" w:lineRule="exact"/>
        <w:rPr>
          <w:rFonts w:ascii="楷体" w:hAnsi="楷体" w:eastAsia="楷体" w:cs="楷体"/>
          <w:sz w:val="30"/>
          <w:szCs w:val="30"/>
        </w:rPr>
      </w:pPr>
      <w:r>
        <w:rPr>
          <w:rFonts w:hint="eastAsia" w:ascii="楷体" w:hAnsi="楷体" w:eastAsia="楷体" w:cs="楷体"/>
          <w:sz w:val="30"/>
          <w:szCs w:val="30"/>
          <w:lang w:eastAsia="zh-CN"/>
        </w:rPr>
        <w:drawing>
          <wp:anchor distT="0" distB="0" distL="114300" distR="114300" simplePos="0" relativeHeight="251659264" behindDoc="1" locked="0" layoutInCell="1" allowOverlap="1">
            <wp:simplePos x="0" y="0"/>
            <wp:positionH relativeFrom="column">
              <wp:posOffset>-85725</wp:posOffset>
            </wp:positionH>
            <wp:positionV relativeFrom="page">
              <wp:posOffset>923925</wp:posOffset>
            </wp:positionV>
            <wp:extent cx="6297295" cy="6108700"/>
            <wp:effectExtent l="0" t="0" r="8255" b="0"/>
            <wp:wrapTight wrapText="bothSides">
              <wp:wrapPolygon>
                <wp:start x="0" y="0"/>
                <wp:lineTo x="0" y="21555"/>
                <wp:lineTo x="21563" y="21555"/>
                <wp:lineTo x="21563" y="0"/>
                <wp:lineTo x="0" y="0"/>
              </wp:wrapPolygon>
            </wp:wrapTight>
            <wp:docPr id="9" name="图片 9" descr="169286363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92863631282"/>
                    <pic:cNvPicPr>
                      <a:picLocks noChangeAspect="1"/>
                    </pic:cNvPicPr>
                  </pic:nvPicPr>
                  <pic:blipFill>
                    <a:blip r:embed="rId13"/>
                    <a:stretch>
                      <a:fillRect/>
                    </a:stretch>
                  </pic:blipFill>
                  <pic:spPr>
                    <a:xfrm>
                      <a:off x="0" y="0"/>
                      <a:ext cx="6297295" cy="6108700"/>
                    </a:xfrm>
                    <a:prstGeom prst="rect">
                      <a:avLst/>
                    </a:prstGeom>
                  </pic:spPr>
                </pic:pic>
              </a:graphicData>
            </a:graphic>
          </wp:anchor>
        </w:drawing>
      </w:r>
      <w:r>
        <w:rPr>
          <w:rFonts w:hint="eastAsia" w:ascii="楷体" w:hAnsi="楷体" w:eastAsia="楷体" w:cs="楷体"/>
          <w:sz w:val="30"/>
          <w:szCs w:val="30"/>
          <w:lang w:val="en-US" w:eastAsia="zh-CN"/>
        </w:rPr>
        <w:t xml:space="preserve">    </w:t>
      </w:r>
      <w:r>
        <w:rPr>
          <w:rFonts w:hint="eastAsia" w:ascii="黑体" w:hAnsi="黑体" w:eastAsia="黑体"/>
          <w:sz w:val="30"/>
          <w:szCs w:val="30"/>
        </w:rPr>
        <w:t>八、实施保障</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w:t>
      </w:r>
      <w:r>
        <w:rPr>
          <w:rFonts w:ascii="仿宋" w:hAnsi="仿宋" w:eastAsia="仿宋" w:cs="仿宋"/>
          <w:sz w:val="30"/>
          <w:szCs w:val="30"/>
        </w:rPr>
        <w:t>普通高中</w:t>
      </w:r>
      <w:r>
        <w:rPr>
          <w:rFonts w:hint="eastAsia" w:ascii="仿宋" w:hAnsi="仿宋" w:eastAsia="仿宋" w:cs="仿宋"/>
          <w:sz w:val="30"/>
          <w:szCs w:val="30"/>
        </w:rPr>
        <w:t>学校教师专业标准》的有关规定，进行教师队伍建设，合理配置教师资源。专业教师学历职称结构应合理，至少应配备具有相关专业中级以上专业技术职务的专任教师2人</w:t>
      </w:r>
      <w:r>
        <w:rPr>
          <w:rFonts w:ascii="仿宋" w:hAnsi="仿宋" w:eastAsia="仿宋" w:cs="仿宋"/>
          <w:sz w:val="30"/>
          <w:szCs w:val="30"/>
        </w:rPr>
        <w:t>，</w:t>
      </w:r>
      <w:r>
        <w:rPr>
          <w:rFonts w:hint="eastAsia" w:ascii="仿宋" w:hAnsi="仿宋" w:eastAsia="仿宋" w:cs="仿宋"/>
          <w:sz w:val="30"/>
          <w:szCs w:val="30"/>
        </w:rPr>
        <w:t>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w:t>
      </w:r>
      <w:r>
        <w:rPr>
          <w:rFonts w:ascii="仿宋" w:hAnsi="仿宋" w:eastAsia="仿宋" w:cs="仿宋"/>
          <w:sz w:val="30"/>
          <w:szCs w:val="30"/>
        </w:rPr>
        <w:t>，会运用各种教学方法，因材施教。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w:t>
      </w:r>
      <w:r>
        <w:rPr>
          <w:rFonts w:ascii="仿宋" w:hAnsi="仿宋" w:eastAsia="仿宋" w:cs="仿宋"/>
          <w:sz w:val="30"/>
          <w:szCs w:val="30"/>
        </w:rPr>
        <w:t>3</w:t>
      </w:r>
      <w:r>
        <w:rPr>
          <w:rFonts w:hint="eastAsia" w:ascii="仿宋" w:hAnsi="仿宋" w:eastAsia="仿宋" w:cs="仿宋"/>
          <w:sz w:val="30"/>
          <w:szCs w:val="30"/>
        </w:rPr>
        <w:t>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本专业配备校内教室</w:t>
      </w:r>
      <w:r>
        <w:rPr>
          <w:rFonts w:ascii="仿宋" w:hAnsi="仿宋" w:eastAsia="仿宋" w:cs="仿宋"/>
          <w:sz w:val="30"/>
          <w:szCs w:val="30"/>
        </w:rPr>
        <w:t>，</w:t>
      </w:r>
      <w:r>
        <w:rPr>
          <w:rFonts w:hint="eastAsia" w:ascii="仿宋" w:hAnsi="仿宋" w:eastAsia="仿宋" w:cs="仿宋"/>
          <w:sz w:val="30"/>
          <w:szCs w:val="30"/>
        </w:rPr>
        <w:t>舞蹈室</w:t>
      </w:r>
      <w:r>
        <w:rPr>
          <w:rFonts w:ascii="仿宋" w:hAnsi="仿宋" w:eastAsia="仿宋" w:cs="仿宋"/>
          <w:sz w:val="30"/>
          <w:szCs w:val="30"/>
        </w:rPr>
        <w:t>等</w:t>
      </w:r>
      <w:r>
        <w:rPr>
          <w:rFonts w:hint="eastAsia" w:ascii="仿宋" w:hAnsi="仿宋" w:eastAsia="仿宋" w:cs="仿宋"/>
          <w:sz w:val="30"/>
          <w:szCs w:val="30"/>
        </w:rPr>
        <w:t>校内实</w:t>
      </w:r>
      <w:r>
        <w:rPr>
          <w:rFonts w:ascii="仿宋" w:hAnsi="仿宋" w:eastAsia="仿宋" w:cs="仿宋"/>
          <w:sz w:val="30"/>
          <w:szCs w:val="30"/>
        </w:rPr>
        <w:t>践基地。</w:t>
      </w:r>
      <w:r>
        <w:rPr>
          <w:rFonts w:hint="eastAsia" w:ascii="仿宋" w:hAnsi="仿宋" w:eastAsia="仿宋" w:cs="仿宋"/>
          <w:sz w:val="30"/>
          <w:szCs w:val="30"/>
        </w:rPr>
        <w:t>校企合作进行实</w:t>
      </w:r>
      <w:r>
        <w:rPr>
          <w:rFonts w:ascii="仿宋" w:hAnsi="仿宋" w:eastAsia="仿宋" w:cs="仿宋"/>
          <w:sz w:val="30"/>
          <w:szCs w:val="30"/>
        </w:rPr>
        <w:t>践，</w:t>
      </w:r>
      <w:r>
        <w:rPr>
          <w:rFonts w:hint="eastAsia" w:ascii="仿宋" w:hAnsi="仿宋" w:eastAsia="仿宋" w:cs="仿宋"/>
          <w:sz w:val="30"/>
          <w:szCs w:val="30"/>
        </w:rPr>
        <w:t>校外有专业的录播室，录音棚及演播厅</w:t>
      </w:r>
      <w:r>
        <w:rPr>
          <w:rFonts w:ascii="仿宋" w:hAnsi="仿宋" w:eastAsia="仿宋" w:cs="仿宋"/>
          <w:sz w:val="30"/>
          <w:szCs w:val="30"/>
        </w:rPr>
        <w:t>等</w:t>
      </w:r>
      <w:r>
        <w:rPr>
          <w:rFonts w:hint="eastAsia" w:ascii="仿宋" w:hAnsi="仿宋" w:eastAsia="仿宋" w:cs="仿宋"/>
          <w:sz w:val="30"/>
          <w:szCs w:val="30"/>
        </w:rPr>
        <w:t>供学生学习使用</w:t>
      </w:r>
      <w:r>
        <w:rPr>
          <w:rFonts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（三）教学方法</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分解训练法</w:t>
      </w:r>
      <w:r>
        <w:rPr>
          <w:rFonts w:hint="eastAsia" w:ascii="仿宋" w:hAnsi="仿宋" w:eastAsia="仿宋" w:cs="仿宋"/>
          <w:sz w:val="30"/>
          <w:szCs w:val="30"/>
        </w:rPr>
        <w:t>、</w:t>
      </w:r>
      <w:r>
        <w:rPr>
          <w:rFonts w:ascii="仿宋" w:hAnsi="仿宋" w:eastAsia="仿宋" w:cs="仿宋"/>
          <w:sz w:val="30"/>
          <w:szCs w:val="30"/>
        </w:rPr>
        <w:t>完整训练法</w:t>
      </w:r>
      <w:r>
        <w:rPr>
          <w:rFonts w:hint="eastAsia" w:ascii="仿宋" w:hAnsi="仿宋" w:eastAsia="仿宋" w:cs="仿宋"/>
          <w:sz w:val="30"/>
          <w:szCs w:val="30"/>
        </w:rPr>
        <w:t>、</w:t>
      </w:r>
      <w:r>
        <w:rPr>
          <w:rFonts w:ascii="仿宋" w:hAnsi="仿宋" w:eastAsia="仿宋" w:cs="仿宋"/>
          <w:sz w:val="30"/>
          <w:szCs w:val="30"/>
        </w:rPr>
        <w:t>重复训练法</w:t>
      </w:r>
      <w:r>
        <w:rPr>
          <w:rFonts w:hint="eastAsia" w:ascii="仿宋" w:hAnsi="仿宋" w:eastAsia="仿宋" w:cs="仿宋"/>
          <w:sz w:val="30"/>
          <w:szCs w:val="30"/>
        </w:rPr>
        <w:t>、</w:t>
      </w:r>
      <w:r>
        <w:rPr>
          <w:rFonts w:ascii="仿宋" w:hAnsi="仿宋" w:eastAsia="仿宋" w:cs="仿宋"/>
          <w:sz w:val="30"/>
          <w:szCs w:val="30"/>
        </w:rPr>
        <w:t>间歇训练法</w:t>
      </w:r>
      <w:r>
        <w:rPr>
          <w:rFonts w:hint="eastAsia" w:ascii="仿宋" w:hAnsi="仿宋" w:eastAsia="仿宋" w:cs="仿宋"/>
          <w:sz w:val="30"/>
          <w:szCs w:val="30"/>
        </w:rPr>
        <w:t>、</w:t>
      </w:r>
      <w:r>
        <w:rPr>
          <w:rFonts w:ascii="仿宋" w:hAnsi="仿宋" w:eastAsia="仿宋" w:cs="仿宋"/>
          <w:sz w:val="30"/>
          <w:szCs w:val="30"/>
        </w:rPr>
        <w:t>持续训练法</w:t>
      </w:r>
      <w:r>
        <w:rPr>
          <w:rFonts w:hint="eastAsia" w:ascii="仿宋" w:hAnsi="仿宋" w:eastAsia="仿宋" w:cs="仿宋"/>
          <w:sz w:val="30"/>
          <w:szCs w:val="30"/>
        </w:rPr>
        <w:t>、</w:t>
      </w:r>
      <w:r>
        <w:rPr>
          <w:rFonts w:ascii="仿宋" w:hAnsi="仿宋" w:eastAsia="仿宋" w:cs="仿宋"/>
          <w:sz w:val="30"/>
          <w:szCs w:val="30"/>
        </w:rPr>
        <w:t>变换训练法</w:t>
      </w:r>
      <w:r>
        <w:rPr>
          <w:rFonts w:hint="eastAsia"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（四）学习评价</w:t>
      </w:r>
    </w:p>
    <w:p>
      <w:pPr>
        <w:spacing w:line="480" w:lineRule="exact"/>
        <w:rPr>
          <w:rFonts w:ascii="仿宋" w:hAnsi="仿宋" w:eastAsia="仿宋" w:cs="仿宋"/>
          <w:sz w:val="30"/>
          <w:szCs w:val="30"/>
        </w:rPr>
      </w:pPr>
      <w:r>
        <w:rPr>
          <w:rFonts w:ascii="仿宋" w:hAnsi="仿宋" w:eastAsia="仿宋" w:cs="仿宋"/>
          <w:sz w:val="30"/>
          <w:szCs w:val="30"/>
        </w:rPr>
        <w:t>学生学习过程中会感觉到很枯燥，乏味，还会觉得特别的苦，特别的累，正是学生把这些困难都克服掉，才能磨炼他们的意志力，培养他们坚强不屈的性格。但是训练过程中是很容易受伤的，所以运动前的热身尤为重要，不要不热身直接开始高强度训练。训练后要及时放松与拉伸，保证第二天的训练质量。</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九、毕业要求</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w:t>
      </w:r>
      <w:r>
        <w:rPr>
          <w:rFonts w:ascii="楷体" w:hAnsi="楷体" w:eastAsia="楷体" w:cs="楷体"/>
          <w:sz w:val="30"/>
          <w:szCs w:val="30"/>
        </w:rPr>
        <w:t>政治素养和人文社科素养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具有良好的政治素养，坚持马克思主义新闻观，掌握中国特色社会主义新闻理论。具有正确的世界观、人生观和价值观，具有良好的思想品质、社会公德和职业道德，法治观念强，遵纪守法。</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熟悉文学、历史、社会学、心理学等方面的基本知识，具有一定的人文社科修养，能够适应媒体深度融合和行业创新发展，能够讲好中国故事、传播中国声音。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掌握新闻传播学、广播电视艺术学、受众心理学等本专业基础学科的理论，熟悉新闻法律法规，具备较好的职业道德素质。</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.具备正确审美观念、审美能力和审美情操，对播音主持作品有较好的鉴赏能力</w:t>
      </w:r>
      <w:r>
        <w:rPr>
          <w:rFonts w:hint="eastAsia" w:ascii="仿宋" w:hAnsi="仿宋" w:eastAsia="仿宋" w:cs="仿宋"/>
          <w:sz w:val="30"/>
          <w:szCs w:val="30"/>
        </w:rPr>
        <w:t>，</w:t>
      </w:r>
      <w:r>
        <w:rPr>
          <w:rFonts w:ascii="仿宋" w:hAnsi="仿宋" w:eastAsia="仿宋" w:cs="仿宋"/>
          <w:sz w:val="30"/>
          <w:szCs w:val="30"/>
        </w:rPr>
        <w:t>具备鉴赏、分析中外文学经典作品的能力，提高文化传承与艺术创新能力</w:t>
      </w:r>
      <w:r>
        <w:rPr>
          <w:rFonts w:hint="eastAsia" w:ascii="仿宋" w:hAnsi="仿宋" w:eastAsia="仿宋" w:cs="仿宋"/>
          <w:sz w:val="30"/>
          <w:szCs w:val="30"/>
        </w:rPr>
        <w:t>等</w:t>
      </w:r>
      <w:r>
        <w:rPr>
          <w:rFonts w:ascii="仿宋" w:hAnsi="仿宋" w:eastAsia="仿宋" w:cs="仿宋"/>
          <w:sz w:val="30"/>
          <w:szCs w:val="30"/>
        </w:rPr>
        <w:t>文学艺术素养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具有自觉遵守语言文字规范的意识，了解和掌握普通话语音和播音发声的基本理论，熟练运用普通话发音发声技能，具备不同类型作品的演播能力和良好的语言运用能力。</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 具备快速分析判断能力和即兴语言编码能力，能够满足节目主持工作对即兴口语表达的要求。</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.掌握新闻播音创作特点和规律，熟悉新闻播音工作流程，具备准确、规范播报各类稿件的能力，提高新媒体环境下新闻播音的综合素质。</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熟悉不同节目主持样式的规律和特点，掌握不同内容、形式的广播电视节目主持技能，达到行业对主持人的能力要求。</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运用现代媒体技术采访报道能力</w:t>
      </w:r>
      <w:r>
        <w:rPr>
          <w:rFonts w:hint="eastAsia" w:ascii="仿宋" w:hAnsi="仿宋" w:eastAsia="仿宋" w:cs="仿宋"/>
          <w:sz w:val="30"/>
          <w:szCs w:val="30"/>
        </w:rPr>
        <w:t>。</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.影视配音能力：紧跟行业热点，拓展配音、表演等播音与主持相关领域的职业能力。</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9</w:t>
      </w:r>
      <w:r>
        <w:rPr>
          <w:rFonts w:ascii="仿宋" w:hAnsi="仿宋" w:eastAsia="仿宋" w:cs="仿宋"/>
          <w:sz w:val="30"/>
          <w:szCs w:val="30"/>
        </w:rPr>
        <w:t>.掌握写作的基本理论，熟悉写作的基本规律，具备独立的广播电视及新媒体文案策划与写作的专业能力</w:t>
      </w:r>
      <w:r>
        <w:rPr>
          <w:rFonts w:hint="eastAsia" w:ascii="仿宋" w:hAnsi="仿宋" w:eastAsia="仿宋" w:cs="仿宋"/>
          <w:sz w:val="30"/>
          <w:szCs w:val="30"/>
        </w:rPr>
        <w:t>.</w:t>
      </w:r>
    </w:p>
    <w:p>
      <w:pPr>
        <w:overflowPunct w:val="0"/>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0</w:t>
      </w:r>
      <w:r>
        <w:rPr>
          <w:rFonts w:ascii="仿宋" w:hAnsi="仿宋" w:eastAsia="仿宋" w:cs="仿宋"/>
          <w:sz w:val="30"/>
          <w:szCs w:val="30"/>
        </w:rPr>
        <w:t>.能够积极参与专业展示和竞赛活动，具备参与专业实践所需的主体能动性、自主性与合作性等，具有良好的沟通能力、协调能力和交际能力。</w:t>
      </w:r>
    </w:p>
    <w:p>
      <w:pPr>
        <w:overflowPunct w:val="0"/>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1</w:t>
      </w:r>
      <w:r>
        <w:rPr>
          <w:rFonts w:ascii="仿宋" w:hAnsi="仿宋" w:eastAsia="仿宋" w:cs="仿宋"/>
          <w:sz w:val="30"/>
          <w:szCs w:val="30"/>
        </w:rPr>
        <w:t>.具有创新创业的意识，有不断学习和适应发展的终身学习能力。</w:t>
      </w:r>
    </w:p>
    <w:p>
      <w:pPr>
        <w:overflowPunct w:val="0"/>
        <w:ind w:firstLine="600" w:firstLineChars="200"/>
        <w:rPr>
          <w:rFonts w:ascii="黑体" w:hAnsi="黑体" w:eastAsia="黑体"/>
          <w:sz w:val="30"/>
          <w:szCs w:val="30"/>
        </w:rPr>
      </w:pPr>
      <w:r>
        <w:rPr>
          <w:rFonts w:hint="eastAsia" w:ascii="黑体" w:hAnsi="黑体" w:eastAsia="黑体"/>
          <w:sz w:val="30"/>
          <w:szCs w:val="30"/>
        </w:rPr>
        <w:t>十、接续专业</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接续高职专科专业：</w:t>
      </w:r>
      <w:r>
        <w:rPr>
          <w:rFonts w:hint="eastAsia" w:ascii="仿宋" w:hAnsi="仿宋" w:eastAsia="仿宋" w:cs="仿宋"/>
          <w:sz w:val="30"/>
          <w:szCs w:val="30"/>
        </w:rPr>
        <w:t>影视配音</w:t>
      </w:r>
      <w:r>
        <w:rPr>
          <w:rFonts w:ascii="仿宋" w:hAnsi="仿宋" w:eastAsia="仿宋" w:cs="仿宋"/>
          <w:sz w:val="30"/>
          <w:szCs w:val="30"/>
        </w:rPr>
        <w:t>、</w:t>
      </w:r>
      <w:r>
        <w:rPr>
          <w:rFonts w:hint="eastAsia" w:ascii="仿宋" w:hAnsi="仿宋" w:eastAsia="仿宋" w:cs="仿宋"/>
          <w:sz w:val="30"/>
          <w:szCs w:val="30"/>
        </w:rPr>
        <w:t>体育及电竞解说等。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接续高职本科专业：</w:t>
      </w:r>
      <w:r>
        <w:rPr>
          <w:rFonts w:hint="eastAsia" w:ascii="仿宋" w:hAnsi="仿宋" w:eastAsia="仿宋" w:cs="仿宋"/>
          <w:sz w:val="30"/>
          <w:szCs w:val="30"/>
        </w:rPr>
        <w:t>播音与主持艺术</w:t>
      </w:r>
      <w:r>
        <w:rPr>
          <w:rFonts w:ascii="仿宋" w:hAnsi="仿宋" w:eastAsia="仿宋" w:cs="仿宋"/>
          <w:sz w:val="30"/>
          <w:szCs w:val="30"/>
        </w:rPr>
        <w:t>、</w:t>
      </w:r>
      <w:r>
        <w:rPr>
          <w:rFonts w:hint="eastAsia" w:ascii="仿宋" w:hAnsi="仿宋" w:eastAsia="仿宋" w:cs="仿宋"/>
          <w:sz w:val="30"/>
          <w:szCs w:val="30"/>
        </w:rPr>
        <w:t>双语播音主持等。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接续普通本科专业：</w:t>
      </w:r>
      <w:r>
        <w:rPr>
          <w:rFonts w:hint="eastAsia" w:ascii="仿宋" w:hAnsi="仿宋" w:eastAsia="仿宋" w:cs="仿宋"/>
          <w:sz w:val="30"/>
          <w:szCs w:val="30"/>
        </w:rPr>
        <w:t>广播电视播音</w:t>
      </w:r>
      <w:r>
        <w:rPr>
          <w:rFonts w:ascii="仿宋" w:hAnsi="仿宋" w:eastAsia="仿宋" w:cs="仿宋"/>
          <w:sz w:val="30"/>
          <w:szCs w:val="30"/>
        </w:rPr>
        <w:t>、</w:t>
      </w:r>
      <w:r>
        <w:rPr>
          <w:rFonts w:hint="eastAsia" w:ascii="仿宋" w:hAnsi="仿宋" w:eastAsia="仿宋" w:cs="仿宋"/>
          <w:sz w:val="30"/>
          <w:szCs w:val="30"/>
        </w:rPr>
        <w:t>综艺节目主持等。</w:t>
      </w:r>
    </w:p>
    <w:p>
      <w:pPr>
        <w:spacing w:line="480" w:lineRule="exact"/>
        <w:ind w:firstLine="600" w:firstLineChars="200"/>
        <w:rPr>
          <w:rFonts w:ascii="仿宋" w:hAnsi="仿宋" w:eastAsia="仿宋" w:cs="仿宋"/>
          <w:sz w:val="30"/>
          <w:szCs w:val="30"/>
        </w:rPr>
      </w:pPr>
    </w:p>
    <w:p>
      <w:pPr>
        <w:pStyle w:val="108"/>
        <w:spacing w:before="280" w:after="120" w:line="480" w:lineRule="exact"/>
        <w:rPr>
          <w:rFonts w:ascii="仿宋" w:hAnsi="仿宋" w:eastAsia="仿宋" w:cs="仿宋"/>
          <w:sz w:val="30"/>
          <w:szCs w:val="30"/>
        </w:rPr>
      </w:pPr>
    </w:p>
    <w:p>
      <w:pPr>
        <w:ind w:firstLine="576" w:firstLineChars="192"/>
        <w:rPr>
          <w:rFonts w:ascii="仿宋" w:hAnsi="仿宋" w:eastAsia="仿宋" w:cs="仿宋"/>
          <w:sz w:val="30"/>
          <w:szCs w:val="30"/>
        </w:rPr>
      </w:pPr>
    </w:p>
    <w:sectPr>
      <w:footerReference r:id="rId10" w:type="default"/>
      <w:footerReference r:id="rId11" w:type="even"/>
      <w:pgSz w:w="11907" w:h="16840"/>
      <w:pgMar w:top="1134" w:right="1134" w:bottom="1134" w:left="1134" w:header="851" w:footer="1247" w:gutter="0"/>
      <w:pgNumType w:start="1" w:chapStyle="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30"/>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right="35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30"/>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rPr>
                        <w:sz w:val="21"/>
                        <w:szCs w:val="21"/>
                      </w:rPr>
                      <w:t xml:space="preserve"> —</w:t>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right="35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D78EF"/>
    <w:multiLevelType w:val="singleLevel"/>
    <w:tmpl w:val="1EED78E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600ECF"/>
    <w:rsid w:val="00010AFE"/>
    <w:rsid w:val="00157D09"/>
    <w:rsid w:val="001A3B49"/>
    <w:rsid w:val="001B5AF8"/>
    <w:rsid w:val="0020602F"/>
    <w:rsid w:val="00222AB0"/>
    <w:rsid w:val="00253B4B"/>
    <w:rsid w:val="00293A4A"/>
    <w:rsid w:val="002E286D"/>
    <w:rsid w:val="00305367"/>
    <w:rsid w:val="00335806"/>
    <w:rsid w:val="00394FDF"/>
    <w:rsid w:val="003C7B41"/>
    <w:rsid w:val="003F093B"/>
    <w:rsid w:val="00401797"/>
    <w:rsid w:val="004B345F"/>
    <w:rsid w:val="004F3F01"/>
    <w:rsid w:val="0053165B"/>
    <w:rsid w:val="00582740"/>
    <w:rsid w:val="005B7638"/>
    <w:rsid w:val="005F4EFF"/>
    <w:rsid w:val="005F522C"/>
    <w:rsid w:val="00600ECF"/>
    <w:rsid w:val="00634212"/>
    <w:rsid w:val="00653964"/>
    <w:rsid w:val="006A4DF4"/>
    <w:rsid w:val="006E775E"/>
    <w:rsid w:val="00705210"/>
    <w:rsid w:val="00711588"/>
    <w:rsid w:val="007A49B2"/>
    <w:rsid w:val="007D0010"/>
    <w:rsid w:val="00842238"/>
    <w:rsid w:val="00856B07"/>
    <w:rsid w:val="008D50D6"/>
    <w:rsid w:val="008F759A"/>
    <w:rsid w:val="009126BF"/>
    <w:rsid w:val="00914C49"/>
    <w:rsid w:val="00921BBA"/>
    <w:rsid w:val="00B558A3"/>
    <w:rsid w:val="00BB1A73"/>
    <w:rsid w:val="00C25739"/>
    <w:rsid w:val="00C26849"/>
    <w:rsid w:val="00C4696F"/>
    <w:rsid w:val="00CE7F16"/>
    <w:rsid w:val="00D17E33"/>
    <w:rsid w:val="00D960BA"/>
    <w:rsid w:val="00E15B7C"/>
    <w:rsid w:val="00E553F1"/>
    <w:rsid w:val="00EC08DD"/>
    <w:rsid w:val="00FA0ACB"/>
    <w:rsid w:val="077C75D8"/>
    <w:rsid w:val="0A7B4042"/>
    <w:rsid w:val="0E6E1665"/>
    <w:rsid w:val="2C770B5B"/>
    <w:rsid w:val="2FA3509A"/>
    <w:rsid w:val="3EA37AD1"/>
    <w:rsid w:val="57570A87"/>
    <w:rsid w:val="7A28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4"/>
    <w:qFormat/>
    <w:uiPriority w:val="9"/>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5"/>
    <w:semiHidden/>
    <w:unhideWhenUsed/>
    <w:qFormat/>
    <w:uiPriority w:val="9"/>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6"/>
    <w:semiHidden/>
    <w:unhideWhenUsed/>
    <w:qFormat/>
    <w:uiPriority w:val="9"/>
    <w:pPr>
      <w:keepNext/>
      <w:keepLines/>
      <w:topLinePunct w:val="0"/>
      <w:adjustRightInd/>
      <w:snapToGrid/>
      <w:spacing w:before="260" w:after="260" w:line="416" w:lineRule="auto"/>
      <w:ind w:firstLine="0"/>
      <w:outlineLvl w:val="2"/>
    </w:pPr>
    <w:rPr>
      <w:b/>
      <w:bCs/>
      <w:snapToGrid/>
      <w:sz w:val="32"/>
      <w:szCs w:val="32"/>
    </w:rPr>
  </w:style>
  <w:style w:type="character" w:default="1" w:styleId="28">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8"/>
    <w:qFormat/>
    <w:uiPriority w:val="0"/>
    <w:pPr>
      <w:jc w:val="left"/>
    </w:pPr>
    <w:rPr>
      <w:snapToGrid/>
      <w:sz w:val="21"/>
      <w:szCs w:val="22"/>
    </w:rPr>
  </w:style>
  <w:style w:type="paragraph" w:styleId="7">
    <w:name w:val="Body Text"/>
    <w:basedOn w:val="1"/>
    <w:link w:val="39"/>
    <w:qFormat/>
    <w:uiPriority w:val="0"/>
    <w:rPr>
      <w:snapToGrid/>
      <w:color w:val="FF0000"/>
      <w:kern w:val="0"/>
      <w:sz w:val="20"/>
    </w:rPr>
  </w:style>
  <w:style w:type="paragraph" w:styleId="8">
    <w:name w:val="Body Text Indent"/>
    <w:basedOn w:val="1"/>
    <w:link w:val="40"/>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1"/>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2"/>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3"/>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4"/>
    <w:qFormat/>
    <w:uiPriority w:val="0"/>
    <w:rPr>
      <w:sz w:val="18"/>
      <w:szCs w:val="18"/>
    </w:rPr>
  </w:style>
  <w:style w:type="paragraph" w:styleId="13">
    <w:name w:val="footer"/>
    <w:basedOn w:val="1"/>
    <w:link w:val="45"/>
    <w:qFormat/>
    <w:uiPriority w:val="99"/>
    <w:pPr>
      <w:tabs>
        <w:tab w:val="center" w:pos="4153"/>
        <w:tab w:val="right" w:pos="8306"/>
      </w:tabs>
      <w:jc w:val="left"/>
    </w:pPr>
    <w:rPr>
      <w:snapToGrid/>
      <w:kern w:val="0"/>
      <w:sz w:val="18"/>
      <w:szCs w:val="18"/>
    </w:rPr>
  </w:style>
  <w:style w:type="paragraph" w:styleId="14">
    <w:name w:val="header"/>
    <w:basedOn w:val="1"/>
    <w:link w:val="46"/>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7"/>
    <w:qFormat/>
    <w:uiPriority w:val="10"/>
    <w:pPr>
      <w:spacing w:before="240" w:after="60"/>
      <w:jc w:val="center"/>
      <w:outlineLvl w:val="0"/>
    </w:pPr>
    <w:rPr>
      <w:rFonts w:ascii="Cambria" w:hAnsi="Cambria"/>
      <w:b/>
      <w:bCs/>
      <w:snapToGrid/>
      <w:sz w:val="32"/>
      <w:szCs w:val="32"/>
    </w:rPr>
  </w:style>
  <w:style w:type="paragraph" w:styleId="18">
    <w:name w:val="annotation subject"/>
    <w:basedOn w:val="6"/>
    <w:next w:val="6"/>
    <w:link w:val="48"/>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2">
    <w:name w:val="Medium Grid 3 Accent 1"/>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3">
    <w:name w:val="Medium Grid 3 Accent 2"/>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4">
    <w:name w:val="Medium Grid 3 Accent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5">
    <w:name w:val="Medium Grid 3 Accent 4"/>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6">
    <w:name w:val="Medium Grid 3 Accent 5"/>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7">
    <w:name w:val="Medium Grid 3 Accent 6"/>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9">
    <w:name w:val="Strong"/>
    <w:qFormat/>
    <w:uiPriority w:val="0"/>
    <w:rPr>
      <w:b/>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rPr>
  </w:style>
  <w:style w:type="character" w:customStyle="1" w:styleId="34">
    <w:name w:val="标题 1 字符"/>
    <w:link w:val="2"/>
    <w:qFormat/>
    <w:uiPriority w:val="0"/>
    <w:rPr>
      <w:rFonts w:eastAsia="宋体"/>
      <w:b/>
      <w:bCs/>
      <w:kern w:val="44"/>
      <w:sz w:val="44"/>
      <w:szCs w:val="44"/>
      <w:lang w:val="en-US" w:eastAsia="zh-CN" w:bidi="ar-SA"/>
    </w:rPr>
  </w:style>
  <w:style w:type="character" w:customStyle="1" w:styleId="35">
    <w:name w:val="标题 2 字符"/>
    <w:link w:val="3"/>
    <w:qFormat/>
    <w:uiPriority w:val="0"/>
    <w:rPr>
      <w:rFonts w:ascii="Arial" w:hAnsi="Arial" w:eastAsia="黑体" w:cs="Arial"/>
      <w:b/>
      <w:bCs/>
      <w:kern w:val="2"/>
      <w:sz w:val="32"/>
      <w:szCs w:val="32"/>
      <w:lang w:val="en-US" w:eastAsia="zh-CN" w:bidi="ar-SA"/>
    </w:rPr>
  </w:style>
  <w:style w:type="character" w:customStyle="1" w:styleId="36">
    <w:name w:val="标题 3 字符"/>
    <w:link w:val="4"/>
    <w:qFormat/>
    <w:uiPriority w:val="0"/>
    <w:rPr>
      <w:rFonts w:eastAsia="宋体"/>
      <w:b/>
      <w:bCs/>
      <w:kern w:val="2"/>
      <w:sz w:val="32"/>
      <w:szCs w:val="32"/>
      <w:lang w:val="en-US" w:eastAsia="zh-CN" w:bidi="ar-SA"/>
    </w:rPr>
  </w:style>
  <w:style w:type="character" w:customStyle="1" w:styleId="37">
    <w:name w:val="文档结构图 字符"/>
    <w:link w:val="5"/>
    <w:qFormat/>
    <w:uiPriority w:val="0"/>
    <w:rPr>
      <w:rFonts w:eastAsia="宋体"/>
      <w:kern w:val="2"/>
      <w:sz w:val="24"/>
      <w:szCs w:val="24"/>
      <w:lang w:val="en-US" w:eastAsia="zh-CN" w:bidi="ar-SA"/>
    </w:rPr>
  </w:style>
  <w:style w:type="character" w:customStyle="1" w:styleId="38">
    <w:name w:val="批注文字 字符"/>
    <w:link w:val="6"/>
    <w:qFormat/>
    <w:uiPriority w:val="0"/>
    <w:rPr>
      <w:kern w:val="2"/>
      <w:sz w:val="21"/>
      <w:szCs w:val="22"/>
    </w:rPr>
  </w:style>
  <w:style w:type="character" w:customStyle="1" w:styleId="39">
    <w:name w:val="正文文本 字符"/>
    <w:link w:val="7"/>
    <w:qFormat/>
    <w:uiPriority w:val="0"/>
    <w:rPr>
      <w:color w:val="FF0000"/>
      <w:szCs w:val="21"/>
    </w:rPr>
  </w:style>
  <w:style w:type="character" w:customStyle="1" w:styleId="40">
    <w:name w:val="正文文本缩进 字符"/>
    <w:link w:val="8"/>
    <w:qFormat/>
    <w:uiPriority w:val="0"/>
    <w:rPr>
      <w:rFonts w:eastAsia="宋体"/>
      <w:kern w:val="2"/>
      <w:sz w:val="21"/>
      <w:szCs w:val="21"/>
      <w:lang w:val="en-US" w:eastAsia="zh-CN" w:bidi="ar-SA"/>
    </w:rPr>
  </w:style>
  <w:style w:type="character" w:customStyle="1" w:styleId="41">
    <w:name w:val="纯文本 字符"/>
    <w:link w:val="9"/>
    <w:qFormat/>
    <w:uiPriority w:val="0"/>
    <w:rPr>
      <w:rFonts w:ascii="宋体" w:hAnsi="Courier New"/>
      <w:kern w:val="2"/>
      <w:sz w:val="21"/>
      <w:lang w:bidi="ar-SA"/>
    </w:rPr>
  </w:style>
  <w:style w:type="character" w:customStyle="1" w:styleId="42">
    <w:name w:val="日期 字符"/>
    <w:link w:val="10"/>
    <w:qFormat/>
    <w:uiPriority w:val="0"/>
    <w:rPr>
      <w:rFonts w:eastAsia="宋体"/>
      <w:lang w:val="en-US" w:eastAsia="zh-CN" w:bidi="ar-SA"/>
    </w:rPr>
  </w:style>
  <w:style w:type="character" w:customStyle="1" w:styleId="43">
    <w:name w:val="正文文本缩进 2 字符"/>
    <w:link w:val="11"/>
    <w:qFormat/>
    <w:uiPriority w:val="0"/>
    <w:rPr>
      <w:rFonts w:ascii="宋体"/>
      <w:kern w:val="2"/>
      <w:sz w:val="24"/>
      <w:lang w:bidi="ar-SA"/>
    </w:rPr>
  </w:style>
  <w:style w:type="character" w:customStyle="1" w:styleId="44">
    <w:name w:val="批注框文本 字符"/>
    <w:link w:val="12"/>
    <w:qFormat/>
    <w:uiPriority w:val="0"/>
    <w:rPr>
      <w:rFonts w:eastAsia="宋体"/>
      <w:snapToGrid w:val="0"/>
      <w:kern w:val="2"/>
      <w:sz w:val="18"/>
      <w:szCs w:val="18"/>
      <w:lang w:val="en-US" w:eastAsia="zh-CN" w:bidi="ar-SA"/>
    </w:rPr>
  </w:style>
  <w:style w:type="character" w:customStyle="1" w:styleId="45">
    <w:name w:val="页脚 字符"/>
    <w:link w:val="13"/>
    <w:qFormat/>
    <w:uiPriority w:val="99"/>
    <w:rPr>
      <w:sz w:val="18"/>
      <w:szCs w:val="18"/>
    </w:rPr>
  </w:style>
  <w:style w:type="character" w:customStyle="1" w:styleId="46">
    <w:name w:val="页眉 字符"/>
    <w:link w:val="14"/>
    <w:qFormat/>
    <w:uiPriority w:val="0"/>
    <w:rPr>
      <w:sz w:val="18"/>
      <w:szCs w:val="18"/>
    </w:rPr>
  </w:style>
  <w:style w:type="character" w:customStyle="1" w:styleId="47">
    <w:name w:val="标题 字符"/>
    <w:link w:val="17"/>
    <w:qFormat/>
    <w:uiPriority w:val="0"/>
    <w:rPr>
      <w:rFonts w:ascii="Cambria" w:hAnsi="Cambria" w:cs="Times New Roman"/>
      <w:b/>
      <w:bCs/>
      <w:kern w:val="2"/>
      <w:sz w:val="32"/>
      <w:szCs w:val="32"/>
    </w:rPr>
  </w:style>
  <w:style w:type="character" w:customStyle="1" w:styleId="48">
    <w:name w:val="批注主题 字符"/>
    <w:link w:val="18"/>
    <w:qFormat/>
    <w:uiPriority w:val="0"/>
    <w:rPr>
      <w:kern w:val="2"/>
      <w:sz w:val="24"/>
      <w:lang w:bidi="ar-SA"/>
    </w:rPr>
  </w:style>
  <w:style w:type="character" w:customStyle="1" w:styleId="49">
    <w:name w:val="正文文本缩进 2 Char"/>
    <w:link w:val="50"/>
    <w:qFormat/>
    <w:uiPriority w:val="0"/>
    <w:rPr>
      <w:kern w:val="2"/>
      <w:sz w:val="21"/>
      <w:szCs w:val="22"/>
    </w:rPr>
  </w:style>
  <w:style w:type="paragraph" w:customStyle="1" w:styleId="50">
    <w:name w:val="Body Text Indent 2_e682c177-935f-46b9-95c4-ffe94410a243"/>
    <w:basedOn w:val="1"/>
    <w:link w:val="49"/>
    <w:qFormat/>
    <w:uiPriority w:val="0"/>
    <w:pPr>
      <w:spacing w:after="120" w:line="480" w:lineRule="auto"/>
      <w:ind w:left="420" w:leftChars="200"/>
    </w:pPr>
    <w:rPr>
      <w:snapToGrid/>
      <w:sz w:val="21"/>
      <w:szCs w:val="22"/>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批注框文本 Char Char Char"/>
    <w:link w:val="53"/>
    <w:qFormat/>
    <w:uiPriority w:val="0"/>
    <w:rPr>
      <w:kern w:val="2"/>
      <w:sz w:val="18"/>
      <w:szCs w:val="18"/>
    </w:rPr>
  </w:style>
  <w:style w:type="paragraph" w:customStyle="1" w:styleId="53">
    <w:name w:val="批注框文本 Char Char"/>
    <w:basedOn w:val="1"/>
    <w:link w:val="52"/>
    <w:qFormat/>
    <w:uiPriority w:val="0"/>
    <w:rPr>
      <w:snapToGrid/>
      <w:sz w:val="18"/>
      <w:szCs w:val="18"/>
    </w:rPr>
  </w:style>
  <w:style w:type="character" w:customStyle="1" w:styleId="54">
    <w:name w:val="apple-converted-space"/>
    <w:basedOn w:val="28"/>
    <w:qFormat/>
    <w:uiPriority w:val="0"/>
  </w:style>
  <w:style w:type="character" w:customStyle="1" w:styleId="55">
    <w:name w:val="Char Char6"/>
    <w:qFormat/>
    <w:uiPriority w:val="0"/>
    <w:rPr>
      <w:sz w:val="18"/>
      <w:szCs w:val="18"/>
      <w:lang w:bidi="ar-SA"/>
    </w:rPr>
  </w:style>
  <w:style w:type="character" w:customStyle="1" w:styleId="56">
    <w:name w:val="批注文字 Char"/>
    <w:qFormat/>
    <w:uiPriority w:val="0"/>
    <w:rPr>
      <w:rFonts w:eastAsia="宋体"/>
      <w:kern w:val="2"/>
      <w:sz w:val="24"/>
      <w:lang w:val="en-US" w:eastAsia="zh-CN"/>
    </w:rPr>
  </w:style>
  <w:style w:type="character" w:customStyle="1" w:styleId="57">
    <w:name w:val="annotation reference_7cea26f6-30e4-46b2-b287-021e5e8e6c44"/>
    <w:qFormat/>
    <w:uiPriority w:val="0"/>
    <w:rPr>
      <w:sz w:val="21"/>
      <w:szCs w:val="21"/>
    </w:rPr>
  </w:style>
  <w:style w:type="character" w:customStyle="1" w:styleId="58">
    <w:name w:val="Footer Char_305bb0fe-17d6-4c5f-8f27-238c42999148"/>
    <w:qFormat/>
    <w:uiPriority w:val="0"/>
    <w:rPr>
      <w:kern w:val="2"/>
      <w:sz w:val="18"/>
    </w:rPr>
  </w:style>
  <w:style w:type="character" w:customStyle="1" w:styleId="59">
    <w:name w:val="List Paragraph Char"/>
    <w:link w:val="60"/>
    <w:qFormat/>
    <w:uiPriority w:val="0"/>
    <w:rPr>
      <w:rFonts w:eastAsia="宋体"/>
      <w:snapToGrid w:val="0"/>
      <w:kern w:val="2"/>
      <w:sz w:val="24"/>
      <w:szCs w:val="21"/>
      <w:lang w:val="en-US" w:eastAsia="zh-CN" w:bidi="ar-SA"/>
    </w:rPr>
  </w:style>
  <w:style w:type="paragraph" w:customStyle="1" w:styleId="60">
    <w:name w:val="List Paragraph1"/>
    <w:basedOn w:val="1"/>
    <w:link w:val="59"/>
    <w:qFormat/>
    <w:uiPriority w:val="0"/>
    <w:pPr>
      <w:ind w:firstLine="420" w:firstLineChars="200"/>
    </w:pPr>
  </w:style>
  <w:style w:type="character" w:customStyle="1" w:styleId="61">
    <w:name w:val="样式 首行缩进:  2 字符 Char Char"/>
    <w:link w:val="62"/>
    <w:qFormat/>
    <w:uiPriority w:val="0"/>
    <w:rPr>
      <w:rFonts w:ascii="Times New Roman" w:hAnsi="Times New Roman" w:cs="宋体"/>
      <w:kern w:val="2"/>
      <w:sz w:val="21"/>
    </w:rPr>
  </w:style>
  <w:style w:type="paragraph" w:customStyle="1" w:styleId="62">
    <w:name w:val="样式 首行缩进:  2 字符"/>
    <w:basedOn w:val="1"/>
    <w:link w:val="61"/>
    <w:qFormat/>
    <w:uiPriority w:val="0"/>
    <w:pPr>
      <w:ind w:firstLine="200" w:firstLineChars="200"/>
    </w:pPr>
    <w:rPr>
      <w:snapToGrid/>
      <w:sz w:val="21"/>
      <w:szCs w:val="20"/>
    </w:rPr>
  </w:style>
  <w:style w:type="character" w:customStyle="1" w:styleId="63">
    <w:name w:val="Header Char_5394bf86-5044-4d44-8b0e-a4835936aa96"/>
    <w:qFormat/>
    <w:uiPriority w:val="0"/>
    <w:rPr>
      <w:kern w:val="2"/>
      <w:sz w:val="18"/>
    </w:rPr>
  </w:style>
  <w:style w:type="character" w:customStyle="1" w:styleId="64">
    <w:name w:val="Font Style15"/>
    <w:qFormat/>
    <w:uiPriority w:val="0"/>
    <w:rPr>
      <w:rFonts w:ascii="Times New Roman" w:hAnsi="Times New Roman"/>
      <w:sz w:val="24"/>
    </w:rPr>
  </w:style>
  <w:style w:type="character" w:customStyle="1" w:styleId="65">
    <w:name w:val="Plain Text Char1"/>
    <w:qFormat/>
    <w:uiPriority w:val="0"/>
    <w:rPr>
      <w:rFonts w:ascii="宋体" w:hAnsi="Courier New"/>
      <w:sz w:val="21"/>
    </w:rPr>
  </w:style>
  <w:style w:type="character" w:customStyle="1" w:styleId="66">
    <w:name w:val="Title Char1"/>
    <w:qFormat/>
    <w:uiPriority w:val="0"/>
    <w:rPr>
      <w:rFonts w:ascii="Cambria" w:hAnsi="Cambria"/>
      <w:b/>
      <w:sz w:val="32"/>
    </w:rPr>
  </w:style>
  <w:style w:type="character" w:customStyle="1" w:styleId="67">
    <w:name w:val="Title Char_1ea63f3b-2467-475a-b0ac-81b6d67376fe"/>
    <w:qFormat/>
    <w:uiPriority w:val="0"/>
    <w:rPr>
      <w:rFonts w:ascii="Cambria" w:hAnsi="Cambria" w:eastAsia="宋体"/>
      <w:b/>
      <w:kern w:val="2"/>
      <w:sz w:val="32"/>
      <w:lang w:val="en-US" w:eastAsia="zh-CN"/>
    </w:rPr>
  </w:style>
  <w:style w:type="character" w:customStyle="1" w:styleId="68">
    <w:name w:val="表文 Char"/>
    <w:link w:val="69"/>
    <w:qFormat/>
    <w:uiPriority w:val="0"/>
    <w:rPr>
      <w:rFonts w:eastAsia="宋体"/>
      <w:snapToGrid w:val="0"/>
      <w:kern w:val="2"/>
      <w:position w:val="10"/>
      <w:sz w:val="18"/>
      <w:szCs w:val="18"/>
      <w:lang w:val="en-US" w:eastAsia="zh-CN" w:bidi="ar-SA"/>
    </w:rPr>
  </w:style>
  <w:style w:type="paragraph" w:customStyle="1" w:styleId="69">
    <w:name w:val="表文"/>
    <w:basedOn w:val="1"/>
    <w:link w:val="68"/>
    <w:qFormat/>
    <w:uiPriority w:val="0"/>
    <w:pPr>
      <w:tabs>
        <w:tab w:val="left" w:pos="426"/>
        <w:tab w:val="left" w:pos="709"/>
      </w:tabs>
      <w:spacing w:line="320" w:lineRule="atLeast"/>
      <w:ind w:firstLine="0"/>
    </w:pPr>
    <w:rPr>
      <w:position w:val="10"/>
      <w:sz w:val="18"/>
      <w:szCs w:val="18"/>
    </w:rPr>
  </w:style>
  <w:style w:type="character" w:customStyle="1" w:styleId="70">
    <w:name w:val="纯文本 Char"/>
    <w:link w:val="71"/>
    <w:qFormat/>
    <w:uiPriority w:val="0"/>
    <w:rPr>
      <w:rFonts w:ascii="宋体" w:hAnsi="Courier New" w:cs="Courier New"/>
      <w:kern w:val="2"/>
      <w:sz w:val="21"/>
      <w:szCs w:val="21"/>
    </w:rPr>
  </w:style>
  <w:style w:type="paragraph" w:customStyle="1" w:styleId="71">
    <w:name w:val="Plain Text_d50b46fa-5fd6-4414-b89d-eddc5c9846a5"/>
    <w:basedOn w:val="1"/>
    <w:link w:val="70"/>
    <w:qFormat/>
    <w:uiPriority w:val="0"/>
    <w:rPr>
      <w:rFonts w:ascii="宋体" w:hAnsi="Courier New"/>
      <w:snapToGrid/>
      <w:sz w:val="21"/>
    </w:rPr>
  </w:style>
  <w:style w:type="character" w:customStyle="1" w:styleId="72">
    <w:name w:val="Char Char7"/>
    <w:qFormat/>
    <w:uiPriority w:val="0"/>
    <w:rPr>
      <w:sz w:val="18"/>
      <w:szCs w:val="18"/>
      <w:lang w:bidi="ar-SA"/>
    </w:rPr>
  </w:style>
  <w:style w:type="character" w:customStyle="1" w:styleId="73">
    <w:name w:val="正文文本缩进 Char"/>
    <w:link w:val="74"/>
    <w:qFormat/>
    <w:uiPriority w:val="0"/>
    <w:rPr>
      <w:kern w:val="2"/>
      <w:sz w:val="21"/>
      <w:szCs w:val="22"/>
    </w:rPr>
  </w:style>
  <w:style w:type="paragraph" w:customStyle="1" w:styleId="74">
    <w:name w:val="Body Text Indent_74579e22-fc86-4bd2-bc62-7c998da764a1"/>
    <w:basedOn w:val="1"/>
    <w:link w:val="73"/>
    <w:qFormat/>
    <w:uiPriority w:val="0"/>
    <w:pPr>
      <w:spacing w:after="120"/>
      <w:ind w:left="420" w:leftChars="200"/>
    </w:pPr>
    <w:rPr>
      <w:snapToGrid/>
      <w:sz w:val="21"/>
      <w:szCs w:val="22"/>
    </w:rPr>
  </w:style>
  <w:style w:type="character" w:customStyle="1" w:styleId="75">
    <w:name w:val="Char Char"/>
    <w:qFormat/>
    <w:uiPriority w:val="0"/>
    <w:rPr>
      <w:rFonts w:eastAsia="宋体"/>
      <w:kern w:val="2"/>
      <w:sz w:val="18"/>
      <w:lang w:val="en-US" w:eastAsia="zh-CN"/>
    </w:rPr>
  </w:style>
  <w:style w:type="character" w:customStyle="1" w:styleId="76">
    <w:name w:val="表内容 Char"/>
    <w:link w:val="77"/>
    <w:qFormat/>
    <w:uiPriority w:val="0"/>
    <w:rPr>
      <w:rFonts w:ascii="宋体" w:eastAsia="宋体" w:cs="宋体"/>
      <w:sz w:val="18"/>
      <w:szCs w:val="18"/>
      <w:lang w:val="en-US" w:eastAsia="zh-CN" w:bidi="ar-SA"/>
    </w:rPr>
  </w:style>
  <w:style w:type="paragraph" w:customStyle="1" w:styleId="77">
    <w:name w:val="表内容"/>
    <w:basedOn w:val="1"/>
    <w:link w:val="76"/>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8">
    <w:name w:val="Char Char1"/>
    <w:qFormat/>
    <w:uiPriority w:val="0"/>
    <w:rPr>
      <w:rFonts w:eastAsia="宋体"/>
      <w:kern w:val="2"/>
      <w:sz w:val="18"/>
      <w:lang w:val="en-US" w:eastAsia="zh-CN"/>
    </w:rPr>
  </w:style>
  <w:style w:type="character" w:customStyle="1" w:styleId="79">
    <w:name w:val="批注主题 Char"/>
    <w:link w:val="80"/>
    <w:qFormat/>
    <w:uiPriority w:val="0"/>
    <w:rPr>
      <w:b/>
      <w:bCs/>
      <w:kern w:val="2"/>
      <w:sz w:val="21"/>
      <w:szCs w:val="22"/>
    </w:rPr>
  </w:style>
  <w:style w:type="paragraph" w:customStyle="1" w:styleId="80">
    <w:name w:val="annotation subject_4c6eee43-c3e5-4361-b431-9c3fa929b2d9"/>
    <w:basedOn w:val="6"/>
    <w:next w:val="6"/>
    <w:link w:val="79"/>
    <w:qFormat/>
    <w:uiPriority w:val="0"/>
    <w:rPr>
      <w:b/>
      <w:bCs/>
    </w:rPr>
  </w:style>
  <w:style w:type="character" w:customStyle="1" w:styleId="81">
    <w:name w:val="Body Text Indent 2 Char1"/>
    <w:qFormat/>
    <w:uiPriority w:val="0"/>
    <w:rPr>
      <w:sz w:val="24"/>
    </w:rPr>
  </w:style>
  <w:style w:type="character" w:customStyle="1" w:styleId="82">
    <w:name w:val="Comment Text Char"/>
    <w:qFormat/>
    <w:uiPriority w:val="0"/>
    <w:rPr>
      <w:kern w:val="2"/>
      <w:sz w:val="24"/>
    </w:rPr>
  </w:style>
  <w:style w:type="character" w:customStyle="1" w:styleId="83">
    <w:name w:val="15"/>
    <w:qFormat/>
    <w:uiPriority w:val="0"/>
    <w:rPr>
      <w:rFonts w:ascii="Times New Roman" w:hAnsi="Times New Roman"/>
      <w:color w:val="auto"/>
      <w:sz w:val="20"/>
      <w:u w:val="none"/>
    </w:rPr>
  </w:style>
  <w:style w:type="character" w:customStyle="1" w:styleId="84">
    <w:name w:val="Book Title_39ad21ef-6089-46de-ac1c-e31e52d5fd8d"/>
    <w:qFormat/>
    <w:uiPriority w:val="0"/>
    <w:rPr>
      <w:b/>
      <w:bCs/>
      <w:smallCaps/>
      <w:spacing w:val="5"/>
    </w:rPr>
  </w:style>
  <w:style w:type="paragraph" w:customStyle="1" w:styleId="85">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6">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9">
    <w:name w:val="Char Char1 Char Char Char Char"/>
    <w:basedOn w:val="1"/>
    <w:qFormat/>
    <w:uiPriority w:val="0"/>
    <w:pPr>
      <w:topLinePunct w:val="0"/>
      <w:adjustRightInd/>
      <w:snapToGrid/>
      <w:spacing w:line="240" w:lineRule="auto"/>
      <w:ind w:firstLine="0"/>
    </w:pPr>
    <w:rPr>
      <w:snapToGrid/>
      <w:sz w:val="21"/>
    </w:rPr>
  </w:style>
  <w:style w:type="paragraph" w:customStyle="1" w:styleId="90">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1">
    <w:name w:val="p0"/>
    <w:basedOn w:val="1"/>
    <w:qFormat/>
    <w:uiPriority w:val="0"/>
    <w:pPr>
      <w:widowControl/>
      <w:topLinePunct w:val="0"/>
      <w:adjustRightInd/>
      <w:snapToGrid/>
      <w:spacing w:line="240" w:lineRule="auto"/>
      <w:ind w:firstLine="0"/>
    </w:pPr>
    <w:rPr>
      <w:snapToGrid/>
      <w:kern w:val="0"/>
      <w:sz w:val="21"/>
    </w:rPr>
  </w:style>
  <w:style w:type="paragraph" w:customStyle="1" w:styleId="92">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2">
    <w:name w:val="Char Char Char1 Char Char Char Char Char Char Char Char Char Char Char Char Char"/>
    <w:basedOn w:val="1"/>
    <w:qFormat/>
    <w:uiPriority w:val="0"/>
    <w:rPr>
      <w:rFonts w:ascii="Tahoma" w:hAnsi="Tahoma"/>
      <w:szCs w:val="20"/>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5">
    <w:name w:val="样式 表文 + 宋体 行距: 最小值 15 磅"/>
    <w:basedOn w:val="69"/>
    <w:qFormat/>
    <w:uiPriority w:val="0"/>
    <w:pPr>
      <w:spacing w:line="300" w:lineRule="atLeast"/>
    </w:pPr>
    <w:rPr>
      <w:rFonts w:cs="宋体"/>
      <w:kern w:val="0"/>
      <w:szCs w:val="20"/>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9">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2">
    <w:name w:val="Revision_7b3d7e48-914a-4333-ada5-cddac990bd9a"/>
    <w:qFormat/>
    <w:uiPriority w:val="0"/>
    <w:rPr>
      <w:rFonts w:ascii="Times New Roman" w:hAnsi="Times New Roman" w:eastAsia="宋体" w:cs="Times New Roman"/>
      <w:kern w:val="2"/>
      <w:sz w:val="21"/>
      <w:szCs w:val="22"/>
      <w:lang w:val="en-US" w:eastAsia="zh-CN" w:bidi="ar-SA"/>
    </w:rPr>
  </w:style>
  <w:style w:type="paragraph" w:customStyle="1" w:styleId="113">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4">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9">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20">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1">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6">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8">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30">
    <w:name w:val="黑体"/>
    <w:basedOn w:val="69"/>
    <w:qFormat/>
    <w:uiPriority w:val="0"/>
    <w:pPr>
      <w:spacing w:line="240" w:lineRule="auto"/>
      <w:jc w:val="center"/>
    </w:pPr>
    <w:rPr>
      <w:rFonts w:ascii="Arial" w:hAnsi="Arial" w:eastAsia="黑体"/>
    </w:rPr>
  </w:style>
  <w:style w:type="paragraph" w:customStyle="1" w:styleId="131">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2">
    <w:name w:val="正文文本 (2)_"/>
    <w:link w:val="133"/>
    <w:qFormat/>
    <w:uiPriority w:val="0"/>
    <w:rPr>
      <w:rFonts w:ascii="MingLiU" w:hAnsi="MingLiU" w:eastAsia="MingLiU" w:cs="MingLiU"/>
      <w:spacing w:val="20"/>
      <w:shd w:val="clear" w:color="auto" w:fill="FFFFFF"/>
    </w:rPr>
  </w:style>
  <w:style w:type="paragraph" w:customStyle="1" w:styleId="133">
    <w:name w:val="正文文本 (2)"/>
    <w:basedOn w:val="1"/>
    <w:link w:val="132"/>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4">
    <w:name w:val="表格标题_"/>
    <w:link w:val="135"/>
    <w:qFormat/>
    <w:uiPriority w:val="0"/>
    <w:rPr>
      <w:rFonts w:ascii="MingLiU" w:hAnsi="MingLiU" w:eastAsia="MingLiU" w:cs="MingLiU"/>
      <w:b/>
      <w:bCs/>
      <w:spacing w:val="30"/>
      <w:sz w:val="18"/>
      <w:szCs w:val="18"/>
      <w:shd w:val="clear" w:color="auto" w:fill="FFFFFF"/>
    </w:rPr>
  </w:style>
  <w:style w:type="paragraph" w:customStyle="1" w:styleId="135">
    <w:name w:val="表格标题"/>
    <w:basedOn w:val="1"/>
    <w:link w:val="134"/>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D0E12-A473-4E9E-A3E9-7D7CAFDA444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5993</Words>
  <Characters>6095</Characters>
  <Lines>45</Lines>
  <Paragraphs>12</Paragraphs>
  <TotalTime>2</TotalTime>
  <ScaleCrop>false</ScaleCrop>
  <LinksUpToDate>false</LinksUpToDate>
  <CharactersWithSpaces>6114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2023-08-25T06:42:10Z</dcterms:modified>
  <dc:title>中等职业学校计算机网络技术专业教学标准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3DB69E23D842423C86FDFD7A89A2E9D1_13</vt:lpwstr>
  </property>
</Properties>
</file>