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hint="eastAsia" w:ascii="宋体" w:hAnsi="宋体"/>
          <w:sz w:val="72"/>
          <w:szCs w:val="72"/>
        </w:rPr>
      </w:pPr>
    </w:p>
    <w:p>
      <w:pPr>
        <w:snapToGrid/>
        <w:spacing w:line="360" w:lineRule="auto"/>
        <w:ind w:firstLine="0"/>
        <w:jc w:val="center"/>
        <w:rPr>
          <w:rFonts w:hint="eastAsia"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58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580" w:lineRule="exact"/>
        <w:ind w:firstLine="0"/>
        <w:jc w:val="center"/>
        <w:textAlignment w:val="auto"/>
        <w:rPr>
          <w:rFonts w:hint="eastAsia" w:ascii="华文中宋" w:hAnsi="华文中宋" w:eastAsia="华文中宋"/>
          <w:sz w:val="48"/>
          <w:szCs w:val="48"/>
          <w:lang w:val="en-US" w:eastAsia="zh-CN"/>
        </w:rPr>
      </w:pPr>
      <w:r>
        <w:rPr>
          <w:rFonts w:hint="eastAsia" w:ascii="华文中宋" w:hAnsi="华文中宋" w:eastAsia="华文中宋"/>
          <w:sz w:val="48"/>
          <w:szCs w:val="48"/>
          <w:lang w:val="en-US" w:eastAsia="zh-CN"/>
        </w:rPr>
        <w:t>物联网技术应用（工业物联网方向）</w:t>
      </w:r>
    </w:p>
    <w:p>
      <w:pPr>
        <w:keepNext w:val="0"/>
        <w:keepLines w:val="0"/>
        <w:pageBreakBefore w:val="0"/>
        <w:widowControl w:val="0"/>
        <w:kinsoku/>
        <w:wordWrap/>
        <w:overflowPunct/>
        <w:topLinePunct/>
        <w:autoSpaceDE/>
        <w:autoSpaceDN/>
        <w:bidi w:val="0"/>
        <w:adjustRightInd w:val="0"/>
        <w:spacing w:line="58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人才培养方案</w:t>
      </w:r>
    </w:p>
    <w:p>
      <w:pPr>
        <w:keepNext w:val="0"/>
        <w:keepLines w:val="0"/>
        <w:pageBreakBefore w:val="0"/>
        <w:widowControl w:val="0"/>
        <w:kinsoku/>
        <w:wordWrap/>
        <w:overflowPunct/>
        <w:topLinePunct/>
        <w:autoSpaceDE/>
        <w:autoSpaceDN/>
        <w:bidi w:val="0"/>
        <w:adjustRightInd w:val="0"/>
        <w:spacing w:line="580" w:lineRule="exact"/>
        <w:ind w:firstLine="0"/>
        <w:jc w:val="center"/>
        <w:textAlignment w:val="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lang w:val="en-US" w:eastAsia="zh-CN"/>
        </w:rPr>
        <w:t>2023</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sdt>
      <w:sdtPr>
        <w:rPr>
          <w:rFonts w:ascii="宋体" w:hAnsi="宋体" w:eastAsia="宋体" w:cs="Times New Roman"/>
          <w:snapToGrid w:val="0"/>
          <w:kern w:val="2"/>
          <w:sz w:val="21"/>
          <w:szCs w:val="21"/>
          <w:lang w:val="en-US" w:eastAsia="zh-CN" w:bidi="ar-SA"/>
        </w:rPr>
        <w:id w:val="147470186"/>
        <w15:color w:val="DBDBDB"/>
        <w:docPartObj>
          <w:docPartGallery w:val="Table of Contents"/>
          <w:docPartUnique/>
        </w:docPartObj>
      </w:sdtPr>
      <w:sdtEndPr>
        <w:rPr>
          <w:rFonts w:ascii="宋体" w:hAnsi="宋体" w:eastAsia="宋体" w:cs="Times New Roman"/>
          <w:b/>
          <w:bCs/>
          <w:snapToGrid w:val="0"/>
          <w:kern w:val="2"/>
          <w:sz w:val="21"/>
          <w:szCs w:val="21"/>
          <w:lang w:val="en-US" w:eastAsia="zh-CN" w:bidi="ar-SA"/>
        </w:rPr>
      </w:sdtEndPr>
      <w:sdtContent>
        <w:p>
          <w:pPr>
            <w:snapToGrid/>
            <w:spacing w:line="50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500" w:lineRule="exact"/>
            <w:jc w:val="center"/>
            <w:rPr>
              <w:rFonts w:hint="eastAsia" w:ascii="黑体" w:hAnsi="黑体" w:eastAsia="黑体" w:cs="黑体"/>
              <w:sz w:val="32"/>
              <w:szCs w:val="32"/>
            </w:rPr>
          </w:pPr>
        </w:p>
        <w:p>
          <w:pPr>
            <w:snapToGrid/>
            <w:spacing w:line="500" w:lineRule="exact"/>
            <w:jc w:val="center"/>
            <w:rPr>
              <w:rFonts w:hint="eastAsia" w:ascii="黑体" w:hAnsi="黑体" w:eastAsia="黑体" w:cs="黑体"/>
              <w:sz w:val="32"/>
              <w:szCs w:val="32"/>
            </w:rPr>
          </w:pPr>
        </w:p>
        <w:p>
          <w:pPr>
            <w:pStyle w:val="105"/>
            <w:snapToGrid/>
            <w:spacing w:before="0" w:beforeLines="0" w:after="0" w:afterLines="0" w:line="50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5"/>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5"/>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5"/>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5"/>
            <w:snapToGrid/>
            <w:spacing w:before="0" w:beforeLines="0" w:after="0" w:afterLines="0" w:line="50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3</w:t>
          </w:r>
          <w:r>
            <w:rPr>
              <w:rFonts w:ascii="Times New Roman" w:hAnsi="Viner Hand ITC" w:eastAsia="黑体"/>
              <w:b w:val="0"/>
              <w:bCs w:val="0"/>
              <w:sz w:val="24"/>
              <w:szCs w:val="24"/>
            </w:rPr>
            <w:t>）</w:t>
          </w:r>
        </w:p>
        <w:p>
          <w:pPr>
            <w:pStyle w:val="105"/>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lang w:val="en-US" w:eastAsia="zh-CN"/>
            </w:rPr>
            <w:t>5</w:t>
          </w:r>
          <w:r>
            <w:rPr>
              <w:rFonts w:ascii="Times New Roman" w:hAnsi="Viner Hand ITC" w:eastAsia="黑体"/>
              <w:b w:val="0"/>
              <w:bCs w:val="0"/>
              <w:sz w:val="24"/>
              <w:szCs w:val="24"/>
            </w:rPr>
            <w:t>）</w:t>
          </w:r>
        </w:p>
        <w:p>
          <w:pPr>
            <w:pStyle w:val="105"/>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0</w:t>
          </w:r>
          <w:r>
            <w:rPr>
              <w:rFonts w:ascii="Times New Roman" w:hAnsi="Viner Hand ITC" w:eastAsia="黑体"/>
              <w:b w:val="0"/>
              <w:bCs w:val="0"/>
              <w:sz w:val="24"/>
              <w:szCs w:val="24"/>
            </w:rPr>
            <w:t>）</w:t>
          </w:r>
        </w:p>
        <w:p>
          <w:pPr>
            <w:pStyle w:val="105"/>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2</w:t>
          </w:r>
          <w:r>
            <w:rPr>
              <w:rFonts w:ascii="Times New Roman" w:hAnsi="Times New Roman" w:eastAsia="黑体"/>
              <w:b w:val="0"/>
              <w:bCs w:val="0"/>
              <w:sz w:val="24"/>
              <w:szCs w:val="24"/>
            </w:rPr>
            <w:t>）</w:t>
          </w:r>
        </w:p>
        <w:p>
          <w:pPr>
            <w:pStyle w:val="105"/>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九、毕业要求………………………………………………………………………………</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21</w:t>
          </w:r>
          <w:r>
            <w:rPr>
              <w:rFonts w:ascii="Times New Roman" w:hAnsi="Viner Hand ITC" w:eastAsia="黑体"/>
              <w:b w:val="0"/>
              <w:bCs w:val="0"/>
              <w:sz w:val="24"/>
              <w:szCs w:val="24"/>
            </w:rPr>
            <w:t>）</w:t>
          </w:r>
        </w:p>
        <w:p>
          <w:pPr>
            <w:rPr>
              <w:b/>
              <w:bCs/>
            </w:rPr>
          </w:pPr>
        </w:p>
      </w:sdtContent>
    </w:sdt>
    <w:p>
      <w:pPr>
        <w:rPr>
          <w:rFonts w:hint="eastAsia" w:ascii="Times New Roman" w:hAnsi="Times New Roman" w:eastAsia="宋体" w:cs="Times New Roman"/>
          <w:snapToGrid w:val="0"/>
          <w:kern w:val="2"/>
          <w:sz w:val="24"/>
          <w:szCs w:val="21"/>
          <w:lang w:val="en-US" w:eastAsia="zh-CN" w:bidi="ar-SA"/>
        </w:rPr>
      </w:pPr>
      <w:r>
        <w:rPr>
          <w:rFonts w:hint="eastAsia" w:ascii="黑体" w:hAnsi="黑体" w:eastAsia="黑体" w:cs="黑体"/>
          <w:sz w:val="32"/>
          <w:szCs w:val="32"/>
        </w:rPr>
        <w:br w:type="page"/>
      </w:r>
    </w:p>
    <w:p>
      <w:pPr>
        <w:keepNext w:val="0"/>
        <w:keepLines w:val="0"/>
        <w:pageBreakBefore w:val="0"/>
        <w:widowControl w:val="0"/>
        <w:kinsoku/>
        <w:wordWrap/>
        <w:overflowPunct/>
        <w:topLinePunct/>
        <w:autoSpaceDE/>
        <w:autoSpaceDN/>
        <w:bidi w:val="0"/>
        <w:adjustRightInd w:val="0"/>
        <w:snapToGrid/>
        <w:spacing w:line="580" w:lineRule="exact"/>
        <w:ind w:firstLine="0"/>
        <w:jc w:val="center"/>
        <w:textAlignment w:val="auto"/>
        <w:rPr>
          <w:rFonts w:hint="eastAsia" w:ascii="华文中宋" w:hAnsi="华文中宋" w:eastAsia="华文中宋"/>
          <w:sz w:val="48"/>
          <w:szCs w:val="48"/>
        </w:rPr>
      </w:pPr>
      <w:bookmarkStart w:id="0" w:name="_Toc28890"/>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580" w:lineRule="exact"/>
        <w:ind w:firstLine="0"/>
        <w:jc w:val="center"/>
        <w:textAlignment w:val="auto"/>
        <w:rPr>
          <w:rFonts w:hint="eastAsia"/>
        </w:rPr>
      </w:pPr>
      <w:r>
        <w:rPr>
          <w:rFonts w:hint="eastAsia" w:ascii="华文中宋" w:hAnsi="华文中宋" w:eastAsia="华文中宋"/>
          <w:sz w:val="48"/>
          <w:szCs w:val="48"/>
          <w:lang w:val="en-US" w:eastAsia="zh-CN"/>
        </w:rPr>
        <w:t>物联网技术应用（工业物联网方向）</w:t>
      </w:r>
    </w:p>
    <w:p>
      <w:pPr>
        <w:keepNext w:val="0"/>
        <w:keepLines w:val="0"/>
        <w:pageBreakBefore w:val="0"/>
        <w:widowControl w:val="0"/>
        <w:kinsoku/>
        <w:wordWrap/>
        <w:overflowPunct/>
        <w:topLinePunct/>
        <w:autoSpaceDE/>
        <w:autoSpaceDN/>
        <w:bidi w:val="0"/>
        <w:adjustRightInd w:val="0"/>
        <w:spacing w:line="58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人才培养方案</w:t>
      </w:r>
    </w:p>
    <w:p>
      <w:pPr>
        <w:pStyle w:val="5"/>
        <w:pageBreakBefore w:val="0"/>
        <w:widowControl w:val="0"/>
        <w:kinsoku/>
        <w:wordWrap/>
        <w:overflowPunct/>
        <w:topLinePunct/>
        <w:autoSpaceDE/>
        <w:autoSpaceDN/>
        <w:bidi w:val="0"/>
        <w:adjustRightInd w:val="0"/>
        <w:snapToGrid w:val="0"/>
        <w:spacing w:line="380" w:lineRule="exact"/>
        <w:ind w:firstLine="300" w:firstLineChars="100"/>
        <w:textAlignment w:val="auto"/>
        <w:outlineLvl w:val="0"/>
        <w:rPr>
          <w:rFonts w:hint="eastAsia" w:ascii="黑体" w:hAnsi="黑体" w:eastAsia="黑体" w:cs="Times New Roman"/>
          <w:b w:val="0"/>
          <w:snapToGrid w:val="0"/>
          <w:kern w:val="2"/>
          <w:sz w:val="30"/>
          <w:szCs w:val="30"/>
          <w:lang w:val="en-US" w:eastAsia="zh-CN" w:bidi="ar-SA"/>
        </w:rPr>
      </w:pPr>
      <w:r>
        <w:rPr>
          <w:rFonts w:hint="eastAsia" w:ascii="黑体" w:hAnsi="黑体" w:eastAsia="黑体" w:cs="Times New Roman"/>
          <w:b w:val="0"/>
          <w:snapToGrid w:val="0"/>
          <w:kern w:val="2"/>
          <w:sz w:val="30"/>
          <w:szCs w:val="30"/>
          <w:lang w:val="en-US" w:eastAsia="zh-CN" w:bidi="ar-SA"/>
        </w:rPr>
        <w:t>一、专业名称及代码</w:t>
      </w:r>
      <w:bookmarkEnd w:id="0"/>
    </w:p>
    <w:p>
      <w:pPr>
        <w:keepNext w:val="0"/>
        <w:keepLines w:val="0"/>
        <w:pageBreakBefore w:val="0"/>
        <w:widowControl w:val="0"/>
        <w:kinsoku/>
        <w:wordWrap/>
        <w:overflowPunct/>
        <w:topLinePunct/>
        <w:autoSpaceDE/>
        <w:autoSpaceDN/>
        <w:bidi w:val="0"/>
        <w:adjustRightInd w:val="0"/>
        <w:snapToGrid w:val="0"/>
        <w:spacing w:line="380" w:lineRule="exact"/>
        <w:ind w:firstLine="900" w:firstLineChars="300"/>
        <w:textAlignment w:val="auto"/>
        <w:rPr>
          <w:rFonts w:hint="eastAsia"/>
          <w:sz w:val="28"/>
          <w:szCs w:val="28"/>
        </w:rPr>
      </w:pPr>
      <w:r>
        <w:rPr>
          <w:rFonts w:hint="eastAsia" w:ascii="仿宋" w:hAnsi="仿宋" w:eastAsia="仿宋" w:cs="仿宋"/>
          <w:sz w:val="30"/>
          <w:szCs w:val="30"/>
        </w:rPr>
        <w:t>专业名称：</w:t>
      </w:r>
      <w:r>
        <w:rPr>
          <w:rFonts w:hint="eastAsia" w:ascii="仿宋" w:hAnsi="仿宋" w:eastAsia="仿宋" w:cs="仿宋"/>
          <w:sz w:val="30"/>
          <w:szCs w:val="30"/>
          <w:lang w:val="en-US" w:eastAsia="zh-CN"/>
        </w:rPr>
        <w:t>物联网技术应用</w:t>
      </w:r>
    </w:p>
    <w:p>
      <w:pPr>
        <w:keepNext w:val="0"/>
        <w:keepLines w:val="0"/>
        <w:pageBreakBefore w:val="0"/>
        <w:widowControl w:val="0"/>
        <w:kinsoku/>
        <w:wordWrap/>
        <w:overflowPunct/>
        <w:topLinePunct/>
        <w:autoSpaceDE/>
        <w:autoSpaceDN/>
        <w:bidi w:val="0"/>
        <w:adjustRightInd w:val="0"/>
        <w:snapToGrid w:val="0"/>
        <w:spacing w:line="380" w:lineRule="exact"/>
        <w:ind w:firstLine="900" w:firstLineChars="300"/>
        <w:textAlignment w:val="auto"/>
        <w:rPr>
          <w:rFonts w:hint="default" w:ascii="仿宋" w:hAnsi="仿宋" w:eastAsia="仿宋" w:cs="仿宋"/>
          <w:color w:val="FF0000"/>
          <w:sz w:val="30"/>
          <w:szCs w:val="30"/>
          <w:lang w:val="en-US" w:eastAsia="zh-CN"/>
        </w:rPr>
      </w:pPr>
      <w:r>
        <w:rPr>
          <w:rFonts w:hint="eastAsia" w:ascii="仿宋" w:hAnsi="仿宋" w:eastAsia="仿宋" w:cs="仿宋"/>
          <w:sz w:val="30"/>
          <w:szCs w:val="30"/>
        </w:rPr>
        <w:t>专业代码：</w:t>
      </w:r>
      <w:r>
        <w:rPr>
          <w:rFonts w:hint="eastAsia" w:ascii="仿宋" w:hAnsi="仿宋" w:eastAsia="仿宋" w:cs="仿宋"/>
          <w:sz w:val="30"/>
          <w:szCs w:val="30"/>
          <w:lang w:val="en-US" w:eastAsia="zh-CN"/>
        </w:rPr>
        <w:t>710102</w:t>
      </w:r>
    </w:p>
    <w:p>
      <w:pPr>
        <w:pStyle w:val="5"/>
        <w:pageBreakBefore w:val="0"/>
        <w:widowControl w:val="0"/>
        <w:kinsoku/>
        <w:wordWrap/>
        <w:overflowPunct/>
        <w:topLinePunct/>
        <w:autoSpaceDE/>
        <w:autoSpaceDN/>
        <w:bidi w:val="0"/>
        <w:adjustRightInd w:val="0"/>
        <w:snapToGrid w:val="0"/>
        <w:spacing w:line="380" w:lineRule="exact"/>
        <w:ind w:firstLine="300" w:firstLineChars="100"/>
        <w:textAlignment w:val="auto"/>
        <w:outlineLvl w:val="0"/>
        <w:rPr>
          <w:rFonts w:hint="eastAsia" w:ascii="黑体" w:hAnsi="黑体" w:eastAsia="黑体" w:cs="Times New Roman"/>
          <w:b w:val="0"/>
          <w:snapToGrid w:val="0"/>
          <w:kern w:val="2"/>
          <w:sz w:val="30"/>
          <w:szCs w:val="30"/>
          <w:lang w:val="en-US" w:eastAsia="zh-CN" w:bidi="ar-SA"/>
        </w:rPr>
      </w:pPr>
      <w:bookmarkStart w:id="1" w:name="_Toc21190"/>
      <w:r>
        <w:rPr>
          <w:rFonts w:hint="eastAsia" w:ascii="黑体" w:hAnsi="黑体" w:eastAsia="黑体" w:cs="Times New Roman"/>
          <w:b w:val="0"/>
          <w:snapToGrid w:val="0"/>
          <w:kern w:val="2"/>
          <w:sz w:val="30"/>
          <w:szCs w:val="30"/>
          <w:lang w:val="en-US" w:eastAsia="zh-CN" w:bidi="ar-SA"/>
        </w:rPr>
        <w:t>二、入学要求</w:t>
      </w:r>
      <w:bookmarkEnd w:id="1"/>
    </w:p>
    <w:p>
      <w:pPr>
        <w:keepNext w:val="0"/>
        <w:keepLines w:val="0"/>
        <w:pageBreakBefore w:val="0"/>
        <w:widowControl w:val="0"/>
        <w:kinsoku/>
        <w:wordWrap/>
        <w:overflowPunct/>
        <w:topLinePunct/>
        <w:autoSpaceDE/>
        <w:autoSpaceDN/>
        <w:bidi w:val="0"/>
        <w:adjustRightInd w:val="0"/>
        <w:snapToGrid w:val="0"/>
        <w:spacing w:line="320" w:lineRule="exact"/>
        <w:ind w:firstLine="900" w:firstLineChars="300"/>
        <w:textAlignment w:val="auto"/>
        <w:rPr>
          <w:rFonts w:hint="eastAsia" w:ascii="仿宋" w:hAnsi="仿宋" w:eastAsia="仿宋" w:cs="仿宋"/>
          <w:sz w:val="30"/>
          <w:szCs w:val="30"/>
        </w:rPr>
      </w:pPr>
      <w:r>
        <w:rPr>
          <w:rFonts w:hint="eastAsia" w:ascii="仿宋" w:hAnsi="仿宋" w:eastAsia="仿宋" w:cs="仿宋"/>
          <w:sz w:val="30"/>
          <w:szCs w:val="30"/>
        </w:rPr>
        <w:t>初中毕业或具有同等学力者。</w:t>
      </w:r>
    </w:p>
    <w:p>
      <w:pPr>
        <w:pStyle w:val="5"/>
        <w:pageBreakBefore w:val="0"/>
        <w:widowControl w:val="0"/>
        <w:kinsoku/>
        <w:wordWrap/>
        <w:overflowPunct/>
        <w:topLinePunct/>
        <w:autoSpaceDE/>
        <w:autoSpaceDN/>
        <w:bidi w:val="0"/>
        <w:adjustRightInd w:val="0"/>
        <w:snapToGrid w:val="0"/>
        <w:spacing w:line="380" w:lineRule="exact"/>
        <w:ind w:firstLine="300" w:firstLineChars="100"/>
        <w:textAlignment w:val="auto"/>
        <w:outlineLvl w:val="0"/>
        <w:rPr>
          <w:rFonts w:hint="eastAsia" w:ascii="黑体" w:hAnsi="黑体" w:eastAsia="黑体" w:cs="Times New Roman"/>
          <w:b w:val="0"/>
          <w:snapToGrid w:val="0"/>
          <w:kern w:val="2"/>
          <w:sz w:val="30"/>
          <w:szCs w:val="30"/>
          <w:lang w:val="en-US" w:eastAsia="zh-CN" w:bidi="ar-SA"/>
        </w:rPr>
      </w:pPr>
      <w:bookmarkStart w:id="2" w:name="_Toc14974"/>
      <w:r>
        <w:rPr>
          <w:rFonts w:hint="eastAsia" w:ascii="黑体" w:hAnsi="黑体" w:eastAsia="黑体" w:cs="Times New Roman"/>
          <w:b w:val="0"/>
          <w:snapToGrid w:val="0"/>
          <w:kern w:val="2"/>
          <w:sz w:val="30"/>
          <w:szCs w:val="30"/>
          <w:lang w:val="en-US" w:eastAsia="zh-CN" w:bidi="ar-SA"/>
        </w:rPr>
        <w:t>三、修业年限</w:t>
      </w:r>
      <w:bookmarkEnd w:id="2"/>
    </w:p>
    <w:p>
      <w:pPr>
        <w:keepNext w:val="0"/>
        <w:keepLines w:val="0"/>
        <w:pageBreakBefore w:val="0"/>
        <w:widowControl w:val="0"/>
        <w:kinsoku/>
        <w:wordWrap/>
        <w:overflowPunct/>
        <w:topLinePunct/>
        <w:autoSpaceDE/>
        <w:autoSpaceDN/>
        <w:bidi w:val="0"/>
        <w:adjustRightInd w:val="0"/>
        <w:snapToGrid w:val="0"/>
        <w:spacing w:line="320" w:lineRule="exact"/>
        <w:ind w:firstLine="900" w:firstLineChars="300"/>
        <w:textAlignment w:val="auto"/>
        <w:rPr>
          <w:rFonts w:hint="eastAsia" w:ascii="仿宋" w:hAnsi="仿宋" w:eastAsia="仿宋" w:cs="仿宋"/>
          <w:sz w:val="30"/>
          <w:szCs w:val="30"/>
        </w:rPr>
      </w:pPr>
      <w:r>
        <w:rPr>
          <w:rFonts w:hint="eastAsia" w:ascii="仿宋" w:hAnsi="仿宋" w:eastAsia="仿宋" w:cs="仿宋"/>
          <w:sz w:val="30"/>
          <w:szCs w:val="30"/>
        </w:rPr>
        <w:t>基本学制3年</w:t>
      </w:r>
    </w:p>
    <w:p>
      <w:pPr>
        <w:pStyle w:val="5"/>
        <w:pageBreakBefore w:val="0"/>
        <w:widowControl w:val="0"/>
        <w:kinsoku/>
        <w:wordWrap/>
        <w:overflowPunct/>
        <w:topLinePunct/>
        <w:autoSpaceDE/>
        <w:autoSpaceDN/>
        <w:bidi w:val="0"/>
        <w:adjustRightInd w:val="0"/>
        <w:snapToGrid w:val="0"/>
        <w:spacing w:line="380" w:lineRule="exact"/>
        <w:ind w:firstLine="300" w:firstLineChars="100"/>
        <w:textAlignment w:val="auto"/>
        <w:outlineLvl w:val="0"/>
        <w:rPr>
          <w:rFonts w:hint="eastAsia" w:ascii="黑体" w:hAnsi="黑体" w:eastAsia="黑体" w:cs="Times New Roman"/>
          <w:b w:val="0"/>
          <w:snapToGrid w:val="0"/>
          <w:kern w:val="2"/>
          <w:sz w:val="30"/>
          <w:szCs w:val="30"/>
          <w:lang w:val="en-US" w:eastAsia="zh-CN" w:bidi="ar-SA"/>
        </w:rPr>
      </w:pPr>
      <w:bookmarkStart w:id="3" w:name="_Toc13838"/>
      <w:r>
        <w:rPr>
          <w:rFonts w:hint="eastAsia" w:ascii="黑体" w:hAnsi="黑体" w:eastAsia="黑体" w:cs="Times New Roman"/>
          <w:b w:val="0"/>
          <w:snapToGrid w:val="0"/>
          <w:kern w:val="2"/>
          <w:sz w:val="30"/>
          <w:szCs w:val="30"/>
          <w:lang w:val="en-US" w:eastAsia="zh-CN" w:bidi="ar-SA"/>
        </w:rPr>
        <w:t>四、职业面向</w:t>
      </w:r>
      <w:bookmarkEnd w:id="3"/>
    </w:p>
    <w:tbl>
      <w:tblPr>
        <w:tblStyle w:val="23"/>
        <w:tblpPr w:leftFromText="180" w:rightFromText="180" w:vertAnchor="text" w:horzAnchor="page" w:tblpX="1132" w:tblpY="115"/>
        <w:tblOverlap w:val="never"/>
        <w:tblW w:w="9658" w:type="dxa"/>
        <w:tblInd w:w="0" w:type="dxa"/>
        <w:tblLayout w:type="fixed"/>
        <w:tblCellMar>
          <w:top w:w="0" w:type="dxa"/>
          <w:left w:w="10" w:type="dxa"/>
          <w:bottom w:w="0" w:type="dxa"/>
          <w:right w:w="10" w:type="dxa"/>
        </w:tblCellMar>
      </w:tblPr>
      <w:tblGrid>
        <w:gridCol w:w="670"/>
        <w:gridCol w:w="2498"/>
        <w:gridCol w:w="3821"/>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noWrap w:val="0"/>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498" w:type="dxa"/>
            <w:tcBorders>
              <w:top w:val="single" w:color="auto" w:sz="4" w:space="0"/>
              <w:left w:val="single" w:color="auto" w:sz="4" w:space="0"/>
            </w:tcBorders>
            <w:shd w:val="clear" w:color="auto" w:fill="FFFFFF"/>
            <w:noWrap w:val="0"/>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821" w:type="dxa"/>
            <w:tcBorders>
              <w:top w:val="single" w:color="auto" w:sz="4" w:space="0"/>
              <w:left w:val="single" w:color="auto" w:sz="4" w:space="0"/>
            </w:tcBorders>
            <w:shd w:val="clear" w:color="auto" w:fill="FFFFFF"/>
            <w:noWrap w:val="0"/>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noWrap w:val="0"/>
            <w:vAlign w:val="center"/>
          </w:tcPr>
          <w:p>
            <w:pPr>
              <w:pStyle w:val="130"/>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945" w:hRule="exact"/>
        </w:trPr>
        <w:tc>
          <w:tcPr>
            <w:tcW w:w="670" w:type="dxa"/>
            <w:tcBorders>
              <w:top w:val="single" w:color="auto" w:sz="4" w:space="0"/>
              <w:left w:val="single" w:color="auto" w:sz="4" w:space="0"/>
            </w:tcBorders>
            <w:shd w:val="clear" w:color="auto" w:fill="FFFFFF"/>
            <w:noWrap w:val="0"/>
            <w:vAlign w:val="center"/>
          </w:tcPr>
          <w:p>
            <w:pPr>
              <w:pStyle w:val="130"/>
              <w:shd w:val="clear" w:color="auto" w:fill="auto"/>
              <w:spacing w:before="0" w:after="0" w:line="190" w:lineRule="exact"/>
              <w:ind w:left="260"/>
              <w:jc w:val="both"/>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498" w:type="dxa"/>
            <w:tcBorders>
              <w:top w:val="single" w:color="auto" w:sz="4" w:space="0"/>
              <w:left w:val="single" w:color="auto" w:sz="4" w:space="0"/>
            </w:tcBorders>
            <w:shd w:val="clear" w:color="auto" w:fill="FFFFFF"/>
            <w:noWrap w:val="0"/>
            <w:vAlign w:val="center"/>
          </w:tcPr>
          <w:p>
            <w:pPr>
              <w:pStyle w:val="130"/>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物联网安装调试员</w:t>
            </w:r>
          </w:p>
        </w:tc>
        <w:tc>
          <w:tcPr>
            <w:tcW w:w="3821" w:type="dxa"/>
            <w:tcBorders>
              <w:top w:val="single" w:color="auto" w:sz="4" w:space="0"/>
              <w:left w:val="single" w:color="auto" w:sz="4" w:space="0"/>
            </w:tcBorders>
            <w:shd w:val="clear" w:color="auto" w:fill="FFFFFF"/>
            <w:noWrap w:val="0"/>
            <w:vAlign w:val="center"/>
          </w:tcPr>
          <w:p>
            <w:pPr>
              <w:pStyle w:val="130"/>
              <w:shd w:val="clear" w:color="auto" w:fill="auto"/>
              <w:spacing w:before="0" w:after="0" w:line="240" w:lineRule="auto"/>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物联网设备生产施工、物联网技术服务、系统运维等</w:t>
            </w:r>
          </w:p>
        </w:tc>
        <w:tc>
          <w:tcPr>
            <w:tcW w:w="2669" w:type="dxa"/>
            <w:tcBorders>
              <w:top w:val="single" w:color="auto" w:sz="4" w:space="0"/>
              <w:left w:val="single" w:color="auto" w:sz="4" w:space="0"/>
              <w:right w:val="single" w:color="auto" w:sz="4" w:space="0"/>
            </w:tcBorders>
            <w:shd w:val="clear" w:color="auto" w:fill="FFFFFF"/>
            <w:noWrap w:val="0"/>
            <w:vAlign w:val="center"/>
          </w:tcPr>
          <w:p>
            <w:pPr>
              <w:pStyle w:val="130"/>
              <w:shd w:val="clear" w:color="auto" w:fill="auto"/>
              <w:spacing w:before="0" w:after="0" w:line="240" w:lineRule="auto"/>
              <w:jc w:val="center"/>
              <w:rPr>
                <w:rFonts w:hint="default" w:ascii="仿宋" w:hAnsi="仿宋" w:eastAsia="仿宋" w:cs="仿宋"/>
                <w:spacing w:val="0"/>
                <w:sz w:val="24"/>
                <w:szCs w:val="24"/>
                <w:lang w:val="en-US" w:eastAsia="zh-TW"/>
              </w:rPr>
            </w:pPr>
            <w:r>
              <w:rPr>
                <w:rFonts w:hint="eastAsia" w:ascii="仿宋" w:hAnsi="仿宋" w:eastAsia="仿宋" w:cs="仿宋"/>
                <w:spacing w:val="0"/>
                <w:sz w:val="24"/>
                <w:szCs w:val="24"/>
                <w:lang w:val="en-US" w:eastAsia="zh-CN"/>
              </w:rPr>
              <w:t>物联网安装调试员</w:t>
            </w:r>
          </w:p>
        </w:tc>
      </w:tr>
      <w:tr>
        <w:tblPrEx>
          <w:tblCellMar>
            <w:top w:w="0" w:type="dxa"/>
            <w:left w:w="10" w:type="dxa"/>
            <w:bottom w:w="0" w:type="dxa"/>
            <w:right w:w="10" w:type="dxa"/>
          </w:tblCellMar>
        </w:tblPrEx>
        <w:trPr>
          <w:trHeight w:val="935"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190" w:lineRule="exact"/>
              <w:ind w:left="260"/>
              <w:jc w:val="both"/>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498"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智能家居安装员</w:t>
            </w:r>
          </w:p>
          <w:p>
            <w:pPr>
              <w:pStyle w:val="130"/>
              <w:shd w:val="clear" w:color="auto" w:fill="auto"/>
              <w:spacing w:before="0" w:after="0" w:line="240" w:lineRule="auto"/>
              <w:ind w:firstLine="0" w:firstLineChars="0"/>
              <w:jc w:val="center"/>
              <w:rPr>
                <w:rFonts w:hint="eastAsia"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lang w:val="en-US" w:eastAsia="zh-CN"/>
              </w:rPr>
              <w:t>智能家居维护员</w:t>
            </w:r>
          </w:p>
        </w:tc>
        <w:tc>
          <w:tcPr>
            <w:tcW w:w="3821"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eastAsia"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en-US" w:eastAsia="zh-CN" w:bidi="zh-TW"/>
              </w:rPr>
              <w:t>物联网智能家居系统集成和运维</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spacing w:val="0"/>
                <w:sz w:val="24"/>
                <w:szCs w:val="24"/>
                <w:lang w:val="en-US" w:eastAsia="zh-CN"/>
              </w:rPr>
              <w:t>物联网智能家居系统集成和应用工程师</w:t>
            </w:r>
          </w:p>
        </w:tc>
      </w:tr>
      <w:tr>
        <w:tblPrEx>
          <w:tblCellMar>
            <w:top w:w="0" w:type="dxa"/>
            <w:left w:w="10" w:type="dxa"/>
            <w:bottom w:w="0" w:type="dxa"/>
            <w:right w:w="10" w:type="dxa"/>
          </w:tblCellMar>
        </w:tblPrEx>
        <w:trPr>
          <w:trHeight w:val="1025"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190" w:lineRule="exact"/>
              <w:ind w:left="260"/>
              <w:jc w:val="both"/>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3</w:t>
            </w:r>
          </w:p>
        </w:tc>
        <w:tc>
          <w:tcPr>
            <w:tcW w:w="2498"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传感网应用开发</w:t>
            </w:r>
          </w:p>
        </w:tc>
        <w:tc>
          <w:tcPr>
            <w:tcW w:w="3821"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传感器应用、网络通信、综合布线、物联网项目工程实施</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物联网安装调试员</w:t>
            </w:r>
          </w:p>
        </w:tc>
      </w:tr>
      <w:tr>
        <w:tblPrEx>
          <w:tblCellMar>
            <w:top w:w="0" w:type="dxa"/>
            <w:left w:w="10" w:type="dxa"/>
            <w:bottom w:w="0" w:type="dxa"/>
            <w:right w:w="10" w:type="dxa"/>
          </w:tblCellMar>
        </w:tblPrEx>
        <w:trPr>
          <w:trHeight w:val="1070"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190" w:lineRule="exact"/>
              <w:ind w:left="260"/>
              <w:jc w:val="both"/>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4</w:t>
            </w:r>
          </w:p>
        </w:tc>
        <w:tc>
          <w:tcPr>
            <w:tcW w:w="2498"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传感器产品测试员</w:t>
            </w:r>
          </w:p>
          <w:p>
            <w:pPr>
              <w:pStyle w:val="130"/>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传感器产品安装维护员</w:t>
            </w:r>
          </w:p>
        </w:tc>
        <w:tc>
          <w:tcPr>
            <w:tcW w:w="3821"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智能传感器网络装调</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物联网安装调试员</w:t>
            </w:r>
          </w:p>
        </w:tc>
      </w:tr>
      <w:tr>
        <w:tblPrEx>
          <w:tblCellMar>
            <w:top w:w="0" w:type="dxa"/>
            <w:left w:w="10" w:type="dxa"/>
            <w:bottom w:w="0" w:type="dxa"/>
            <w:right w:w="10" w:type="dxa"/>
          </w:tblCellMar>
        </w:tblPrEx>
        <w:trPr>
          <w:trHeight w:val="1085"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190" w:lineRule="exact"/>
              <w:ind w:left="260"/>
              <w:jc w:val="both"/>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5</w:t>
            </w:r>
          </w:p>
        </w:tc>
        <w:tc>
          <w:tcPr>
            <w:tcW w:w="2498"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读写器安装与调试员</w:t>
            </w:r>
          </w:p>
          <w:p>
            <w:pPr>
              <w:pStyle w:val="130"/>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RFID应用系统操作员</w:t>
            </w:r>
          </w:p>
        </w:tc>
        <w:tc>
          <w:tcPr>
            <w:tcW w:w="3821"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智能传感网络安装调试</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物流服务师</w:t>
            </w:r>
          </w:p>
        </w:tc>
      </w:tr>
      <w:tr>
        <w:tblPrEx>
          <w:tblCellMar>
            <w:top w:w="0" w:type="dxa"/>
            <w:left w:w="10" w:type="dxa"/>
            <w:bottom w:w="0" w:type="dxa"/>
            <w:right w:w="10" w:type="dxa"/>
          </w:tblCellMar>
        </w:tblPrEx>
        <w:trPr>
          <w:trHeight w:val="1125" w:hRule="exact"/>
        </w:trPr>
        <w:tc>
          <w:tcPr>
            <w:tcW w:w="670"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190" w:lineRule="exact"/>
              <w:ind w:left="260"/>
              <w:jc w:val="both"/>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6</w:t>
            </w:r>
          </w:p>
        </w:tc>
        <w:tc>
          <w:tcPr>
            <w:tcW w:w="2498"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新零售智能终端系统集成及运维</w:t>
            </w:r>
          </w:p>
        </w:tc>
        <w:tc>
          <w:tcPr>
            <w:tcW w:w="3821" w:type="dxa"/>
            <w:tcBorders>
              <w:top w:val="single" w:color="auto" w:sz="4" w:space="0"/>
              <w:left w:val="single" w:color="auto" w:sz="4" w:space="0"/>
              <w:bottom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eastAsia"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新零售智能终端设备集成员</w:t>
            </w:r>
          </w:p>
          <w:p>
            <w:pPr>
              <w:pStyle w:val="130"/>
              <w:shd w:val="clear" w:color="auto" w:fill="auto"/>
              <w:spacing w:before="0" w:after="0" w:line="240" w:lineRule="auto"/>
              <w:ind w:firstLine="0" w:firstLineChars="0"/>
              <w:jc w:val="center"/>
              <w:rPr>
                <w:rFonts w:hint="default"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新零售智能终端系统平台运维员</w:t>
            </w:r>
          </w:p>
        </w:tc>
        <w:tc>
          <w:tcPr>
            <w:tcW w:w="26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30"/>
              <w:shd w:val="clear" w:color="auto" w:fill="auto"/>
              <w:spacing w:before="0" w:after="0" w:line="240" w:lineRule="auto"/>
              <w:ind w:firstLine="0" w:firstLineChars="0"/>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物联网安装调试员</w:t>
            </w:r>
          </w:p>
        </w:tc>
      </w:tr>
    </w:tbl>
    <w:p>
      <w:pPr>
        <w:pStyle w:val="132"/>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p>
      <w:pPr>
        <w:pStyle w:val="5"/>
        <w:pageBreakBefore w:val="0"/>
        <w:widowControl w:val="0"/>
        <w:kinsoku/>
        <w:wordWrap/>
        <w:overflowPunct/>
        <w:topLinePunct/>
        <w:autoSpaceDE/>
        <w:autoSpaceDN/>
        <w:bidi w:val="0"/>
        <w:adjustRightInd w:val="0"/>
        <w:snapToGrid w:val="0"/>
        <w:spacing w:line="380" w:lineRule="exact"/>
        <w:ind w:firstLine="600" w:firstLineChars="200"/>
        <w:textAlignment w:val="auto"/>
        <w:outlineLvl w:val="0"/>
        <w:rPr>
          <w:rFonts w:hint="eastAsia" w:ascii="黑体" w:hAnsi="黑体" w:eastAsia="黑体" w:cs="Times New Roman"/>
          <w:b w:val="0"/>
          <w:snapToGrid w:val="0"/>
          <w:kern w:val="2"/>
          <w:sz w:val="30"/>
          <w:szCs w:val="30"/>
          <w:lang w:val="en-US" w:eastAsia="zh-CN" w:bidi="ar-SA"/>
        </w:rPr>
      </w:pPr>
      <w:bookmarkStart w:id="4" w:name="_Toc22947"/>
      <w:r>
        <w:rPr>
          <w:rFonts w:hint="eastAsia" w:ascii="黑体" w:hAnsi="黑体" w:eastAsia="黑体" w:cs="Times New Roman"/>
          <w:b w:val="0"/>
          <w:snapToGrid w:val="0"/>
          <w:kern w:val="2"/>
          <w:sz w:val="30"/>
          <w:szCs w:val="30"/>
          <w:lang w:val="en-US" w:eastAsia="zh-CN" w:bidi="ar-SA"/>
        </w:rPr>
        <w:t>五、培养目标与培养规格</w:t>
      </w:r>
      <w:bookmarkEnd w:id="4"/>
    </w:p>
    <w:p>
      <w:pPr>
        <w:pageBreakBefore w:val="0"/>
        <w:widowControl w:val="0"/>
        <w:kinsoku/>
        <w:wordWrap/>
        <w:overflowPunct/>
        <w:topLinePunct/>
        <w:autoSpaceDE/>
        <w:autoSpaceDN/>
        <w:bidi w:val="0"/>
        <w:adjustRightInd w:val="0"/>
        <w:snapToGrid w:val="0"/>
        <w:spacing w:line="380" w:lineRule="exact"/>
        <w:ind w:firstLine="600" w:firstLineChars="200"/>
        <w:textAlignment w:val="auto"/>
        <w:outlineLvl w:val="1"/>
        <w:rPr>
          <w:sz w:val="28"/>
          <w:szCs w:val="28"/>
        </w:rPr>
      </w:pPr>
      <w:bookmarkStart w:id="5" w:name="_Toc24772"/>
      <w:r>
        <w:rPr>
          <w:rFonts w:hint="eastAsia" w:ascii="楷体" w:hAnsi="楷体" w:eastAsia="楷体" w:cs="楷体"/>
          <w:sz w:val="30"/>
          <w:szCs w:val="30"/>
        </w:rPr>
        <w:t>（一）培养目标</w:t>
      </w:r>
      <w:bookmarkEnd w:id="5"/>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培养德智体美劳全面发展，掌握扎实的科学文化基础和传感器应用、网络通信、综合布线、物联网项目工程实施等知识，具备物联网生产施工、物联网技术服务、系统运维等能力，具有工匠精神和信息素养，能够从事物联网设备安装与调试、物联网系统集成实施、物联网系统监控、物联网产品制造与检测、售后技术支持等工作的技术技能人才。</w:t>
      </w:r>
    </w:p>
    <w:p>
      <w:pPr>
        <w:spacing w:line="480" w:lineRule="exact"/>
        <w:ind w:firstLine="600" w:firstLineChars="200"/>
        <w:outlineLvl w:val="1"/>
        <w:rPr>
          <w:rFonts w:hint="eastAsia" w:ascii="楷体" w:hAnsi="楷体" w:eastAsia="楷体" w:cs="楷体"/>
          <w:sz w:val="30"/>
          <w:szCs w:val="30"/>
        </w:rPr>
      </w:pPr>
      <w:bookmarkStart w:id="6" w:name="_Toc6067"/>
      <w:r>
        <w:rPr>
          <w:rFonts w:hint="eastAsia" w:ascii="楷体" w:hAnsi="楷体" w:eastAsia="楷体" w:cs="楷体"/>
          <w:sz w:val="30"/>
          <w:szCs w:val="30"/>
        </w:rPr>
        <w:t>（二）培养规格</w:t>
      </w:r>
      <w:bookmarkEnd w:id="6"/>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1.职业素养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具备热爱祖国、信守承诺、仁爱友善、尊师重道的品格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（2）具有</w:t>
      </w:r>
      <w:r>
        <w:rPr>
          <w:rFonts w:hint="eastAsia" w:ascii="仿宋" w:hAnsi="仿宋" w:eastAsia="仿宋" w:cs="仿宋"/>
          <w:sz w:val="30"/>
          <w:szCs w:val="30"/>
          <w:lang w:val="en-US" w:eastAsia="zh-CN"/>
        </w:rPr>
        <w:t>爱岗敬业、精益求精、乐于奉献、敢于承担、勇于创新的职业精神；</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（3）具有</w:t>
      </w:r>
      <w:r>
        <w:rPr>
          <w:rFonts w:hint="eastAsia" w:ascii="仿宋" w:hAnsi="仿宋" w:eastAsia="仿宋" w:cs="仿宋"/>
          <w:sz w:val="30"/>
          <w:szCs w:val="30"/>
        </w:rPr>
        <w:t>良好的职业道德，能自觉遵守行业法规、规范和企业规章制度；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）具有良好的工作态度、工作作风、表达能力和适应能力；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）具备良好的人际交往能力、团队合作精神和优质服务意识；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）具备安全生产、节能环保和规范操作的意识；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）具备良好的信息收集和处理能力，学习新知识的能力；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）具有健康的心理和体魄、树立职业竞争和创新意识。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2.专业知识和技能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（1）专业基础知识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能熟练使用各种常用的电子测量仪器仪表</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能正确装接、检测和调试电子电路</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能熟练安装计算机系统，安装和使用常用软件，能熟练利用交换机、路由器设备组建计算机网络</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rPr>
        <w:t>掌握电子电器产品基本结构、工作原理、主要性能指标，能识读电子电器产品的电气原理图和装配图；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rPr>
        <w:t>具有较扎实的焊接基本功，能进行电子电器产品的装配、调试、检验、安装和维修；</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rPr>
        <w:t>具有查阅电子电器相关资料及其产品说明书，具有按说明书操作、维护电子电器产品的能力；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能识读用英文标注的仪器设备面板和铭牌，能借助工具书阅读简单的的英文资料；</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rPr>
        <w:t>具有初步运用计算机处理工作领域内的信息和技术交流能力；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rPr>
        <w:t>能进行电子电器产品的营销和售后服务工作；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rPr>
        <w:t>取得相应的职业资格证书或技术等级证书，并达到相应的技能水平。</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（2）专业知识与技能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能开发简单的物联网终端应用程序能对各类传感器进行性能测试</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能正确安装、配置、升级传感器操作系统</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能编写各类设备性能测试报告；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\o\ac(○,4)</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能完成自动识别系统的方案设计</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\o\ac(○,5)</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能熟练安装各类开源物联网操作系统及其网络服务</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\o\ac(○,6)</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能熟练安装物联网传感器产品、物联网应用系统，能熟练搭建常见的无线传感网络</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\o\ac(○,7)</w:instrText>
      </w:r>
      <w:r>
        <w:rPr>
          <w:rFonts w:hint="eastAsia" w:ascii="仿宋" w:hAnsi="仿宋" w:eastAsia="仿宋" w:cs="仿宋"/>
          <w:sz w:val="30"/>
          <w:szCs w:val="30"/>
        </w:rPr>
        <w:fldChar w:fldCharType="end"/>
      </w:r>
      <w:r>
        <w:rPr>
          <w:rFonts w:hint="eastAsia" w:ascii="仿宋" w:hAnsi="仿宋" w:eastAsia="仿宋" w:cs="仿宋"/>
          <w:sz w:val="30"/>
          <w:szCs w:val="30"/>
        </w:rPr>
        <w:t>能</w:t>
      </w:r>
      <w:r>
        <w:rPr>
          <w:rFonts w:hint="eastAsia" w:ascii="仿宋" w:hAnsi="仿宋" w:eastAsia="仿宋" w:cs="仿宋"/>
          <w:sz w:val="30"/>
          <w:szCs w:val="30"/>
          <w:lang w:val="en-US" w:eastAsia="zh-CN"/>
        </w:rPr>
        <w:t>测试、安装及调试物联网软件</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\o\ac(○,8)</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能对物联网数据进行初步处理，能对物联网产品进行销售与售后技术支持服务</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\o\ac(○,9)</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能对物联网系统进行常规的运维操作</w:t>
      </w:r>
      <w:r>
        <w:rPr>
          <w:rFonts w:hint="eastAsia" w:ascii="仿宋" w:hAnsi="仿宋" w:eastAsia="仿宋" w:cs="仿宋"/>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\o\ac(○,10)</w:instrText>
      </w:r>
      <w:r>
        <w:rPr>
          <w:rFonts w:hint="eastAsia" w:ascii="仿宋" w:hAnsi="仿宋" w:eastAsia="仿宋" w:cs="仿宋"/>
          <w:sz w:val="30"/>
          <w:szCs w:val="30"/>
        </w:rPr>
        <w:fldChar w:fldCharType="end"/>
      </w:r>
      <w:r>
        <w:rPr>
          <w:rFonts w:hint="eastAsia" w:ascii="仿宋" w:hAnsi="仿宋" w:eastAsia="仿宋" w:cs="仿宋"/>
          <w:sz w:val="30"/>
          <w:szCs w:val="30"/>
          <w:lang w:val="en-US" w:eastAsia="zh-CN"/>
        </w:rPr>
        <w:t>能设计物联网技术解决方案</w:t>
      </w:r>
      <w:r>
        <w:rPr>
          <w:rFonts w:hint="eastAsia" w:ascii="仿宋" w:hAnsi="仿宋" w:eastAsia="仿宋" w:cs="仿宋"/>
          <w:sz w:val="30"/>
          <w:szCs w:val="30"/>
        </w:rPr>
        <w:t>。</w:t>
      </w:r>
    </w:p>
    <w:p>
      <w:pPr>
        <w:pStyle w:val="5"/>
        <w:pageBreakBefore w:val="0"/>
        <w:widowControl w:val="0"/>
        <w:kinsoku/>
        <w:wordWrap/>
        <w:overflowPunct/>
        <w:topLinePunct/>
        <w:autoSpaceDE/>
        <w:autoSpaceDN/>
        <w:bidi w:val="0"/>
        <w:adjustRightInd w:val="0"/>
        <w:snapToGrid w:val="0"/>
        <w:spacing w:line="380" w:lineRule="exact"/>
        <w:ind w:firstLine="600" w:firstLineChars="200"/>
        <w:textAlignment w:val="auto"/>
        <w:outlineLvl w:val="0"/>
        <w:rPr>
          <w:rFonts w:hint="eastAsia"/>
          <w:b w:val="0"/>
          <w:bCs/>
          <w:sz w:val="30"/>
          <w:szCs w:val="30"/>
        </w:rPr>
      </w:pPr>
      <w:bookmarkStart w:id="7" w:name="_Toc26658"/>
      <w:r>
        <w:rPr>
          <w:rFonts w:hint="eastAsia"/>
          <w:b w:val="0"/>
          <w:bCs/>
          <w:sz w:val="30"/>
          <w:szCs w:val="30"/>
        </w:rPr>
        <w:t>六、课程设置及要求</w:t>
      </w:r>
      <w:bookmarkEnd w:id="7"/>
    </w:p>
    <w:p>
      <w:pPr>
        <w:keepNext w:val="0"/>
        <w:keepLines w:val="0"/>
        <w:pageBreakBefore w:val="0"/>
        <w:widowControl w:val="0"/>
        <w:kinsoku/>
        <w:wordWrap/>
        <w:overflowPunct/>
        <w:topLinePunct/>
        <w:autoSpaceDE/>
        <w:autoSpaceDN/>
        <w:bidi w:val="0"/>
        <w:adjustRightInd w:val="0"/>
        <w:snapToGrid w:val="0"/>
        <w:spacing w:line="3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本专业课程设置分为公共基础课和专业技能课。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公共基础课包括</w:t>
      </w:r>
      <w:r>
        <w:rPr>
          <w:rFonts w:hint="eastAsia" w:ascii="仿宋" w:hAnsi="仿宋" w:eastAsia="仿宋" w:cs="仿宋"/>
          <w:sz w:val="30"/>
          <w:szCs w:val="30"/>
          <w:lang w:eastAsia="zh-CN"/>
        </w:rPr>
        <w:t>思想政治</w:t>
      </w:r>
      <w:r>
        <w:rPr>
          <w:rFonts w:hint="eastAsia" w:ascii="仿宋" w:hAnsi="仿宋" w:eastAsia="仿宋" w:cs="仿宋"/>
          <w:sz w:val="30"/>
          <w:szCs w:val="30"/>
        </w:rPr>
        <w:t>课、</w:t>
      </w:r>
      <w:r>
        <w:rPr>
          <w:rFonts w:hint="eastAsia" w:ascii="仿宋" w:hAnsi="仿宋" w:eastAsia="仿宋" w:cs="仿宋"/>
          <w:sz w:val="30"/>
          <w:szCs w:val="30"/>
          <w:lang w:eastAsia="zh-CN"/>
        </w:rPr>
        <w:t>语文、数学、英语</w:t>
      </w:r>
      <w:r>
        <w:rPr>
          <w:rFonts w:hint="eastAsia" w:ascii="仿宋" w:hAnsi="仿宋" w:eastAsia="仿宋" w:cs="仿宋"/>
          <w:sz w:val="30"/>
          <w:szCs w:val="30"/>
        </w:rPr>
        <w:t>、体育与健康、公共艺术、历史</w:t>
      </w:r>
      <w:r>
        <w:rPr>
          <w:rFonts w:hint="eastAsia" w:ascii="仿宋" w:hAnsi="仿宋" w:eastAsia="仿宋" w:cs="仿宋"/>
          <w:sz w:val="30"/>
          <w:szCs w:val="30"/>
          <w:lang w:eastAsia="zh-CN"/>
        </w:rPr>
        <w:t>、信息技术</w:t>
      </w:r>
      <w:r>
        <w:rPr>
          <w:rFonts w:hint="eastAsia" w:ascii="仿宋" w:hAnsi="仿宋" w:eastAsia="仿宋" w:cs="仿宋"/>
          <w:sz w:val="30"/>
          <w:szCs w:val="30"/>
        </w:rPr>
        <w:t>以及其他自然科学和人文科学类基础课。</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专业技能课包括</w:t>
      </w:r>
      <w:r>
        <w:rPr>
          <w:rFonts w:hint="eastAsia" w:ascii="仿宋" w:hAnsi="仿宋" w:eastAsia="仿宋" w:cs="仿宋"/>
          <w:sz w:val="30"/>
          <w:szCs w:val="30"/>
          <w:lang w:eastAsia="zh-CN"/>
        </w:rPr>
        <w:t>专业基础课、</w:t>
      </w:r>
      <w:r>
        <w:rPr>
          <w:rFonts w:hint="eastAsia" w:ascii="仿宋" w:hAnsi="仿宋" w:eastAsia="仿宋" w:cs="仿宋"/>
          <w:sz w:val="30"/>
          <w:szCs w:val="30"/>
        </w:rPr>
        <w:t>核心专业课，实习实训是专业技能课教学的重要内容，含校内外实训、顶岗实习多种形式。</w:t>
      </w:r>
    </w:p>
    <w:p>
      <w:pPr>
        <w:spacing w:line="480" w:lineRule="exact"/>
        <w:ind w:firstLine="600" w:firstLineChars="200"/>
        <w:outlineLvl w:val="1"/>
        <w:rPr>
          <w:rFonts w:hint="eastAsia" w:ascii="仿宋" w:hAnsi="仿宋" w:eastAsia="仿宋" w:cs="仿宋"/>
          <w:sz w:val="30"/>
          <w:szCs w:val="30"/>
        </w:rPr>
      </w:pPr>
      <w:bookmarkStart w:id="8" w:name="_Toc18573"/>
      <w:r>
        <w:rPr>
          <w:rFonts w:hint="eastAsia" w:ascii="楷体" w:hAnsi="楷体" w:eastAsia="楷体" w:cs="楷体"/>
          <w:sz w:val="30"/>
          <w:szCs w:val="30"/>
        </w:rPr>
        <w:t>（一）公共基础课程及要求</w:t>
      </w:r>
      <w:bookmarkEnd w:id="8"/>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1.国防教育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中国特色社会主义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以习近平新时代中国特色社会主义思想为指导，阐释中国特色社</w:t>
      </w:r>
      <w:r>
        <w:rPr>
          <w:rFonts w:hint="default" w:ascii="仿宋" w:hAnsi="仿宋" w:eastAsia="仿宋" w:cs="仿宋"/>
          <w:sz w:val="30"/>
          <w:szCs w:val="30"/>
          <w:lang w:val="en-US" w:eastAsia="zh-CN"/>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lang w:val="en-US" w:eastAsia="zh-CN"/>
        </w:rPr>
        <w:t>3.心理健康与职业生涯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基于社会发展对中职学生心理素质、职业生涯发展提出的新要</w:t>
      </w:r>
      <w:r>
        <w:rPr>
          <w:rFonts w:hint="default" w:ascii="仿宋" w:hAnsi="仿宋" w:eastAsia="仿宋" w:cs="仿宋"/>
          <w:sz w:val="30"/>
          <w:szCs w:val="30"/>
          <w:lang w:val="en-US" w:eastAsia="zh-CN"/>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4.哲学与人生</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阐明马克思主义哲学是科学的世界观和方法论，讲述辩证唯物主</w:t>
      </w:r>
      <w:r>
        <w:rPr>
          <w:rFonts w:hint="default" w:ascii="仿宋" w:hAnsi="仿宋" w:eastAsia="仿宋" w:cs="仿宋"/>
          <w:sz w:val="30"/>
          <w:szCs w:val="30"/>
          <w:lang w:val="en-US" w:eastAsia="zh-CN"/>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5.职业道德与法治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着眼于提高中职学生的职业道德素质和法治素养，对学生进行</w:t>
      </w:r>
      <w:r>
        <w:rPr>
          <w:rFonts w:hint="default" w:ascii="仿宋" w:hAnsi="仿宋" w:eastAsia="仿宋" w:cs="仿宋"/>
          <w:sz w:val="30"/>
          <w:szCs w:val="30"/>
          <w:lang w:val="en-US" w:eastAsia="zh-CN"/>
        </w:rPr>
        <w:t>职业道德和法治教育。帮助学生理解全面依法治国的总目标和基本要求，了解职业道德和法律规范，增强职业道德和法治意识，养成爱岗敬业、依法办事的思维方式和行为习惯。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6.语文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中等职业学校语文课程是各专业学生必修的公共基础课程，其</w:t>
      </w:r>
      <w:r>
        <w:rPr>
          <w:rFonts w:hint="default" w:ascii="仿宋" w:hAnsi="仿宋" w:eastAsia="仿宋" w:cs="仿宋"/>
          <w:sz w:val="30"/>
          <w:szCs w:val="30"/>
          <w:lang w:val="en-US" w:eastAsia="zh-CN"/>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7.数学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w:t>
      </w:r>
      <w:r>
        <w:rPr>
          <w:rFonts w:hint="eastAsia" w:ascii="仿宋" w:hAnsi="仿宋" w:eastAsia="仿宋" w:cs="仿宋"/>
          <w:sz w:val="30"/>
          <w:szCs w:val="30"/>
          <w:lang w:eastAsia="zh-CN"/>
        </w:rPr>
        <w:t>，</w:t>
      </w:r>
      <w:r>
        <w:rPr>
          <w:rFonts w:hint="eastAsia" w:ascii="仿宋" w:hAnsi="仿宋" w:eastAsia="仿宋" w:cs="仿宋"/>
          <w:sz w:val="30"/>
          <w:szCs w:val="30"/>
        </w:rPr>
        <w:t>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8.英语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lang w:eastAsia="zh-CN"/>
        </w:rPr>
      </w:pPr>
      <w:r>
        <w:rPr>
          <w:rFonts w:hint="eastAsia" w:ascii="仿宋" w:hAnsi="仿宋" w:eastAsia="仿宋" w:cs="仿宋"/>
          <w:sz w:val="30"/>
          <w:szCs w:val="30"/>
        </w:rPr>
        <w:t>9.</w:t>
      </w:r>
      <w:r>
        <w:rPr>
          <w:rFonts w:hint="eastAsia" w:ascii="仿宋" w:hAnsi="仿宋" w:eastAsia="仿宋" w:cs="仿宋"/>
          <w:sz w:val="30"/>
          <w:szCs w:val="30"/>
          <w:lang w:eastAsia="zh-CN"/>
        </w:rPr>
        <w:t>信息技术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10.艺术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中等职业学校艺术课程是各专业学生必修的公共基础课程，是包含音乐、美术、舞蹈、设计、工艺、戏剧、影视等艺术门类的综合性课程，与义务教育阶段 艺术相关课程相衔接，具有思想性、民族性、时代性、人文性、审美性和实践性, 使学生通过艺术 鉴赏与实践等活动，发展艺术感知、审美判断、创意表达和文化理解等艺术核心素养</w:t>
      </w:r>
      <w:r>
        <w:rPr>
          <w:rFonts w:hint="eastAsia" w:ascii="仿宋" w:hAnsi="仿宋" w:eastAsia="仿宋" w:cs="仿宋"/>
          <w:sz w:val="30"/>
          <w:szCs w:val="30"/>
          <w:lang w:eastAsia="zh-CN"/>
        </w:rPr>
        <w:t>，</w:t>
      </w:r>
      <w:r>
        <w:rPr>
          <w:rFonts w:hint="eastAsia" w:ascii="仿宋" w:hAnsi="仿宋" w:eastAsia="仿宋" w:cs="仿宋"/>
          <w:sz w:val="30"/>
          <w:szCs w:val="30"/>
        </w:rPr>
        <w:t>是中等职业学校实施美育的基本途径。</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11.体育与健康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12.历史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sz w:val="28"/>
          <w:szCs w:val="28"/>
        </w:rPr>
      </w:pPr>
      <w:r>
        <w:rPr>
          <w:rFonts w:hint="eastAsia" w:ascii="仿宋" w:hAnsi="仿宋" w:eastAsia="仿宋" w:cs="仿宋"/>
          <w:sz w:val="30"/>
          <w:szCs w:val="30"/>
          <w:lang w:val="en-US" w:eastAsia="zh-CN"/>
        </w:rPr>
        <w:t>中等职业学校历史课程是各专业学生必修的公共基础课程。本课</w:t>
      </w:r>
      <w:r>
        <w:rPr>
          <w:rFonts w:hint="default" w:ascii="仿宋" w:hAnsi="仿宋" w:eastAsia="仿宋" w:cs="仿宋"/>
          <w:sz w:val="30"/>
          <w:szCs w:val="30"/>
          <w:lang w:val="en-US" w:eastAsia="zh-CN"/>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spacing w:line="480" w:lineRule="exact"/>
        <w:ind w:firstLine="560" w:firstLineChars="200"/>
        <w:jc w:val="center"/>
        <w:outlineLvl w:val="2"/>
        <w:rPr>
          <w:rFonts w:hint="eastAsia"/>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95"/>
        <w:gridCol w:w="5310"/>
        <w:gridCol w:w="11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2395" w:type="dxa"/>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课程名称</w:t>
            </w:r>
          </w:p>
        </w:tc>
        <w:tc>
          <w:tcPr>
            <w:tcW w:w="5310" w:type="dxa"/>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主要教学内容和要求</w:t>
            </w:r>
          </w:p>
        </w:tc>
        <w:tc>
          <w:tcPr>
            <w:tcW w:w="1143" w:type="dxa"/>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国防教育</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pacing w:val="0"/>
                <w:sz w:val="24"/>
                <w:szCs w:val="24"/>
              </w:rPr>
              <w:t>依据《中等职业学校国防教育课程标准》开设，并与专业实际和行业发展密切结合</w:t>
            </w:r>
            <w:r>
              <w:rPr>
                <w:rFonts w:hint="eastAsia" w:ascii="仿宋" w:hAnsi="仿宋" w:eastAsia="仿宋" w:cs="仿宋"/>
                <w:spacing w:val="0"/>
                <w:sz w:val="24"/>
                <w:szCs w:val="24"/>
                <w:lang w:eastAsia="zh-CN"/>
              </w:rPr>
              <w:t>。</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中国特色社会主义</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心理健康与职业生涯</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2395" w:type="dxa"/>
            <w:noWrap w:val="0"/>
            <w:vAlign w:val="center"/>
          </w:tcPr>
          <w:p>
            <w:pPr>
              <w:pStyle w:val="66"/>
              <w:spacing w:line="300" w:lineRule="atLeast"/>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哲学与人生</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职业道德与法治</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依据《中等职业学校思想政治课程标准》开设，并与专业实际和行业发展密切结合。</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6</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语文</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依据《中等职业学校语文课程标准》开设，并注重在职业模块的教学内容中体现专业特色。</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7</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数学</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依据《中等职业学校数学课程标准》开设，并注重在职业模块的教学内容中体现专业特色。</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ind w:firstLine="0" w:firstLineChars="0"/>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英语</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依据《中等职业学校英语课程标准》开设，并注重在职业模块的教学内容中体现专业特色。</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9</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信息技术</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依据《中等职业学校信息技术课程标准》开设，并注重在职业模块的教学内容中体现专业特色。</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10</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体育与健康</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依据《中等职业学校体育与健康课程标准》开设，并与专业实际和行业发展密切结合。</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11</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艺术</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依据《中等职业学校公共艺术课程标准》开设，并与专业实际和行业发展密切结合。</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12</w:t>
            </w:r>
          </w:p>
        </w:tc>
        <w:tc>
          <w:tcPr>
            <w:tcW w:w="2395" w:type="dxa"/>
            <w:noWrap w:val="0"/>
            <w:vAlign w:val="center"/>
          </w:tcPr>
          <w:p>
            <w:pPr>
              <w:pStyle w:val="66"/>
              <w:spacing w:line="300" w:lineRule="atLeast"/>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历史</w:t>
            </w:r>
          </w:p>
        </w:tc>
        <w:tc>
          <w:tcPr>
            <w:tcW w:w="5310" w:type="dxa"/>
            <w:noWrap w:val="0"/>
            <w:vAlign w:val="center"/>
          </w:tcPr>
          <w:p>
            <w:pPr>
              <w:pStyle w:val="66"/>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依据《中等职业学校历史课程标准》开设，并与专业实际和行业发展密切结合。</w:t>
            </w:r>
          </w:p>
        </w:tc>
        <w:tc>
          <w:tcPr>
            <w:tcW w:w="1143" w:type="dxa"/>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40</w:t>
            </w:r>
          </w:p>
        </w:tc>
      </w:tr>
    </w:tbl>
    <w:p>
      <w:pPr>
        <w:spacing w:line="480" w:lineRule="exact"/>
        <w:ind w:firstLine="600" w:firstLineChars="200"/>
        <w:outlineLvl w:val="1"/>
        <w:rPr>
          <w:rFonts w:hint="eastAsia" w:ascii="楷体" w:hAnsi="楷体" w:eastAsia="楷体" w:cs="楷体"/>
          <w:sz w:val="30"/>
          <w:szCs w:val="30"/>
          <w:lang w:val="en-US" w:eastAsia="zh-CN"/>
        </w:rPr>
      </w:pPr>
      <w:bookmarkStart w:id="9" w:name="_Toc24023"/>
      <w:r>
        <w:rPr>
          <w:rFonts w:hint="eastAsia" w:ascii="楷体" w:hAnsi="楷体" w:eastAsia="楷体" w:cs="楷体"/>
          <w:sz w:val="30"/>
          <w:szCs w:val="30"/>
          <w:lang w:val="en-US" w:eastAsia="zh-CN"/>
        </w:rPr>
        <w:t>（二）专业技能课及要求</w:t>
      </w:r>
      <w:bookmarkEnd w:id="9"/>
    </w:p>
    <w:p>
      <w:pPr>
        <w:spacing w:line="480" w:lineRule="exact"/>
        <w:ind w:firstLine="560" w:firstLineChars="200"/>
        <w:jc w:val="center"/>
        <w:outlineLvl w:val="2"/>
        <w:rPr>
          <w:rFonts w:hint="eastAsia"/>
          <w:b/>
          <w:sz w:val="28"/>
          <w:szCs w:val="28"/>
          <w:lang w:val="en-US" w:eastAsia="zh-CN"/>
        </w:rPr>
      </w:pPr>
      <w:r>
        <w:rPr>
          <w:rFonts w:hint="eastAsia"/>
          <w:b/>
          <w:sz w:val="28"/>
          <w:szCs w:val="28"/>
          <w:lang w:val="en-US" w:eastAsia="zh-CN"/>
        </w:rPr>
        <w:t>专业课课程设置及学时分配</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7"/>
        <w:gridCol w:w="6718"/>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1417" w:type="dxa"/>
            <w:tcBorders>
              <w:top w:val="single" w:color="auto" w:sz="8" w:space="0"/>
              <w:left w:val="single" w:color="auto" w:sz="4" w:space="0"/>
              <w:bottom w:val="single" w:color="auto" w:sz="8" w:space="0"/>
              <w:right w:val="single" w:color="auto" w:sz="4" w:space="0"/>
            </w:tcBorders>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课程名称</w:t>
            </w:r>
          </w:p>
        </w:tc>
        <w:tc>
          <w:tcPr>
            <w:tcW w:w="6718" w:type="dxa"/>
            <w:tcBorders>
              <w:top w:val="single" w:color="auto" w:sz="8" w:space="0"/>
              <w:left w:val="single" w:color="auto" w:sz="4" w:space="0"/>
              <w:bottom w:val="single" w:color="auto" w:sz="8" w:space="0"/>
              <w:right w:val="single" w:color="auto" w:sz="4" w:space="0"/>
            </w:tcBorders>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主要教学内容和要求</w:t>
            </w:r>
          </w:p>
        </w:tc>
        <w:tc>
          <w:tcPr>
            <w:tcW w:w="761" w:type="dxa"/>
            <w:tcBorders>
              <w:top w:val="single" w:color="auto" w:sz="8" w:space="0"/>
              <w:left w:val="single" w:color="auto" w:sz="4" w:space="0"/>
              <w:bottom w:val="single" w:color="auto" w:sz="8" w:space="0"/>
              <w:right w:val="single" w:color="auto" w:sz="8" w:space="0"/>
            </w:tcBorders>
            <w:noWrap w:val="0"/>
            <w:vAlign w:val="top"/>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pStyle w:val="66"/>
              <w:spacing w:line="300" w:lineRule="atLeast"/>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工业CAD</w:t>
            </w:r>
          </w:p>
        </w:tc>
        <w:tc>
          <w:tcPr>
            <w:tcW w:w="6718" w:type="dxa"/>
            <w:tcBorders>
              <w:top w:val="single" w:color="auto" w:sz="8" w:space="0"/>
              <w:left w:val="single" w:color="auto" w:sz="4" w:space="0"/>
              <w:bottom w:val="single" w:color="auto" w:sz="4" w:space="0"/>
              <w:right w:val="single" w:color="auto" w:sz="4" w:space="0"/>
            </w:tcBorders>
            <w:noWrap w:val="0"/>
            <w:vAlign w:val="top"/>
          </w:tcPr>
          <w:p>
            <w:pPr>
              <w:pStyle w:val="66"/>
              <w:spacing w:line="300" w:lineRule="atLeast"/>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物联网技术应用教学大纲》开设，并与专业实际和行业发展密切结合。通过本课程的学习，学生掌握使用CREO软件进行计算机绘图的基本概念和基本知识，学习CREO软件的基本操作和绘图技能。提高计算机绘图的技能。通过实践，能掌握网络综合布线图的计算机绘制方法，提高网络综合布线图的计算机读图和绘图能力</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6"/>
              <w:spacing w:line="300" w:lineRule="atLeast"/>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1417" w:type="dxa"/>
            <w:tcBorders>
              <w:top w:val="single" w:color="auto" w:sz="8" w:space="0"/>
              <w:left w:val="single" w:color="auto" w:sz="4" w:space="0"/>
              <w:bottom w:val="single" w:color="auto" w:sz="8" w:space="0"/>
              <w:right w:val="single" w:color="auto" w:sz="4" w:space="0"/>
            </w:tcBorders>
            <w:noWrap w:val="0"/>
            <w:vAlign w:val="center"/>
          </w:tcPr>
          <w:p>
            <w:pPr>
              <w:pStyle w:val="66"/>
              <w:spacing w:line="300" w:lineRule="atLeast"/>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计算机基础（组装与维修，网络技术基础）</w:t>
            </w:r>
          </w:p>
        </w:tc>
        <w:tc>
          <w:tcPr>
            <w:tcW w:w="6718" w:type="dxa"/>
            <w:tcBorders>
              <w:top w:val="single" w:color="auto" w:sz="8" w:space="0"/>
              <w:left w:val="single" w:color="auto" w:sz="4" w:space="0"/>
              <w:bottom w:val="single" w:color="auto" w:sz="8" w:space="0"/>
              <w:right w:val="single" w:color="auto" w:sz="4" w:space="0"/>
            </w:tcBorders>
            <w:noWrap w:val="0"/>
            <w:vAlign w:val="top"/>
          </w:tcPr>
          <w:p>
            <w:pPr>
              <w:pStyle w:val="66"/>
              <w:spacing w:line="300" w:lineRule="atLeast"/>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物联网技术应用教学大纲》开设，并与专业实际和行业发展密切结合。本课程的主要任务是培养学生了解和掌握通用硬件基础、网络基础和操作系统基本知识，培养计算机应用专业学生初步使用、分析与维护普通PC和PC+的能力，为学习后续的专业课程和就业奠定基础。同时依据职业能力学习计算机网络的种类和常用协议、OSI模型、TCP/P协议簇为主的网络协议结构等的课程内容。通过本课程学习,使学生熟练掌握计算机网络基础知识</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6"/>
              <w:spacing w:line="300" w:lineRule="atLeast"/>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8" w:space="0"/>
              <w:right w:val="single" w:color="auto" w:sz="4" w:space="0"/>
            </w:tcBorders>
            <w:noWrap w:val="0"/>
            <w:vAlign w:val="center"/>
          </w:tcPr>
          <w:p>
            <w:pPr>
              <w:pStyle w:val="66"/>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1417" w:type="dxa"/>
            <w:tcBorders>
              <w:top w:val="single" w:color="auto" w:sz="8" w:space="0"/>
              <w:left w:val="single" w:color="auto" w:sz="4" w:space="0"/>
              <w:bottom w:val="single" w:color="auto" w:sz="8" w:space="0"/>
              <w:right w:val="single" w:color="auto" w:sz="4" w:space="0"/>
            </w:tcBorders>
            <w:noWrap w:val="0"/>
            <w:vAlign w:val="center"/>
          </w:tcPr>
          <w:p>
            <w:pPr>
              <w:pStyle w:val="66"/>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工业控制线路安装与调试</w:t>
            </w:r>
          </w:p>
        </w:tc>
        <w:tc>
          <w:tcPr>
            <w:tcW w:w="6718" w:type="dxa"/>
            <w:tcBorders>
              <w:top w:val="single" w:color="auto" w:sz="8" w:space="0"/>
              <w:left w:val="single" w:color="auto" w:sz="4" w:space="0"/>
              <w:bottom w:val="single" w:color="auto" w:sz="8" w:space="0"/>
              <w:right w:val="single" w:color="auto" w:sz="4" w:space="0"/>
            </w:tcBorders>
            <w:noWrap w:val="0"/>
            <w:vAlign w:val="top"/>
          </w:tcPr>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依据《中等职业学校物联网技术应用教学大纲》开设，并与专业实际和行业发展密切结合。通过本课程的学习，使学生获得电力拖动技术必要的基础理论、基本知识和基本技能。了解电力拖动技术的发展概况为学习后续课程及从事本专业的工程技术工作和科学研究工作打下定的基础。要求学生学会典型机床的控制线路、常用生产机械控制线路的组成、工作原理及故障原因分析、维修方法等方面的知识为学生的中级考证做好准备。</w:t>
            </w:r>
          </w:p>
        </w:tc>
        <w:tc>
          <w:tcPr>
            <w:tcW w:w="761" w:type="dxa"/>
            <w:tcBorders>
              <w:top w:val="single" w:color="auto" w:sz="8" w:space="0"/>
              <w:left w:val="single" w:color="auto" w:sz="4" w:space="0"/>
              <w:bottom w:val="single" w:color="auto" w:sz="8" w:space="0"/>
              <w:right w:val="single" w:color="auto" w:sz="8" w:space="0"/>
            </w:tcBorders>
            <w:noWrap w:val="0"/>
            <w:vAlign w:val="center"/>
          </w:tcPr>
          <w:p>
            <w:pPr>
              <w:pStyle w:val="66"/>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pStyle w:val="66"/>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pStyle w:val="66"/>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物联网技术及应用</w:t>
            </w:r>
          </w:p>
        </w:tc>
        <w:tc>
          <w:tcPr>
            <w:tcW w:w="6718" w:type="dxa"/>
            <w:tcBorders>
              <w:top w:val="single" w:color="auto" w:sz="8" w:space="0"/>
              <w:left w:val="single" w:color="auto" w:sz="4" w:space="0"/>
              <w:bottom w:val="single" w:color="auto" w:sz="4" w:space="0"/>
              <w:right w:val="single" w:color="auto" w:sz="4" w:space="0"/>
            </w:tcBorders>
            <w:noWrap w:val="0"/>
            <w:vAlign w:val="top"/>
          </w:tcPr>
          <w:p>
            <w:pPr>
              <w:pStyle w:val="66"/>
              <w:ind w:firstLine="240" w:firstLineChars="100"/>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学生通过本课程的学习，能够掌握物联网的基本概念和基本知识，理解物联网的关键技术</w:t>
            </w:r>
            <w:r>
              <w:rPr>
                <w:rFonts w:hint="eastAsia" w:ascii="仿宋" w:hAnsi="仿宋" w:eastAsia="仿宋" w:cs="仿宋"/>
                <w:snapToGrid/>
                <w:spacing w:val="0"/>
                <w:kern w:val="0"/>
                <w:position w:val="0"/>
                <w:sz w:val="24"/>
                <w:szCs w:val="24"/>
                <w:lang w:val="en-US" w:eastAsia="zh-CN" w:bidi="ar-SA"/>
              </w:rPr>
              <w:t>；</w:t>
            </w:r>
            <w:r>
              <w:rPr>
                <w:rFonts w:hint="default" w:ascii="仿宋" w:hAnsi="仿宋" w:eastAsia="仿宋" w:cs="仿宋"/>
                <w:snapToGrid/>
                <w:spacing w:val="0"/>
                <w:kern w:val="0"/>
                <w:position w:val="0"/>
                <w:sz w:val="24"/>
                <w:szCs w:val="24"/>
                <w:lang w:val="en-US" w:eastAsia="zh-CN" w:bidi="ar-SA"/>
              </w:rPr>
              <w:t>熟悉物联网相关的基本技术，培养独立思考和判断、分析问题和解决问题以及较强的实践动手能力</w:t>
            </w:r>
            <w:r>
              <w:rPr>
                <w:rFonts w:hint="eastAsia" w:ascii="仿宋" w:hAnsi="仿宋" w:eastAsia="仿宋" w:cs="仿宋"/>
                <w:snapToGrid/>
                <w:spacing w:val="0"/>
                <w:kern w:val="0"/>
                <w:position w:val="0"/>
                <w:sz w:val="24"/>
                <w:szCs w:val="24"/>
                <w:lang w:val="en-US" w:eastAsia="zh-CN" w:bidi="ar-SA"/>
              </w:rPr>
              <w:t>；</w:t>
            </w:r>
            <w:r>
              <w:rPr>
                <w:rFonts w:hint="default" w:ascii="仿宋" w:hAnsi="仿宋" w:eastAsia="仿宋" w:cs="仿宋"/>
                <w:snapToGrid/>
                <w:spacing w:val="0"/>
                <w:kern w:val="0"/>
                <w:position w:val="0"/>
                <w:sz w:val="24"/>
                <w:szCs w:val="24"/>
                <w:lang w:val="en-US" w:eastAsia="zh-CN" w:bidi="ar-SA"/>
              </w:rPr>
              <w:t>了解物联网在智能电网、智能交通、智能医疗、智能环保、智能安防、智能农业、智能家居、智能物流、军事等领域的相关应用，为以后分析和解决工作中的相关问题打下良好的物联网专业知识基础。</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6"/>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pStyle w:val="66"/>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spacing w:before="200" w:beforeLines="50" w:after="200" w:afterLines="50" w:line="320" w:lineRule="exact"/>
              <w:ind w:left="0" w:leftChars="0" w:firstLine="0" w:firstLineChars="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可编程序控制器</w:t>
            </w:r>
          </w:p>
        </w:tc>
        <w:tc>
          <w:tcPr>
            <w:tcW w:w="6718" w:type="dxa"/>
            <w:tcBorders>
              <w:top w:val="single" w:color="auto" w:sz="8" w:space="0"/>
              <w:left w:val="single" w:color="auto" w:sz="4" w:space="0"/>
              <w:bottom w:val="single" w:color="auto" w:sz="4" w:space="0"/>
              <w:right w:val="single" w:color="auto" w:sz="4" w:space="0"/>
            </w:tcBorders>
            <w:noWrap w:val="0"/>
            <w:vAlign w:val="top"/>
          </w:tcPr>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通过理论学习和上机实验操作，使学生对可编程序控制系统的组成及运行等有较全面直观的了解，提高实际操作技能和分析问题解决问题的能力，以适应科学技术的发展对技术工人的要求。要求使学生了解可编程序控制器的基本构成和工作特点，熟悉一种可编程序控制器的基本指令和编程方法，了解以可编程序控制器为核心的控制系统的组成和编程技巧。</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6"/>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pStyle w:val="66"/>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6</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pStyle w:val="66"/>
              <w:ind w:firstLine="0" w:firstLineChars="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传感器与传感网技术应用</w:t>
            </w:r>
          </w:p>
        </w:tc>
        <w:tc>
          <w:tcPr>
            <w:tcW w:w="6718" w:type="dxa"/>
            <w:tcBorders>
              <w:top w:val="single" w:color="auto" w:sz="8" w:space="0"/>
              <w:left w:val="single" w:color="auto" w:sz="4" w:space="0"/>
              <w:bottom w:val="single" w:color="auto" w:sz="4" w:space="0"/>
              <w:right w:val="single" w:color="auto" w:sz="4" w:space="0"/>
            </w:tcBorders>
            <w:noWrap w:val="0"/>
            <w:vAlign w:val="top"/>
          </w:tcPr>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了解传感器在生产控制领域和实际生活中的作用；掌握常用传感器的基本工作原理及特性；.会分析各种传感器测量电路；了解各种传感器的典型应用；初步具备查阅传感器手册并合理选用能够正确识别和选用传感器的能力；会使用常用电子仪器仪表调试和检测传感器；能够看懂传感器安装接线图，学会正确安装；了解传感器的安全操作规范，能够维护传感器。</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6"/>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pStyle w:val="66"/>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7</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pStyle w:val="66"/>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物联网运维与服务（工业物联网平台）</w:t>
            </w:r>
          </w:p>
        </w:tc>
        <w:tc>
          <w:tcPr>
            <w:tcW w:w="6718" w:type="dxa"/>
            <w:tcBorders>
              <w:top w:val="single" w:color="auto" w:sz="8" w:space="0"/>
              <w:left w:val="single" w:color="auto" w:sz="4" w:space="0"/>
              <w:bottom w:val="single" w:color="auto" w:sz="4" w:space="0"/>
              <w:right w:val="single" w:color="auto" w:sz="4" w:space="0"/>
            </w:tcBorders>
            <w:noWrap w:val="0"/>
            <w:vAlign w:val="top"/>
          </w:tcPr>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认识物联网、物联网数据感知、物联网数据传输、物联网数据处理以及物联网技术应用。通过学习与训练，会根据应用场景合理选择物联网感知设备、数据传输方式以及数据处理方法；会根据相关工具实现感知设备数据采集、数据传输以及数据处理；会根据应用场景和项目需求进行物联网项目需求方案编写与选型。</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6"/>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 w:type="dxa"/>
            <w:tcBorders>
              <w:top w:val="single" w:color="auto" w:sz="8" w:space="0"/>
              <w:left w:val="single" w:color="auto" w:sz="8" w:space="0"/>
              <w:bottom w:val="single" w:color="auto" w:sz="4" w:space="0"/>
              <w:right w:val="single" w:color="auto" w:sz="4" w:space="0"/>
            </w:tcBorders>
            <w:noWrap w:val="0"/>
            <w:vAlign w:val="center"/>
          </w:tcPr>
          <w:p>
            <w:pPr>
              <w:pStyle w:val="66"/>
              <w:jc w:val="center"/>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c>
          <w:tcPr>
            <w:tcW w:w="1417" w:type="dxa"/>
            <w:tcBorders>
              <w:top w:val="single" w:color="auto" w:sz="8" w:space="0"/>
              <w:left w:val="single" w:color="auto" w:sz="4" w:space="0"/>
              <w:bottom w:val="single" w:color="auto" w:sz="4" w:space="0"/>
              <w:right w:val="single" w:color="auto" w:sz="4" w:space="0"/>
            </w:tcBorders>
            <w:noWrap w:val="0"/>
            <w:vAlign w:val="center"/>
          </w:tcPr>
          <w:p>
            <w:pPr>
              <w:pStyle w:val="66"/>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程序设计基础（Python语言）</w:t>
            </w:r>
          </w:p>
        </w:tc>
        <w:tc>
          <w:tcPr>
            <w:tcW w:w="6718" w:type="dxa"/>
            <w:tcBorders>
              <w:top w:val="single" w:color="auto" w:sz="8" w:space="0"/>
              <w:left w:val="single" w:color="auto" w:sz="4" w:space="0"/>
              <w:bottom w:val="single" w:color="auto" w:sz="4" w:space="0"/>
              <w:right w:val="single" w:color="auto" w:sz="4" w:space="0"/>
            </w:tcBorders>
            <w:noWrap w:val="0"/>
            <w:vAlign w:val="top"/>
          </w:tcPr>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课程目标1：学会Python及各种包、库的安装、熟练掌握Python的基础语法以及数据类型、复合数据类型，能独立从事Python的编程；</w:t>
            </w:r>
          </w:p>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目标2：掌握运用Pandas、SciPy、NumPy、Kettle等Python工具包对数据进行基本的清洗、存储与处理，能够对现实生活中的小数据进行统计、分析、挖掘出背后的价值和财富，推动经济社会发展，促进国家治理体系和治理能力现代化；</w:t>
            </w:r>
          </w:p>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课程目标3：了解用Python分析的爬虫、存储、清洗、标准化及可视化的技术，通过实例讲解，激发学生学习Python语言以及后续课程的热情；</w:t>
            </w:r>
          </w:p>
          <w:p>
            <w:pPr>
              <w:pStyle w:val="66"/>
              <w:ind w:firstLine="240" w:firstLineChars="100"/>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课程目标4：了解如何使用Python软件进行数据挖掘、文本处理，培养学习者将Python运用和社会实践紧密结合的意识，能系统掌握信息技术和信息管理基本理论、知识和技能，并可承担信息中心的信息处理技术工作与培训机构的教育工作。</w:t>
            </w:r>
          </w:p>
        </w:tc>
        <w:tc>
          <w:tcPr>
            <w:tcW w:w="761" w:type="dxa"/>
            <w:tcBorders>
              <w:top w:val="single" w:color="auto" w:sz="8" w:space="0"/>
              <w:left w:val="single" w:color="auto" w:sz="4" w:space="0"/>
              <w:bottom w:val="single" w:color="auto" w:sz="4" w:space="0"/>
              <w:right w:val="single" w:color="auto" w:sz="8" w:space="0"/>
            </w:tcBorders>
            <w:noWrap w:val="0"/>
            <w:vAlign w:val="center"/>
          </w:tcPr>
          <w:p>
            <w:pPr>
              <w:pStyle w:val="66"/>
              <w:jc w:val="center"/>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80</w:t>
            </w:r>
          </w:p>
        </w:tc>
      </w:tr>
    </w:tbl>
    <w:p>
      <w:pPr>
        <w:pStyle w:val="5"/>
        <w:pageBreakBefore w:val="0"/>
        <w:widowControl w:val="0"/>
        <w:numPr>
          <w:ilvl w:val="0"/>
          <w:numId w:val="1"/>
        </w:numPr>
        <w:kinsoku/>
        <w:wordWrap/>
        <w:overflowPunct/>
        <w:topLinePunct/>
        <w:autoSpaceDE/>
        <w:autoSpaceDN/>
        <w:bidi w:val="0"/>
        <w:adjustRightInd w:val="0"/>
        <w:snapToGrid w:val="0"/>
        <w:spacing w:line="320" w:lineRule="exact"/>
        <w:textAlignment w:val="auto"/>
        <w:outlineLvl w:val="0"/>
        <w:rPr>
          <w:rFonts w:hint="eastAsia"/>
          <w:b w:val="0"/>
          <w:bCs/>
          <w:sz w:val="30"/>
          <w:szCs w:val="30"/>
        </w:rPr>
      </w:pPr>
      <w:bookmarkStart w:id="10" w:name="_Toc14153"/>
      <w:r>
        <w:rPr>
          <w:rFonts w:hint="eastAsia"/>
          <w:b w:val="0"/>
          <w:bCs/>
          <w:sz w:val="30"/>
          <w:szCs w:val="30"/>
        </w:rPr>
        <w:t>教学进程总体安排</w:t>
      </w:r>
      <w:bookmarkEnd w:id="10"/>
      <w:bookmarkStart w:id="11" w:name="_Toc26673"/>
    </w:p>
    <w:p>
      <w:pPr>
        <w:pStyle w:val="5"/>
        <w:pageBreakBefore w:val="0"/>
        <w:widowControl w:val="0"/>
        <w:numPr>
          <w:ilvl w:val="0"/>
          <w:numId w:val="0"/>
        </w:numPr>
        <w:kinsoku/>
        <w:wordWrap/>
        <w:overflowPunct/>
        <w:topLinePunct/>
        <w:autoSpaceDE/>
        <w:autoSpaceDN/>
        <w:bidi w:val="0"/>
        <w:adjustRightInd w:val="0"/>
        <w:snapToGrid w:val="0"/>
        <w:spacing w:line="320" w:lineRule="exact"/>
        <w:ind w:firstLine="600" w:firstLineChars="200"/>
        <w:textAlignment w:val="auto"/>
        <w:outlineLvl w:val="0"/>
        <w:rPr>
          <w:rFonts w:hint="eastAsia" w:ascii="楷体" w:hAnsi="楷体" w:eastAsia="楷体" w:cs="楷体"/>
          <w:b w:val="0"/>
          <w:bCs/>
          <w:sz w:val="30"/>
          <w:szCs w:val="30"/>
        </w:rPr>
      </w:pPr>
      <w:r>
        <w:rPr>
          <w:rFonts w:hint="eastAsia" w:ascii="楷体" w:hAnsi="楷体" w:eastAsia="楷体" w:cs="楷体"/>
          <w:b w:val="0"/>
          <w:bCs/>
          <w:sz w:val="30"/>
          <w:szCs w:val="30"/>
        </w:rPr>
        <w:t>1.基本要求</w:t>
      </w:r>
      <w:bookmarkEnd w:id="11"/>
    </w:p>
    <w:p>
      <w:pPr>
        <w:keepNext w:val="0"/>
        <w:keepLines w:val="0"/>
        <w:pageBreakBefore w:val="0"/>
        <w:widowControl w:val="0"/>
        <w:kinsoku/>
        <w:wordWrap/>
        <w:overflowPunct/>
        <w:topLinePunct/>
        <w:autoSpaceDE/>
        <w:autoSpaceDN/>
        <w:bidi w:val="0"/>
        <w:adjustRightInd w:val="0"/>
        <w:snapToGrid w:val="0"/>
        <w:spacing w:line="32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每学年为52周，其中教学时间40周（含复习考试），累计假期12周。周学时一般为28学时。顶岗实习按每周30小时（1小时折合1学时）安排。</w:t>
      </w:r>
    </w:p>
    <w:p>
      <w:pPr>
        <w:keepNext w:val="0"/>
        <w:keepLines w:val="0"/>
        <w:pageBreakBefore w:val="0"/>
        <w:widowControl w:val="0"/>
        <w:kinsoku/>
        <w:wordWrap/>
        <w:overflowPunct/>
        <w:topLinePunct/>
        <w:autoSpaceDE/>
        <w:autoSpaceDN/>
        <w:bidi w:val="0"/>
        <w:adjustRightInd w:val="0"/>
        <w:snapToGrid w:val="0"/>
        <w:spacing w:line="4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公共基础课学时约占总学时的1/3。</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专业技能课学时约占总学时的2/3，在确保学生实习总量的前提下，根据实际需要集中或分阶段安排实习时间。</w:t>
      </w:r>
      <w:bookmarkStart w:id="12" w:name="_Toc16942"/>
    </w:p>
    <w:p>
      <w:pPr>
        <w:keepNext w:val="0"/>
        <w:keepLines w:val="0"/>
        <w:pageBreakBefore w:val="0"/>
        <w:widowControl w:val="0"/>
        <w:kinsoku/>
        <w:wordWrap/>
        <w:overflowPunct/>
        <w:topLinePunct/>
        <w:autoSpaceDE/>
        <w:autoSpaceDN/>
        <w:bidi w:val="0"/>
        <w:adjustRightInd w:val="0"/>
        <w:snapToGrid w:val="0"/>
        <w:spacing w:line="560" w:lineRule="exact"/>
        <w:ind w:firstLine="480" w:firstLineChars="200"/>
        <w:textAlignment w:val="auto"/>
        <w:rPr>
          <w:rFonts w:hint="eastAsia" w:ascii="楷体" w:hAnsi="楷体" w:eastAsia="楷体" w:cs="楷体"/>
          <w:b w:val="0"/>
          <w:bCs/>
          <w:sz w:val="30"/>
          <w:szCs w:val="30"/>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-38100</wp:posOffset>
            </wp:positionH>
            <wp:positionV relativeFrom="paragraph">
              <wp:posOffset>396240</wp:posOffset>
            </wp:positionV>
            <wp:extent cx="6324600" cy="8045450"/>
            <wp:effectExtent l="0" t="0" r="0" b="0"/>
            <wp:wrapTight wrapText="bothSides">
              <wp:wrapPolygon>
                <wp:start x="0" y="0"/>
                <wp:lineTo x="0" y="21532"/>
                <wp:lineTo x="21535" y="21532"/>
                <wp:lineTo x="21535" y="0"/>
                <wp:lineTo x="0" y="0"/>
              </wp:wrapPolygon>
            </wp:wrapTight>
            <wp:docPr id="1" name="图片 1" descr="169278547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2785476220"/>
                    <pic:cNvPicPr>
                      <a:picLocks noChangeAspect="1"/>
                    </pic:cNvPicPr>
                  </pic:nvPicPr>
                  <pic:blipFill>
                    <a:blip r:embed="rId12"/>
                    <a:stretch>
                      <a:fillRect/>
                    </a:stretch>
                  </pic:blipFill>
                  <pic:spPr>
                    <a:xfrm>
                      <a:off x="0" y="0"/>
                      <a:ext cx="6324600" cy="8045450"/>
                    </a:xfrm>
                    <a:prstGeom prst="rect">
                      <a:avLst/>
                    </a:prstGeom>
                  </pic:spPr>
                </pic:pic>
              </a:graphicData>
            </a:graphic>
          </wp:anchor>
        </w:drawing>
      </w:r>
      <w:r>
        <w:rPr>
          <w:rFonts w:hint="eastAsia" w:ascii="楷体" w:hAnsi="楷体" w:eastAsia="楷体" w:cs="楷体"/>
          <w:b w:val="0"/>
          <w:bCs/>
          <w:sz w:val="30"/>
          <w:szCs w:val="30"/>
          <w:lang w:val="en-US" w:eastAsia="zh-CN"/>
        </w:rPr>
        <w:t>2.</w:t>
      </w:r>
      <w:r>
        <w:rPr>
          <w:rFonts w:hint="eastAsia" w:ascii="楷体" w:hAnsi="楷体" w:eastAsia="楷体" w:cs="楷体"/>
          <w:b w:val="0"/>
          <w:bCs/>
          <w:sz w:val="30"/>
          <w:szCs w:val="30"/>
        </w:rPr>
        <w:t>教学进度计划安排表</w:t>
      </w:r>
      <w:bookmarkEnd w:id="12"/>
      <w:bookmarkStart w:id="13" w:name="_Toc16584"/>
    </w:p>
    <w:p>
      <w:pPr>
        <w:pStyle w:val="5"/>
        <w:pageBreakBefore w:val="0"/>
        <w:widowControl w:val="0"/>
        <w:numPr>
          <w:ilvl w:val="0"/>
          <w:numId w:val="0"/>
        </w:numPr>
        <w:kinsoku/>
        <w:wordWrap/>
        <w:overflowPunct/>
        <w:topLinePunct/>
        <w:autoSpaceDE/>
        <w:autoSpaceDN/>
        <w:bidi w:val="0"/>
        <w:adjustRightInd w:val="0"/>
        <w:snapToGrid w:val="0"/>
        <w:spacing w:line="400" w:lineRule="exact"/>
        <w:ind w:firstLine="600" w:firstLineChars="200"/>
        <w:textAlignment w:val="auto"/>
        <w:outlineLvl w:val="0"/>
        <w:rPr>
          <w:rFonts w:hint="eastAsia"/>
          <w:b w:val="0"/>
          <w:bCs/>
          <w:sz w:val="30"/>
          <w:szCs w:val="30"/>
        </w:rPr>
      </w:pPr>
      <w:r>
        <w:rPr>
          <w:rFonts w:hint="eastAsia"/>
          <w:b w:val="0"/>
          <w:bCs/>
          <w:sz w:val="30"/>
          <w:szCs w:val="30"/>
        </w:rPr>
        <w:t>八、实施保障</w:t>
      </w:r>
      <w:bookmarkEnd w:id="13"/>
    </w:p>
    <w:p>
      <w:pPr>
        <w:pageBreakBefore w:val="0"/>
        <w:widowControl w:val="0"/>
        <w:kinsoku/>
        <w:wordWrap/>
        <w:overflowPunct/>
        <w:topLinePunct/>
        <w:autoSpaceDE/>
        <w:autoSpaceDN/>
        <w:bidi w:val="0"/>
        <w:adjustRightInd w:val="0"/>
        <w:snapToGrid w:val="0"/>
        <w:spacing w:line="400" w:lineRule="exact"/>
        <w:ind w:firstLine="600" w:firstLineChars="200"/>
        <w:textAlignment w:val="auto"/>
        <w:outlineLvl w:val="1"/>
        <w:rPr>
          <w:rFonts w:hint="eastAsia" w:ascii="楷体" w:hAnsi="楷体" w:eastAsia="楷体" w:cs="楷体"/>
          <w:sz w:val="30"/>
          <w:szCs w:val="30"/>
        </w:rPr>
      </w:pPr>
      <w:bookmarkStart w:id="14" w:name="_Toc26423"/>
      <w:r>
        <w:rPr>
          <w:rFonts w:hint="eastAsia" w:ascii="楷体" w:hAnsi="楷体" w:eastAsia="楷体" w:cs="楷体"/>
          <w:sz w:val="30"/>
          <w:szCs w:val="30"/>
        </w:rPr>
        <w:t>（一）师资队伍</w:t>
      </w:r>
      <w:bookmarkEnd w:id="14"/>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1.专业教师应具备良好的师德和终身学习能力，具备本专业或相近专业本科以上学历（含本科），或具有本专业中级以上技术资格证书。 </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2.专业带头人应具有较高的业务能力，并在区域内具有一定影响力；具有高级职称和高级职业资格，熟悉产业发展和行业对技能型人才的需求，在专业改革和发展中起引领作用。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3.以每年招收2个班为基数，本专业的教师人数应不少于7人，其中专职教师应不少于5人，教师数与学生数之比应大于1:20，专职教师中具有中级以上职称教师人数不低于40%，高级职称人数不低于15%。</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4.根据专业教学需要，聘请一定数量、相对稳定的兼职教师。兼职教师应具有本科以上文化程度和中级以上职称，并从事与本专业相关的实践工作5年以上。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sz w:val="28"/>
          <w:szCs w:val="28"/>
        </w:rPr>
      </w:pPr>
      <w:r>
        <w:rPr>
          <w:rFonts w:hint="eastAsia" w:ascii="仿宋" w:hAnsi="仿宋" w:eastAsia="仿宋" w:cs="仿宋"/>
          <w:sz w:val="30"/>
          <w:szCs w:val="30"/>
          <w:lang w:val="en-US" w:eastAsia="zh-CN"/>
        </w:rPr>
        <w:t>5.每年至少有一定数量的专业教师进行相应的专业实践。</w:t>
      </w:r>
    </w:p>
    <w:p>
      <w:pPr>
        <w:spacing w:line="480" w:lineRule="exact"/>
        <w:ind w:firstLine="600" w:firstLineChars="200"/>
        <w:outlineLvl w:val="1"/>
        <w:rPr>
          <w:rFonts w:hint="eastAsia" w:ascii="楷体" w:hAnsi="楷体" w:eastAsia="楷体" w:cs="楷体"/>
          <w:sz w:val="30"/>
          <w:szCs w:val="30"/>
        </w:rPr>
      </w:pPr>
      <w:bookmarkStart w:id="15" w:name="_Toc30054"/>
      <w:r>
        <w:rPr>
          <w:rFonts w:hint="eastAsia" w:ascii="楷体" w:hAnsi="楷体" w:eastAsia="楷体" w:cs="楷体"/>
          <w:sz w:val="30"/>
          <w:szCs w:val="30"/>
        </w:rPr>
        <w:t>（二）教学设施</w:t>
      </w:r>
      <w:bookmarkEnd w:id="15"/>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1.校内实训基地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专业配备校内实验实训室和校外实训基地。校内应具备物联网技术应用（实训室）、物联网系统安装与维护实验室（实训室）、物联网综合实验室等。有条件时建设生产性实训基地，校企合作进行生产性实训，实训室安装多媒体教学设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根据本专业人才培养目标的要求及课程设置的需要，按每班50名学生为基准，校内实验（实训）室配置见下表：</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2.物联网技术应用实验室</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功能说明：物联网技术应用实训室可以满足物联网技术应用专业的认识物联网、传感器技术应用、自动识别技术应用、无线通信技术及应用等课程的实训需要。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说明：按全班50人计算，每2人一个实训工位，每个工位配置一套设备。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035"/>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303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设备名称</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用途</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配置数量</w:t>
            </w:r>
          </w:p>
        </w:tc>
        <w:tc>
          <w:tcPr>
            <w:tcW w:w="2662"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303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多媒体计算机</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教学</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25台</w:t>
            </w:r>
          </w:p>
        </w:tc>
        <w:tc>
          <w:tcPr>
            <w:tcW w:w="2662" w:type="dxa"/>
            <w:vMerge w:val="restart"/>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认识物联网、传感器技术应用、自动识别技术应用、无线通信技术及应用、1+X传感器应用开发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303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机柜</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教学</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303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传感器技术实验套装</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303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无线通信技术实验套装</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303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自动识别技术应用套装</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z w:val="30"/>
                <w:szCs w:val="30"/>
                <w:vertAlign w:val="baseline"/>
                <w:lang w:val="en-US" w:eastAsia="zh-CN"/>
              </w:rPr>
            </w:pPr>
          </w:p>
        </w:tc>
      </w:tr>
    </w:tbl>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3.物联网系统安装与维护实验室</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功能说明：物联网系统安装与维护实验室可以满足物联技术应用专业的物联网系统安装与维护、综合布线等课程的实训需要。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42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说明：按全班52人计算，每4人一个实训工位，每个工位配置一套设备。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36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设备名称</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用途</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配置数量</w:t>
            </w:r>
          </w:p>
        </w:tc>
        <w:tc>
          <w:tcPr>
            <w:tcW w:w="2662"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多媒体计算机</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教学</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13台</w:t>
            </w:r>
          </w:p>
        </w:tc>
        <w:tc>
          <w:tcPr>
            <w:tcW w:w="2662" w:type="dxa"/>
            <w:vMerge w:val="restart"/>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认识物联网、传感器技术应用、自动识别技术应用、无线通信技术及应用、1+X传感器应用开发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机柜</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教学</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物联网系统安装与维护实验套装</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开放式机架</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数字配线架</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6</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语音配线架</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7</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线缆测通仪</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26个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8</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理线器</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26套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9</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交换机</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13台</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10</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程控交换机</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13台</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11</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打线刀</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26把</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12</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压线钳</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26把</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13</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信息插座</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14</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双绞线</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15</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线管、线槽</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10个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16</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各式桥架</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20个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17</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光纤熔接器</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5台</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18</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各类光纤</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19</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视频线缆</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若干</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20</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安装工具</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eastAsia"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26套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bl>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4.物联网综合实验室</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功能说明：物联网综合实验室可以满足物联技术应用专业的物联网数据处理课程、计算机网络基础、物联网程序设计等课程的实训需要。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42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说明：按全班50人计算，每1人一个实训工位，每个工位配置一套设备。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364"/>
        <w:gridCol w:w="1706"/>
        <w:gridCol w:w="1545"/>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序号</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设备名称</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用途</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配置数量</w:t>
            </w:r>
          </w:p>
        </w:tc>
        <w:tc>
          <w:tcPr>
            <w:tcW w:w="2662"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多媒体计算机</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教学</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25台</w:t>
            </w:r>
          </w:p>
        </w:tc>
        <w:tc>
          <w:tcPr>
            <w:tcW w:w="2662" w:type="dxa"/>
            <w:vMerge w:val="restart"/>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认识物联网、传感器技术应用、自动识别技术应用、无线通信技术及应用、1+X传感器应用开发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机柜</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教学</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1个</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3</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传感器技术实验套装</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4</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无线通信技术实验套装</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5</w:t>
            </w:r>
          </w:p>
        </w:tc>
        <w:tc>
          <w:tcPr>
            <w:tcW w:w="3364"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自动识别技术应用套装</w:t>
            </w:r>
          </w:p>
        </w:tc>
        <w:tc>
          <w:tcPr>
            <w:tcW w:w="1706" w:type="dxa"/>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实训设施</w:t>
            </w:r>
          </w:p>
        </w:tc>
        <w:tc>
          <w:tcPr>
            <w:tcW w:w="1545" w:type="dxa"/>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eastAsia" w:ascii="仿宋" w:hAnsi="仿宋" w:eastAsia="仿宋" w:cs="仿宋"/>
                <w:snapToGrid/>
                <w:spacing w:val="0"/>
                <w:kern w:val="0"/>
                <w:position w:val="0"/>
                <w:sz w:val="24"/>
                <w:szCs w:val="24"/>
                <w:lang w:val="en-US" w:eastAsia="zh-CN" w:bidi="ar-SA"/>
              </w:rPr>
              <w:t>25套</w:t>
            </w:r>
          </w:p>
        </w:tc>
        <w:tc>
          <w:tcPr>
            <w:tcW w:w="2662" w:type="dxa"/>
            <w:vMerge w:val="continue"/>
            <w:vAlign w:val="top"/>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bl>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与本地区音视频产品、日用电器产品、办公自动化设备等电子电器产品制造或售后服务企业建立广泛联系，结合专业内容，在相关企业建立校外实训基地，作为师资、设备和实习内容方面的充实。第5、6学期学生要在校外实训基地完成岗位培训和顶岗实习任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校外实训基地要能提供真实工作岗位，实现学生顶岗实习，并能最大限度地满足学生最终在实训基地企业就业的目的。</w:t>
      </w:r>
    </w:p>
    <w:p>
      <w:pPr>
        <w:spacing w:line="480" w:lineRule="exact"/>
        <w:ind w:firstLine="600" w:firstLineChars="200"/>
        <w:outlineLvl w:val="1"/>
        <w:rPr>
          <w:rFonts w:hint="eastAsia" w:ascii="楷体" w:hAnsi="楷体" w:eastAsia="楷体" w:cs="楷体"/>
          <w:sz w:val="30"/>
          <w:szCs w:val="30"/>
        </w:rPr>
      </w:pPr>
      <w:bookmarkStart w:id="16" w:name="_Toc19926"/>
      <w:r>
        <w:rPr>
          <w:rFonts w:hint="eastAsia" w:ascii="楷体" w:hAnsi="楷体" w:eastAsia="楷体" w:cs="楷体"/>
          <w:sz w:val="30"/>
          <w:szCs w:val="30"/>
        </w:rPr>
        <w:t>（三）教学资源</w:t>
      </w:r>
      <w:bookmarkEnd w:id="16"/>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1.教材选用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德育课教材：严格按照中等职业教育国家规划德育课等有关教材的通知，使用中职国家规划的德育课教程。</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文化课教材：严格按照学生对口考试、教师、学生技能竞赛规定的教材。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专业课教材：严格按照中等职业教育培养目标和职业教育教学规律，同时满足经济社会发展对高素质劳动者和技能型人才需求模式的要求来选择对应的教材。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图书文献配备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根据计算机专业开设课程计划，配备有图书文献一万余册，以提供学生查阅，提高其知识面以及自主学习能力，拓展眼界，从而辅助提高其专业技能，此外学校配备有6个基础微机功能室，2个专业软件微机功能室，以满足学生专业技能的学习以及提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3</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数字资源配备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color w:val="FF0000"/>
          <w:sz w:val="28"/>
          <w:szCs w:val="28"/>
        </w:rPr>
      </w:pPr>
      <w:r>
        <w:rPr>
          <w:rFonts w:hint="default" w:ascii="仿宋" w:hAnsi="仿宋" w:eastAsia="仿宋" w:cs="仿宋"/>
          <w:sz w:val="30"/>
          <w:szCs w:val="30"/>
          <w:lang w:val="en-US" w:eastAsia="zh-CN"/>
        </w:rPr>
        <w:t>学校配备有6个基础微机功能室，2个专业软件微机功能室，以满足学生专业技能的学习以及提升。</w:t>
      </w:r>
    </w:p>
    <w:p>
      <w:pPr>
        <w:spacing w:line="480" w:lineRule="exact"/>
        <w:ind w:firstLine="600" w:firstLineChars="200"/>
        <w:outlineLvl w:val="1"/>
        <w:rPr>
          <w:rFonts w:hint="eastAsia" w:ascii="楷体" w:hAnsi="楷体" w:eastAsia="楷体" w:cs="楷体"/>
          <w:sz w:val="30"/>
          <w:szCs w:val="30"/>
        </w:rPr>
      </w:pPr>
      <w:bookmarkStart w:id="17" w:name="_Toc25914"/>
      <w:r>
        <w:rPr>
          <w:rFonts w:hint="eastAsia" w:ascii="楷体" w:hAnsi="楷体" w:eastAsia="楷体" w:cs="楷体"/>
          <w:sz w:val="30"/>
          <w:szCs w:val="30"/>
        </w:rPr>
        <w:t>（四）教学方法</w:t>
      </w:r>
      <w:bookmarkEnd w:id="17"/>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坚持“做中学、做中教”，积极探索理论和实践相结合的</w:t>
      </w:r>
      <w:r>
        <w:rPr>
          <w:rFonts w:hint="eastAsia" w:ascii="仿宋" w:hAnsi="仿宋" w:eastAsia="仿宋" w:cs="仿宋"/>
          <w:sz w:val="30"/>
          <w:szCs w:val="30"/>
          <w:lang w:eastAsia="zh-CN"/>
        </w:rPr>
        <w:t>任务驱动、案例教学等</w:t>
      </w:r>
      <w:r>
        <w:rPr>
          <w:rFonts w:hint="eastAsia" w:ascii="仿宋" w:hAnsi="仿宋" w:eastAsia="仿宋" w:cs="仿宋"/>
          <w:sz w:val="30"/>
          <w:szCs w:val="30"/>
        </w:rPr>
        <w:t>教学模式</w:t>
      </w:r>
      <w:r>
        <w:rPr>
          <w:rFonts w:hint="eastAsia" w:ascii="仿宋" w:hAnsi="仿宋" w:eastAsia="仿宋" w:cs="仿宋"/>
          <w:sz w:val="30"/>
          <w:szCs w:val="30"/>
          <w:lang w:eastAsia="zh-CN"/>
        </w:rPr>
        <w:t>和方法</w:t>
      </w:r>
      <w:r>
        <w:rPr>
          <w:rFonts w:hint="eastAsia" w:ascii="仿宋" w:hAnsi="仿宋" w:eastAsia="仿宋" w:cs="仿宋"/>
          <w:sz w:val="30"/>
          <w:szCs w:val="30"/>
        </w:rPr>
        <w:t>，使电工技术基本理论的学习、基本技能的训练与生产生活中的实际应用相结合。引导学生通过学习过程的体验或典型电工产品的制作等，提高</w:t>
      </w:r>
      <w:r>
        <w:rPr>
          <w:rFonts w:hint="eastAsia" w:ascii="仿宋" w:hAnsi="仿宋" w:eastAsia="仿宋" w:cs="仿宋"/>
          <w:sz w:val="30"/>
          <w:szCs w:val="30"/>
          <w:lang w:eastAsia="zh-CN"/>
        </w:rPr>
        <w:t>学生</w:t>
      </w:r>
      <w:r>
        <w:rPr>
          <w:rFonts w:hint="eastAsia" w:ascii="仿宋" w:hAnsi="仿宋" w:eastAsia="仿宋" w:cs="仿宋"/>
          <w:sz w:val="30"/>
          <w:szCs w:val="30"/>
        </w:rPr>
        <w:t>学习兴趣，激发学习动力，掌握相应的知识和技能。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default" w:ascii="仿宋" w:hAnsi="仿宋" w:eastAsia="仿宋" w:cs="仿宋"/>
          <w:sz w:val="30"/>
          <w:szCs w:val="30"/>
        </w:rPr>
        <w:t>根据人才培养规格要求和本专业教学特点，第二学年按专业方向安排专业课和技能实训课及教学实习，第</w:t>
      </w:r>
      <w:r>
        <w:rPr>
          <w:rFonts w:hint="eastAsia" w:ascii="仿宋" w:hAnsi="仿宋" w:eastAsia="仿宋" w:cs="仿宋"/>
          <w:sz w:val="30"/>
          <w:szCs w:val="30"/>
          <w:lang w:val="en-US" w:eastAsia="zh-CN"/>
        </w:rPr>
        <w:t>五</w:t>
      </w:r>
      <w:r>
        <w:rPr>
          <w:rFonts w:hint="default" w:ascii="仿宋" w:hAnsi="仿宋" w:eastAsia="仿宋" w:cs="仿宋"/>
          <w:sz w:val="30"/>
          <w:szCs w:val="30"/>
        </w:rPr>
        <w:t>学期安排企业顶岗实习。</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default" w:ascii="仿宋" w:hAnsi="仿宋" w:eastAsia="仿宋" w:cs="仿宋"/>
          <w:sz w:val="30"/>
          <w:szCs w:val="30"/>
        </w:rPr>
        <w:t>实施基于工作过程导向的教学模式，“教室建在机房，把企业引入学校，“形成”课堂与岗位、“教学与实训”相互融合的培养平台，推行“项目导向、任务驱动”教学法，在教师指导下模拟企业工作项目，实现课堂与实训合一，教学与技术开发、服务合一，让学生切实体验工作流程，实现从从学生向企业员工的“零转变”。</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default" w:ascii="仿宋" w:hAnsi="仿宋" w:eastAsia="仿宋" w:cs="仿宋"/>
          <w:sz w:val="30"/>
          <w:szCs w:val="30"/>
        </w:rPr>
        <w:t>采用小组作学习的方式，按照学校“四六三”教学改革分组模式将学生分小组，做好人员分工.教师示范与学生分组讨论、训练互动、学生提问与教师解惑、措导相结合，体现“做中学”、“做中教”的教学理念.</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default" w:ascii="仿宋" w:hAnsi="仿宋" w:eastAsia="仿宋" w:cs="仿宋"/>
          <w:sz w:val="30"/>
          <w:szCs w:val="30"/>
        </w:rPr>
        <w:t>建设计算机专业特色文化，促进校园文化和企业文化紧密结合，构建具有鲜明职业教育特色的环境氛围.</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default" w:ascii="仿宋" w:hAnsi="仿宋" w:eastAsia="仿宋" w:cs="仿宋"/>
          <w:sz w:val="30"/>
          <w:szCs w:val="30"/>
        </w:rPr>
        <w:t>逐步建设全真性职场教学环境，根据教学要求新建网络实训室并不断完善已有实训室。合理设计校内实训室的人文环境、工位配置、操作规程和标准、人员配置以及环保规范等，提升实训室的软环境建设水平，搭建理实一体化职场教学平台，为学生的实验实习提供更加有利的条件，实现学校文化与企业艾化的无缝隙对接。</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eastAsia="zh-CN"/>
        </w:rPr>
      </w:pPr>
      <w:r>
        <w:rPr>
          <w:rFonts w:hint="default" w:ascii="仿宋" w:hAnsi="仿宋" w:eastAsia="仿宋" w:cs="仿宋"/>
          <w:sz w:val="30"/>
          <w:szCs w:val="30"/>
        </w:rPr>
        <w:t> </w:t>
      </w:r>
      <w:r>
        <w:rPr>
          <w:rFonts w:hint="eastAsia" w:ascii="仿宋" w:hAnsi="仿宋" w:eastAsia="仿宋" w:cs="仿宋"/>
          <w:sz w:val="30"/>
          <w:szCs w:val="30"/>
          <w:lang w:val="en-US" w:eastAsia="zh-CN"/>
        </w:rPr>
        <w:t>6.</w:t>
      </w:r>
      <w:r>
        <w:rPr>
          <w:rFonts w:hint="default" w:ascii="仿宋" w:hAnsi="仿宋" w:eastAsia="仿宋" w:cs="仿宋"/>
          <w:sz w:val="30"/>
          <w:szCs w:val="30"/>
        </w:rPr>
        <w:t>建立学校，合作企业和其他社会组织等共同参与的教育质量多方互动评价机制，形成多元主体评价与过程评价相结合的“准员工化”、分级分层教学质量评价体系，对学生的专业知识、专业技能、职业素质、创业能力等多方面进评价，英出技能和规范标准化及熟练化的考核</w:t>
      </w:r>
      <w:r>
        <w:rPr>
          <w:rFonts w:hint="eastAsia" w:ascii="仿宋" w:hAnsi="仿宋" w:eastAsia="仿宋" w:cs="仿宋"/>
          <w:sz w:val="30"/>
          <w:szCs w:val="30"/>
          <w:lang w:eastAsia="zh-CN"/>
        </w:rPr>
        <w:t>。</w:t>
      </w:r>
    </w:p>
    <w:p>
      <w:pPr>
        <w:spacing w:line="480" w:lineRule="exact"/>
        <w:ind w:firstLine="600" w:firstLineChars="200"/>
        <w:outlineLvl w:val="1"/>
        <w:rPr>
          <w:rFonts w:hint="eastAsia" w:ascii="楷体" w:hAnsi="楷体" w:eastAsia="楷体" w:cs="楷体"/>
          <w:sz w:val="30"/>
          <w:szCs w:val="30"/>
        </w:rPr>
      </w:pPr>
      <w:bookmarkStart w:id="18" w:name="_Toc32740"/>
      <w:r>
        <w:rPr>
          <w:rFonts w:hint="eastAsia" w:ascii="楷体" w:hAnsi="楷体" w:eastAsia="楷体" w:cs="楷体"/>
          <w:sz w:val="30"/>
          <w:szCs w:val="30"/>
        </w:rPr>
        <w:t>（五）学习评价</w:t>
      </w:r>
      <w:bookmarkEnd w:id="18"/>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宋体" w:hAnsi="宋体"/>
          <w:szCs w:val="24"/>
        </w:rPr>
      </w:pPr>
      <w:r>
        <w:rPr>
          <w:rFonts w:hint="eastAsia" w:ascii="仿宋" w:hAnsi="仿宋" w:eastAsia="仿宋" w:cs="仿宋"/>
          <w:sz w:val="30"/>
          <w:szCs w:val="30"/>
        </w:rPr>
        <w:t>对学生的考评体现评价主体、评价方式、评价过程的多元化，即教师评价、学生相互评价与自我评价相结合，有条件可以聘请企业工程师参与评价；专业课程的考核评价尽量减少理论考试方式，而以实操考核、项目考核和过程考核为主；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spacing w:line="480" w:lineRule="exact"/>
        <w:ind w:firstLine="600" w:firstLineChars="200"/>
        <w:outlineLvl w:val="1"/>
        <w:rPr>
          <w:rFonts w:hint="eastAsia" w:ascii="楷体" w:hAnsi="楷体" w:eastAsia="楷体" w:cs="楷体"/>
          <w:sz w:val="30"/>
          <w:szCs w:val="30"/>
        </w:rPr>
      </w:pPr>
      <w:bookmarkStart w:id="19" w:name="_Toc1176"/>
      <w:r>
        <w:rPr>
          <w:rFonts w:hint="eastAsia" w:ascii="楷体" w:hAnsi="楷体" w:eastAsia="楷体" w:cs="楷体"/>
          <w:sz w:val="30"/>
          <w:szCs w:val="30"/>
        </w:rPr>
        <w:t>（六）质量管理</w:t>
      </w:r>
      <w:bookmarkEnd w:id="19"/>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eastAsia" w:ascii="仿宋" w:hAnsi="仿宋" w:eastAsia="仿宋" w:cs="仿宋"/>
          <w:sz w:val="30"/>
          <w:szCs w:val="30"/>
        </w:rPr>
        <w:t>1.组织机构</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default" w:ascii="仿宋" w:hAnsi="仿宋" w:eastAsia="仿宋" w:cs="仿宋"/>
          <w:sz w:val="30"/>
          <w:szCs w:val="30"/>
        </w:rPr>
        <w:t>成立由企业、教育专家和骨干教师组成的专业建设委员会，指导专业建设;成立教学管理团队，对教学质量进行全面监控和评估。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outlineLvl w:val="2"/>
        <w:rPr>
          <w:rFonts w:hint="eastAsia" w:ascii="仿宋" w:hAnsi="仿宋" w:eastAsia="仿宋" w:cs="仿宋"/>
          <w:sz w:val="30"/>
          <w:szCs w:val="30"/>
        </w:rPr>
      </w:pPr>
      <w:r>
        <w:rPr>
          <w:rFonts w:hint="default" w:ascii="仿宋" w:hAnsi="仿宋" w:eastAsia="仿宋" w:cs="仿宋"/>
          <w:sz w:val="30"/>
          <w:szCs w:val="30"/>
        </w:rPr>
        <w:t>2.课堂教学质量监控</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default" w:ascii="仿宋" w:hAnsi="仿宋" w:eastAsia="仿宋" w:cs="仿宋"/>
          <w:sz w:val="30"/>
          <w:szCs w:val="30"/>
        </w:rPr>
        <w:t>按照学校“四六三职场导学”教学模式评价要求，对教师课堂教学质量进行综合评价。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default" w:ascii="仿宋" w:hAnsi="仿宋" w:eastAsia="仿宋" w:cs="仿宋"/>
          <w:sz w:val="30"/>
          <w:szCs w:val="30"/>
        </w:rPr>
        <w:t>(1)课堂教学教师工作状态评分细则(权重40%)</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课堂教学教师工作状态评价表</w:t>
      </w:r>
    </w:p>
    <w:tbl>
      <w:tblPr>
        <w:tblStyle w:val="23"/>
        <w:tblW w:w="9191" w:type="dxa"/>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2628"/>
        <w:gridCol w:w="2862"/>
        <w:gridCol w:w="2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eastAsia"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评估项目</w:t>
            </w:r>
          </w:p>
        </w:tc>
        <w:tc>
          <w:tcPr>
            <w:tcW w:w="7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评估标准与等级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A级</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B级</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C级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仪表</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2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服装整齐，着正装</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（16-20分）</w:t>
            </w:r>
          </w:p>
        </w:tc>
        <w:tc>
          <w:tcPr>
            <w:tcW w:w="2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未正装，但服装整齐、得体（12-16分）</w:t>
            </w: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服装不整齐（&lt;12分）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精神状态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2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精神集中，情绪饱满</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（16-20分）</w:t>
            </w:r>
          </w:p>
        </w:tc>
        <w:tc>
          <w:tcPr>
            <w:tcW w:w="2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精神不自然，比较紧张</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（12-16分）</w:t>
            </w: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无精打采，心不在焉</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形体姿态</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2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始终保持良好站姿，没有多余的小动作，并能通过得体的肢体语言调动学生。（16-20分）</w:t>
            </w:r>
          </w:p>
        </w:tc>
        <w:tc>
          <w:tcPr>
            <w:tcW w:w="2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保持良好姿态，没有太多的小动作。（12-16分）</w:t>
            </w: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 xml:space="preserve">姿态不端正、不得体，有很多不良小动作。 </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语言表达</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吐字清晰，语速、音量适中并起伏变化，富有感染力。（16-20分）</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吐字清晰，音量适中。</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（12-16分）</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语音含糊、音量过高或过低，语速快或慢，学员听不清。</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教学开关</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2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开关运用得当，师生互动好。（16-20分）</w:t>
            </w:r>
          </w:p>
        </w:tc>
        <w:tc>
          <w:tcPr>
            <w:tcW w:w="2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能够使用课堂开关，师生互动较好。（12-16分）</w:t>
            </w:r>
          </w:p>
        </w:tc>
        <w:tc>
          <w:tcPr>
            <w:tcW w:w="2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开关运用欠合理，师生互动少</w:t>
            </w:r>
            <w:r>
              <w:rPr>
                <w:rFonts w:hint="eastAsia" w:ascii="仿宋" w:hAnsi="仿宋" w:eastAsia="仿宋" w:cs="仿宋"/>
                <w:snapToGrid/>
                <w:spacing w:val="0"/>
                <w:kern w:val="0"/>
                <w:position w:val="0"/>
                <w:sz w:val="24"/>
                <w:szCs w:val="24"/>
                <w:lang w:val="en-US" w:eastAsia="zh-CN" w:bidi="ar-SA"/>
              </w:rPr>
              <w:t>。</w:t>
            </w:r>
            <w:r>
              <w:rPr>
                <w:rFonts w:hint="default" w:ascii="仿宋" w:hAnsi="仿宋" w:eastAsia="仿宋" w:cs="仿宋"/>
                <w:snapToGrid/>
                <w:spacing w:val="0"/>
                <w:kern w:val="0"/>
                <w:position w:val="0"/>
                <w:sz w:val="24"/>
                <w:szCs w:val="24"/>
                <w:lang w:val="en-US" w:eastAsia="zh-CN" w:bidi="ar-SA"/>
              </w:rPr>
              <w:t xml:space="preserve"> （&lt;12分）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2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c>
          <w:tcPr>
            <w:tcW w:w="2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1"/>
                <w:szCs w:val="21"/>
                <w:u w:val="none"/>
              </w:rPr>
            </w:pPr>
          </w:p>
        </w:tc>
      </w:tr>
    </w:tbl>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rPr>
      </w:pPr>
      <w:r>
        <w:rPr>
          <w:rFonts w:hint="default" w:ascii="仿宋" w:hAnsi="仿宋" w:eastAsia="仿宋" w:cs="仿宋"/>
          <w:sz w:val="30"/>
          <w:szCs w:val="30"/>
        </w:rPr>
        <w:t>（2）教师课堂教学评分细则（权重60%）</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rPr>
      </w:pPr>
      <w:r>
        <w:rPr>
          <w:rFonts w:hint="default" w:ascii="仿宋" w:hAnsi="仿宋" w:eastAsia="仿宋" w:cs="仿宋"/>
          <w:sz w:val="30"/>
          <w:szCs w:val="30"/>
        </w:rPr>
        <w:t>教师课堂教学评价表</w:t>
      </w:r>
    </w:p>
    <w:tbl>
      <w:tblPr>
        <w:tblStyle w:val="23"/>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3"/>
        <w:gridCol w:w="3934"/>
        <w:gridCol w:w="1280"/>
        <w:gridCol w:w="1280"/>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评估项目</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评估内容</w:t>
            </w:r>
          </w:p>
        </w:tc>
        <w:tc>
          <w:tcPr>
            <w:tcW w:w="4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评估等级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A级</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B级</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C级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教学目的</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目标明确具体，符合课题标准和学生实际，目标体现学科性和专业化的统一，让学生了解目标，并对学生达到目标的过程有分析和认识</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16-20分</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10-15分</w:t>
            </w:r>
          </w:p>
        </w:tc>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教学方法</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3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16-20分</w:t>
            </w:r>
          </w:p>
        </w:tc>
        <w:tc>
          <w:tcPr>
            <w:tcW w:w="1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10-15分</w:t>
            </w:r>
          </w:p>
        </w:tc>
        <w:tc>
          <w:tcPr>
            <w:tcW w:w="1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3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1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教学内容</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教学文件齐全，任务书、工作页设计合理:内容正确，无知识性、科学性错误:教学重点突出，难点处理得当:结合学生生活和社会实际，联系专业。适时适量拓展:内容符合学科特点，符合学生认知水平</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16-20分</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10-15分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教学程序</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16-20分</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10-15分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教学效果</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20分</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课堂效果评价形式灵活，评价表设计合理:教学成效显著，目标达成度高:课堂气氛和谐，学生思维活跃，参与意识强，注意力集中。</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16-20分</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10-15分</w:t>
            </w:r>
          </w:p>
        </w:tc>
        <w:tc>
          <w:tcPr>
            <w:tcW w:w="1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&lt;10分</w:t>
            </w:r>
          </w:p>
        </w:tc>
      </w:tr>
    </w:tbl>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rPr>
      </w:pPr>
      <w:r>
        <w:rPr>
          <w:rFonts w:hint="eastAsia" w:ascii="仿宋" w:hAnsi="仿宋" w:eastAsia="仿宋" w:cs="仿宋"/>
          <w:sz w:val="30"/>
          <w:szCs w:val="30"/>
          <w:lang w:val="en-US" w:eastAsia="zh-CN"/>
        </w:rPr>
        <w:t>1.</w:t>
      </w:r>
      <w:r>
        <w:rPr>
          <w:rFonts w:hint="default" w:ascii="仿宋" w:hAnsi="仿宋" w:eastAsia="仿宋" w:cs="仿宋"/>
          <w:sz w:val="30"/>
          <w:szCs w:val="30"/>
        </w:rPr>
        <w:t>实践教学质量监控</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default" w:ascii="仿宋" w:hAnsi="仿宋" w:eastAsia="仿宋" w:cs="仿宋"/>
          <w:sz w:val="30"/>
          <w:szCs w:val="30"/>
        </w:rPr>
      </w:pPr>
      <w:r>
        <w:rPr>
          <w:rFonts w:hint="eastAsia" w:ascii="仿宋" w:hAnsi="仿宋" w:eastAsia="仿宋" w:cs="仿宋"/>
          <w:sz w:val="30"/>
          <w:szCs w:val="30"/>
          <w:lang w:val="en-US" w:eastAsia="zh-CN"/>
        </w:rPr>
        <w:t>2.</w:t>
      </w:r>
      <w:r>
        <w:rPr>
          <w:rFonts w:hint="default" w:ascii="仿宋" w:hAnsi="仿宋" w:eastAsia="仿宋" w:cs="仿宋"/>
          <w:sz w:val="30"/>
          <w:szCs w:val="30"/>
        </w:rPr>
        <w:t>采取过程性评价和成果考核相结合的方式，通过定期检查和抽查，对实践教学合理评价。</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420" w:leftChars="0"/>
        <w:jc w:val="center"/>
        <w:textAlignment w:val="auto"/>
        <w:rPr>
          <w:rFonts w:hint="default" w:ascii="仿宋" w:hAnsi="仿宋" w:eastAsia="仿宋" w:cs="仿宋"/>
          <w:sz w:val="30"/>
          <w:szCs w:val="30"/>
        </w:rPr>
      </w:pPr>
      <w:r>
        <w:rPr>
          <w:rFonts w:hint="default" w:ascii="仿宋" w:hAnsi="仿宋" w:eastAsia="仿宋" w:cs="仿宋"/>
          <w:sz w:val="30"/>
          <w:szCs w:val="30"/>
        </w:rPr>
        <w:t>实训教学质量评价表</w:t>
      </w:r>
    </w:p>
    <w:tbl>
      <w:tblPr>
        <w:tblStyle w:val="23"/>
        <w:tblW w:w="9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7"/>
        <w:gridCol w:w="3735"/>
        <w:gridCol w:w="1413"/>
        <w:gridCol w:w="1400"/>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序号</w:t>
            </w:r>
          </w:p>
        </w:tc>
        <w:tc>
          <w:tcPr>
            <w:tcW w:w="3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评估内容</w:t>
            </w:r>
          </w:p>
        </w:tc>
        <w:tc>
          <w:tcPr>
            <w:tcW w:w="44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评估等级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44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A级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B级</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C级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1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w:t>
            </w:r>
          </w:p>
        </w:tc>
        <w:tc>
          <w:tcPr>
            <w:tcW w:w="3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教学文件齐全(包括实训指导书、适用的实训器材、</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工作页等)</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3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2</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实训室整齐，设施、材料齐全，设备完善，完善率95%以上.</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3</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内容符合教学目标、贴近职业岗位能力要求，内容充实、容量适当。</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4</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注重与学生的交流、互动，能充分调动学生实训的积极性。注重能力培养和技能训练，学生有充分的动手和试讲机会。</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5</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实训步寨紧凑，各阶段时间分配合理，效率高。实训过程中指导认真，注意培养学生的创新意识，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6</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组织科学合理，学生能够得到充分的训练。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7</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教学纪律好，严格要求，学生都能认真操作，认寞记录实训日志，注意安全教育。</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有规范的实训报告、实训总结或上课工作页，教师反时、认真批改、修改，批改、修改率为100%。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9</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重视对学生实践能力和创新精神的培养，效果良好，学生能全部掌握实训内容。</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left"/>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引导学生进行方法和手段的创新，注意职业素质教育。</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10-8分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8-6分</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jc w:val="center"/>
              <w:textAlignment w:val="auto"/>
              <w:rPr>
                <w:rFonts w:hint="default" w:ascii="仿宋" w:hAnsi="仿宋" w:eastAsia="仿宋" w:cs="仿宋"/>
                <w:snapToGrid/>
                <w:spacing w:val="0"/>
                <w:kern w:val="0"/>
                <w:position w:val="0"/>
                <w:sz w:val="24"/>
                <w:szCs w:val="24"/>
                <w:lang w:val="en-US" w:eastAsia="zh-CN" w:bidi="ar-SA"/>
              </w:rPr>
            </w:pPr>
            <w:r>
              <w:rPr>
                <w:rFonts w:hint="default" w:ascii="仿宋" w:hAnsi="仿宋" w:eastAsia="仿宋" w:cs="仿宋"/>
                <w:snapToGrid/>
                <w:spacing w:val="0"/>
                <w:kern w:val="0"/>
                <w:position w:val="0"/>
                <w:sz w:val="24"/>
                <w:szCs w:val="24"/>
                <w:lang w:val="en-US" w:eastAsia="zh-CN" w:bidi="ar-SA"/>
              </w:rPr>
              <w:t>&lt;6分</w:t>
            </w:r>
          </w:p>
        </w:tc>
      </w:tr>
    </w:tbl>
    <w:p>
      <w:pPr>
        <w:pStyle w:val="5"/>
        <w:pageBreakBefore w:val="0"/>
        <w:widowControl w:val="0"/>
        <w:kinsoku/>
        <w:wordWrap/>
        <w:overflowPunct/>
        <w:topLinePunct/>
        <w:autoSpaceDE/>
        <w:autoSpaceDN/>
        <w:bidi w:val="0"/>
        <w:adjustRightInd w:val="0"/>
        <w:snapToGrid w:val="0"/>
        <w:spacing w:line="380" w:lineRule="exact"/>
        <w:ind w:firstLine="900" w:firstLineChars="300"/>
        <w:textAlignment w:val="auto"/>
        <w:outlineLvl w:val="0"/>
        <w:rPr>
          <w:rFonts w:hint="eastAsia" w:ascii="黑体" w:hAnsi="黑体" w:eastAsia="黑体" w:cs="黑体"/>
          <w:b w:val="0"/>
          <w:bCs/>
          <w:sz w:val="30"/>
          <w:szCs w:val="30"/>
        </w:rPr>
      </w:pPr>
      <w:bookmarkStart w:id="20" w:name="_Toc21200"/>
      <w:r>
        <w:rPr>
          <w:rFonts w:hint="eastAsia" w:ascii="黑体" w:hAnsi="黑体" w:eastAsia="黑体" w:cs="黑体"/>
          <w:b w:val="0"/>
          <w:bCs/>
          <w:sz w:val="30"/>
          <w:szCs w:val="30"/>
        </w:rPr>
        <w:t>九、毕业要求</w:t>
      </w:r>
      <w:bookmarkEnd w:id="20"/>
    </w:p>
    <w:p>
      <w:pPr>
        <w:keepNext w:val="0"/>
        <w:keepLines w:val="0"/>
        <w:pageBreakBefore w:val="0"/>
        <w:widowControl w:val="0"/>
        <w:numPr>
          <w:ilvl w:val="0"/>
          <w:numId w:val="0"/>
        </w:numPr>
        <w:kinsoku/>
        <w:wordWrap/>
        <w:overflowPunct/>
        <w:topLinePunct/>
        <w:autoSpaceDE/>
        <w:autoSpaceDN/>
        <w:bidi w:val="0"/>
        <w:adjustRightInd w:val="0"/>
        <w:snapToGrid w:val="0"/>
        <w:spacing w:line="380" w:lineRule="exact"/>
        <w:ind w:left="420" w:leftChars="0" w:firstLine="420" w:firstLineChars="0"/>
        <w:textAlignment w:val="auto"/>
        <w:rPr>
          <w:rFonts w:hint="default"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lang w:val="en-US" w:eastAsia="zh-CN"/>
        </w:rPr>
        <w:t>.</w:t>
      </w:r>
      <w:r>
        <w:rPr>
          <w:rFonts w:hint="default" w:ascii="仿宋" w:hAnsi="仿宋" w:eastAsia="仿宋" w:cs="仿宋"/>
          <w:sz w:val="30"/>
          <w:szCs w:val="30"/>
        </w:rPr>
        <w:t>在规定的学习时间段内，无留级、留校察看等不良记录，修满人才培养方案规定的学时学分，完成规定的教学活动。</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420" w:leftChars="0" w:firstLine="420" w:firstLineChars="0"/>
        <w:textAlignment w:val="auto"/>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lang w:val="en-US" w:eastAsia="zh-CN"/>
        </w:rPr>
        <w:t>.</w:t>
      </w:r>
      <w:r>
        <w:rPr>
          <w:rFonts w:hint="default" w:ascii="仿宋" w:hAnsi="仿宋" w:eastAsia="仿宋" w:cs="仿宋"/>
          <w:sz w:val="30"/>
          <w:szCs w:val="30"/>
        </w:rPr>
        <w:t>具有人文社会科学素养、社会责任感，能够在实践中理解并遵守职业道德和规范，履行责任。</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left="420" w:leftChars="0" w:firstLine="420" w:firstLineChars="0"/>
        <w:textAlignment w:val="auto"/>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lang w:val="en-US" w:eastAsia="zh-CN"/>
        </w:rPr>
        <w:t>.</w:t>
      </w:r>
      <w:r>
        <w:rPr>
          <w:rFonts w:hint="default" w:ascii="仿宋" w:hAnsi="仿宋" w:eastAsia="仿宋" w:cs="仿宋"/>
          <w:sz w:val="30"/>
          <w:szCs w:val="30"/>
        </w:rPr>
        <w:t>能够在多学科背景下的团队中承担个体、团队成员以及负责人的角色。</w:t>
      </w:r>
    </w:p>
    <w:p>
      <w:pPr>
        <w:spacing w:line="480" w:lineRule="exact"/>
        <w:ind w:firstLine="560" w:firstLineChars="200"/>
        <w:rPr>
          <w:rFonts w:hint="eastAsia"/>
          <w:color w:val="FF0000"/>
          <w:sz w:val="28"/>
          <w:szCs w:val="28"/>
        </w:rPr>
      </w:pPr>
    </w:p>
    <w:p>
      <w:pPr>
        <w:rPr>
          <w:rFonts w:hint="eastAsia"/>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ind w:firstLine="0"/>
      <w:rPr>
        <w:rStyle w:val="27"/>
        <w:rFonts w:hint="eastAsia" w:ascii="Arial" w:hAnsi="Arial" w:cs="Arial"/>
        <w:sz w:val="21"/>
        <w:szCs w:val="21"/>
      </w:rPr>
    </w:pPr>
  </w:p>
  <w:p>
    <w:pPr>
      <w:pStyle w:val="15"/>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ind w:firstLine="0"/>
      <w:rPr>
        <w:rStyle w:val="27"/>
      </w:rPr>
    </w:pPr>
  </w:p>
  <w:p>
    <w:pPr>
      <w:pStyle w:val="15"/>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ind w:firstLine="0"/>
      <w:rPr>
        <w:rStyle w:val="27"/>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11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11</w:t>
                    </w:r>
                    <w:r>
                      <w:rPr>
                        <w:sz w:val="24"/>
                        <w:szCs w:val="24"/>
                      </w:rPr>
                      <w:fldChar w:fldCharType="end"/>
                    </w:r>
                  </w:p>
                </w:txbxContent>
              </v:textbox>
            </v:shape>
          </w:pict>
        </mc:Fallback>
      </mc:AlternateContent>
    </w:r>
  </w:p>
  <w:p>
    <w:pPr>
      <w:pStyle w:val="15"/>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spacing w:line="240" w:lineRule="auto"/>
      <w:ind w:firstLine="0"/>
      <w:rPr>
        <w:rStyle w:val="27"/>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5"/>
                      <w:rPr>
                        <w:rStyle w:val="27"/>
                        <w:sz w:val="24"/>
                        <w:szCs w:val="24"/>
                      </w:rPr>
                    </w:pPr>
                    <w:r>
                      <w:rPr>
                        <w:sz w:val="24"/>
                        <w:szCs w:val="24"/>
                      </w:rPr>
                      <w:fldChar w:fldCharType="begin"/>
                    </w:r>
                    <w:r>
                      <w:rPr>
                        <w:rStyle w:val="27"/>
                        <w:sz w:val="24"/>
                        <w:szCs w:val="24"/>
                      </w:rPr>
                      <w:instrText xml:space="preserve">PAGE  </w:instrText>
                    </w:r>
                    <w:r>
                      <w:rPr>
                        <w:sz w:val="24"/>
                        <w:szCs w:val="24"/>
                      </w:rPr>
                      <w:fldChar w:fldCharType="separate"/>
                    </w:r>
                    <w:r>
                      <w:rPr>
                        <w:rStyle w:val="27"/>
                        <w:sz w:val="24"/>
                        <w:szCs w:val="24"/>
                      </w:rPr>
                      <w:t>6</w:t>
                    </w:r>
                    <w:r>
                      <w:rPr>
                        <w:sz w:val="24"/>
                        <w:szCs w:val="24"/>
                      </w:rPr>
                      <w:fldChar w:fldCharType="end"/>
                    </w:r>
                  </w:p>
                </w:txbxContent>
              </v:textbox>
            </v:shape>
          </w:pict>
        </mc:Fallback>
      </mc:AlternateContent>
    </w:r>
  </w:p>
  <w:p>
    <w:pPr>
      <w:pStyle w:val="15"/>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EBEC5"/>
    <w:multiLevelType w:val="singleLevel"/>
    <w:tmpl w:val="7D3EBEC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6622EE"/>
    <w:rsid w:val="01A16E8E"/>
    <w:rsid w:val="01D95F0B"/>
    <w:rsid w:val="041E22FB"/>
    <w:rsid w:val="04BB7ED2"/>
    <w:rsid w:val="0843749E"/>
    <w:rsid w:val="08B85192"/>
    <w:rsid w:val="0938484C"/>
    <w:rsid w:val="0C9A470F"/>
    <w:rsid w:val="0D2F21E6"/>
    <w:rsid w:val="0D732B2C"/>
    <w:rsid w:val="0E1108AC"/>
    <w:rsid w:val="0E224237"/>
    <w:rsid w:val="0E423199"/>
    <w:rsid w:val="0EAA0375"/>
    <w:rsid w:val="0F5509B0"/>
    <w:rsid w:val="105E6A51"/>
    <w:rsid w:val="108452C1"/>
    <w:rsid w:val="11A9611E"/>
    <w:rsid w:val="1248188D"/>
    <w:rsid w:val="15BF16CB"/>
    <w:rsid w:val="1739003E"/>
    <w:rsid w:val="17442A96"/>
    <w:rsid w:val="17461261"/>
    <w:rsid w:val="17B97ABD"/>
    <w:rsid w:val="18422604"/>
    <w:rsid w:val="19EC6BD7"/>
    <w:rsid w:val="1A741289"/>
    <w:rsid w:val="1ABD1DF6"/>
    <w:rsid w:val="1B1A2373"/>
    <w:rsid w:val="1BA522ED"/>
    <w:rsid w:val="1BC0145D"/>
    <w:rsid w:val="1D1522F2"/>
    <w:rsid w:val="1D912C10"/>
    <w:rsid w:val="1E392BAC"/>
    <w:rsid w:val="1FC65EA6"/>
    <w:rsid w:val="20436F19"/>
    <w:rsid w:val="208E5E96"/>
    <w:rsid w:val="2120368E"/>
    <w:rsid w:val="21982431"/>
    <w:rsid w:val="21A50B57"/>
    <w:rsid w:val="223938F7"/>
    <w:rsid w:val="24CD1C80"/>
    <w:rsid w:val="26DB6B58"/>
    <w:rsid w:val="27894567"/>
    <w:rsid w:val="27BD5803"/>
    <w:rsid w:val="287D718B"/>
    <w:rsid w:val="289730BA"/>
    <w:rsid w:val="28AA222B"/>
    <w:rsid w:val="28F5147C"/>
    <w:rsid w:val="29A9603F"/>
    <w:rsid w:val="29F73A25"/>
    <w:rsid w:val="2A135BAE"/>
    <w:rsid w:val="2B84745F"/>
    <w:rsid w:val="2BBC622D"/>
    <w:rsid w:val="2BD73F0E"/>
    <w:rsid w:val="2CD15DCE"/>
    <w:rsid w:val="2D9554F2"/>
    <w:rsid w:val="2E2E745B"/>
    <w:rsid w:val="2ED07704"/>
    <w:rsid w:val="3140197F"/>
    <w:rsid w:val="34EF7444"/>
    <w:rsid w:val="354D0CDE"/>
    <w:rsid w:val="364D3461"/>
    <w:rsid w:val="371043AE"/>
    <w:rsid w:val="389852AA"/>
    <w:rsid w:val="397C1EAE"/>
    <w:rsid w:val="399F59B4"/>
    <w:rsid w:val="39B40EF8"/>
    <w:rsid w:val="3AA41AE8"/>
    <w:rsid w:val="3AC71D0D"/>
    <w:rsid w:val="3B48444D"/>
    <w:rsid w:val="3BF51058"/>
    <w:rsid w:val="3E496D17"/>
    <w:rsid w:val="3EF9251F"/>
    <w:rsid w:val="3F0C0EE3"/>
    <w:rsid w:val="3F9D3335"/>
    <w:rsid w:val="3FEA4211"/>
    <w:rsid w:val="4069269E"/>
    <w:rsid w:val="439F2829"/>
    <w:rsid w:val="43FC76CD"/>
    <w:rsid w:val="45233CAF"/>
    <w:rsid w:val="46EB3CE3"/>
    <w:rsid w:val="47E70106"/>
    <w:rsid w:val="482E5121"/>
    <w:rsid w:val="483E3C39"/>
    <w:rsid w:val="4897331F"/>
    <w:rsid w:val="48CD7A4F"/>
    <w:rsid w:val="498B60E9"/>
    <w:rsid w:val="4A6921BC"/>
    <w:rsid w:val="4A726436"/>
    <w:rsid w:val="4ACE72E0"/>
    <w:rsid w:val="4B1135EE"/>
    <w:rsid w:val="4E1D32BD"/>
    <w:rsid w:val="4FA06F90"/>
    <w:rsid w:val="50493828"/>
    <w:rsid w:val="56093997"/>
    <w:rsid w:val="56332FB1"/>
    <w:rsid w:val="57262899"/>
    <w:rsid w:val="572B1A2F"/>
    <w:rsid w:val="5796776C"/>
    <w:rsid w:val="57E833A2"/>
    <w:rsid w:val="58306F9A"/>
    <w:rsid w:val="58FA61CD"/>
    <w:rsid w:val="59115B27"/>
    <w:rsid w:val="596A7C3A"/>
    <w:rsid w:val="5A9600C8"/>
    <w:rsid w:val="5BCA7F13"/>
    <w:rsid w:val="5DFF6AED"/>
    <w:rsid w:val="5E1F0D3F"/>
    <w:rsid w:val="5F936EAD"/>
    <w:rsid w:val="60AA3E6F"/>
    <w:rsid w:val="610619ED"/>
    <w:rsid w:val="61D770D4"/>
    <w:rsid w:val="63085EC5"/>
    <w:rsid w:val="64224C2C"/>
    <w:rsid w:val="661A1A97"/>
    <w:rsid w:val="66ED3DAD"/>
    <w:rsid w:val="67387D72"/>
    <w:rsid w:val="674C6628"/>
    <w:rsid w:val="6753011C"/>
    <w:rsid w:val="679F5AD7"/>
    <w:rsid w:val="68D8137E"/>
    <w:rsid w:val="68E50599"/>
    <w:rsid w:val="6A1A02B8"/>
    <w:rsid w:val="6A9E228F"/>
    <w:rsid w:val="6D473A15"/>
    <w:rsid w:val="6D574295"/>
    <w:rsid w:val="6E2816DE"/>
    <w:rsid w:val="6F2111A4"/>
    <w:rsid w:val="6FFF2863"/>
    <w:rsid w:val="703419A7"/>
    <w:rsid w:val="705A1D94"/>
    <w:rsid w:val="70D12B29"/>
    <w:rsid w:val="71126515"/>
    <w:rsid w:val="715A029C"/>
    <w:rsid w:val="73701EFD"/>
    <w:rsid w:val="738F4DA6"/>
    <w:rsid w:val="73B451E2"/>
    <w:rsid w:val="749534C9"/>
    <w:rsid w:val="75137B94"/>
    <w:rsid w:val="786C6E8A"/>
    <w:rsid w:val="7878534F"/>
    <w:rsid w:val="7A0D370B"/>
    <w:rsid w:val="7C1E59E5"/>
    <w:rsid w:val="7C7B1EAF"/>
    <w:rsid w:val="7D4E6C16"/>
    <w:rsid w:val="7D7D0EC6"/>
    <w:rsid w:val="7E4F0F31"/>
    <w:rsid w:val="7FC753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0"/>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31"/>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32"/>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33"/>
    <w:qFormat/>
    <w:uiPriority w:val="0"/>
    <w:pPr>
      <w:keepNext/>
      <w:keepLines/>
      <w:topLinePunct w:val="0"/>
      <w:adjustRightInd/>
      <w:snapToGrid/>
      <w:spacing w:before="260" w:after="260" w:line="416" w:lineRule="auto"/>
      <w:ind w:firstLine="0"/>
      <w:outlineLvl w:val="2"/>
    </w:pPr>
    <w:rPr>
      <w:b/>
      <w:bCs/>
      <w:snapToGrid/>
      <w:sz w:val="32"/>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Document Map"/>
    <w:basedOn w:val="1"/>
    <w:link w:val="34"/>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5"/>
    <w:qFormat/>
    <w:uiPriority w:val="0"/>
    <w:pPr>
      <w:jc w:val="left"/>
    </w:pPr>
    <w:rPr>
      <w:snapToGrid/>
      <w:sz w:val="21"/>
      <w:szCs w:val="22"/>
    </w:rPr>
  </w:style>
  <w:style w:type="paragraph" w:styleId="8">
    <w:name w:val="Body Text"/>
    <w:basedOn w:val="1"/>
    <w:link w:val="36"/>
    <w:qFormat/>
    <w:uiPriority w:val="0"/>
    <w:rPr>
      <w:snapToGrid/>
      <w:color w:val="FF0000"/>
      <w:kern w:val="0"/>
      <w:sz w:val="20"/>
    </w:rPr>
  </w:style>
  <w:style w:type="paragraph" w:styleId="9">
    <w:name w:val="Body Text Indent"/>
    <w:basedOn w:val="1"/>
    <w:link w:val="37"/>
    <w:qFormat/>
    <w:uiPriority w:val="0"/>
    <w:pPr>
      <w:topLinePunct w:val="0"/>
      <w:adjustRightInd/>
      <w:snapToGrid/>
      <w:spacing w:after="120" w:line="240" w:lineRule="auto"/>
      <w:ind w:left="420" w:leftChars="200" w:firstLine="0"/>
    </w:pPr>
    <w:rPr>
      <w:snapToGrid/>
      <w:sz w:val="21"/>
    </w:rPr>
  </w:style>
  <w:style w:type="paragraph" w:styleId="10">
    <w:name w:val="toc 3"/>
    <w:basedOn w:val="1"/>
    <w:next w:val="1"/>
    <w:qFormat/>
    <w:uiPriority w:val="0"/>
    <w:pPr>
      <w:ind w:left="840" w:leftChars="400"/>
    </w:pPr>
  </w:style>
  <w:style w:type="paragraph" w:styleId="11">
    <w:name w:val="Plain Text"/>
    <w:basedOn w:val="1"/>
    <w:link w:val="38"/>
    <w:qFormat/>
    <w:uiPriority w:val="0"/>
    <w:pPr>
      <w:topLinePunct w:val="0"/>
      <w:adjustRightInd/>
      <w:snapToGrid/>
      <w:spacing w:line="240" w:lineRule="auto"/>
      <w:ind w:firstLine="0"/>
    </w:pPr>
    <w:rPr>
      <w:rFonts w:ascii="宋体" w:hAnsi="Courier New"/>
      <w:snapToGrid/>
      <w:sz w:val="21"/>
      <w:szCs w:val="20"/>
    </w:rPr>
  </w:style>
  <w:style w:type="paragraph" w:styleId="12">
    <w:name w:val="Date"/>
    <w:basedOn w:val="1"/>
    <w:next w:val="1"/>
    <w:link w:val="39"/>
    <w:qFormat/>
    <w:uiPriority w:val="0"/>
    <w:pPr>
      <w:topLinePunct w:val="0"/>
      <w:adjustRightInd/>
      <w:snapToGrid/>
      <w:spacing w:line="240" w:lineRule="auto"/>
      <w:ind w:left="100" w:leftChars="2500" w:firstLine="0"/>
    </w:pPr>
    <w:rPr>
      <w:snapToGrid/>
      <w:kern w:val="0"/>
      <w:sz w:val="20"/>
      <w:szCs w:val="20"/>
    </w:rPr>
  </w:style>
  <w:style w:type="paragraph" w:styleId="13">
    <w:name w:val="Body Text Indent 2"/>
    <w:basedOn w:val="1"/>
    <w:link w:val="40"/>
    <w:qFormat/>
    <w:uiPriority w:val="0"/>
    <w:pPr>
      <w:topLinePunct w:val="0"/>
      <w:adjustRightInd/>
      <w:snapToGrid/>
      <w:spacing w:line="360" w:lineRule="auto"/>
      <w:ind w:firstLine="480"/>
    </w:pPr>
    <w:rPr>
      <w:rFonts w:ascii="宋体"/>
      <w:snapToGrid/>
      <w:szCs w:val="20"/>
    </w:rPr>
  </w:style>
  <w:style w:type="paragraph" w:styleId="14">
    <w:name w:val="Balloon Text"/>
    <w:basedOn w:val="1"/>
    <w:link w:val="41"/>
    <w:semiHidden/>
    <w:qFormat/>
    <w:uiPriority w:val="0"/>
    <w:rPr>
      <w:sz w:val="18"/>
      <w:szCs w:val="18"/>
    </w:rPr>
  </w:style>
  <w:style w:type="paragraph" w:styleId="15">
    <w:name w:val="footer"/>
    <w:basedOn w:val="1"/>
    <w:link w:val="42"/>
    <w:qFormat/>
    <w:uiPriority w:val="0"/>
    <w:pPr>
      <w:tabs>
        <w:tab w:val="center" w:pos="4153"/>
        <w:tab w:val="right" w:pos="8306"/>
      </w:tabs>
      <w:snapToGrid w:val="0"/>
      <w:jc w:val="left"/>
    </w:pPr>
    <w:rPr>
      <w:snapToGrid/>
      <w:kern w:val="0"/>
      <w:sz w:val="18"/>
      <w:szCs w:val="18"/>
    </w:rPr>
  </w:style>
  <w:style w:type="paragraph" w:styleId="16">
    <w:name w:val="header"/>
    <w:basedOn w:val="1"/>
    <w:link w:val="43"/>
    <w:qFormat/>
    <w:uiPriority w:val="0"/>
    <w:pPr>
      <w:pBdr>
        <w:bottom w:val="single" w:color="auto" w:sz="6" w:space="1"/>
      </w:pBdr>
      <w:tabs>
        <w:tab w:val="center" w:pos="4153"/>
        <w:tab w:val="right" w:pos="8306"/>
      </w:tabs>
      <w:snapToGrid w:val="0"/>
      <w:jc w:val="center"/>
    </w:pPr>
    <w:rPr>
      <w:snapToGrid/>
      <w:kern w:val="0"/>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20">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21">
    <w:name w:val="Title"/>
    <w:basedOn w:val="1"/>
    <w:next w:val="1"/>
    <w:link w:val="44"/>
    <w:qFormat/>
    <w:uiPriority w:val="0"/>
    <w:pPr>
      <w:spacing w:before="240" w:beforeLines="0" w:after="60" w:afterLines="0"/>
      <w:jc w:val="center"/>
      <w:outlineLvl w:val="0"/>
    </w:pPr>
    <w:rPr>
      <w:rFonts w:ascii="Cambria" w:hAnsi="Cambria"/>
      <w:b/>
      <w:bCs/>
      <w:snapToGrid/>
      <w:sz w:val="32"/>
      <w:szCs w:val="32"/>
    </w:rPr>
  </w:style>
  <w:style w:type="paragraph" w:styleId="22">
    <w:name w:val="annotation subject"/>
    <w:basedOn w:val="7"/>
    <w:next w:val="7"/>
    <w:link w:val="45"/>
    <w:semiHidden/>
    <w:qFormat/>
    <w:uiPriority w:val="0"/>
    <w:pPr>
      <w:topLinePunct w:val="0"/>
      <w:adjustRightInd/>
      <w:snapToGrid/>
      <w:spacing w:line="240" w:lineRule="auto"/>
      <w:ind w:firstLine="0"/>
    </w:pPr>
    <w:rPr>
      <w:sz w:val="24"/>
      <w:szCs w:val="20"/>
    </w:rPr>
  </w:style>
  <w:style w:type="table" w:styleId="24">
    <w:name w:val="Table Grid"/>
    <w:basedOn w:val="23"/>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rPr>
  </w:style>
  <w:style w:type="character" w:customStyle="1" w:styleId="31">
    <w:name w:val="标题 1 Char"/>
    <w:link w:val="2"/>
    <w:qFormat/>
    <w:locked/>
    <w:uiPriority w:val="0"/>
    <w:rPr>
      <w:rFonts w:eastAsia="宋体"/>
      <w:b/>
      <w:bCs/>
      <w:kern w:val="44"/>
      <w:sz w:val="44"/>
      <w:szCs w:val="44"/>
      <w:lang w:val="en-US" w:eastAsia="zh-CN" w:bidi="ar-SA"/>
    </w:rPr>
  </w:style>
  <w:style w:type="character" w:customStyle="1" w:styleId="32">
    <w:name w:val="标题 2 Char"/>
    <w:link w:val="3"/>
    <w:qFormat/>
    <w:locked/>
    <w:uiPriority w:val="0"/>
    <w:rPr>
      <w:rFonts w:ascii="Arial" w:hAnsi="Arial" w:eastAsia="黑体" w:cs="Arial"/>
      <w:b/>
      <w:bCs/>
      <w:kern w:val="2"/>
      <w:sz w:val="32"/>
      <w:szCs w:val="32"/>
      <w:lang w:val="en-US" w:eastAsia="zh-CN" w:bidi="ar-SA"/>
    </w:rPr>
  </w:style>
  <w:style w:type="character" w:customStyle="1" w:styleId="33">
    <w:name w:val="标题 3 Char"/>
    <w:link w:val="4"/>
    <w:semiHidden/>
    <w:qFormat/>
    <w:locked/>
    <w:uiPriority w:val="0"/>
    <w:rPr>
      <w:rFonts w:eastAsia="宋体"/>
      <w:b/>
      <w:bCs/>
      <w:kern w:val="2"/>
      <w:sz w:val="32"/>
      <w:szCs w:val="32"/>
      <w:lang w:val="en-US" w:eastAsia="zh-CN" w:bidi="ar-SA"/>
    </w:rPr>
  </w:style>
  <w:style w:type="character" w:customStyle="1" w:styleId="34">
    <w:name w:val="文档结构图 Char"/>
    <w:link w:val="6"/>
    <w:qFormat/>
    <w:locked/>
    <w:uiPriority w:val="0"/>
    <w:rPr>
      <w:rFonts w:eastAsia="宋体"/>
      <w:kern w:val="2"/>
      <w:sz w:val="24"/>
      <w:szCs w:val="24"/>
      <w:lang w:val="en-US" w:eastAsia="zh-CN" w:bidi="ar-SA"/>
    </w:rPr>
  </w:style>
  <w:style w:type="character" w:customStyle="1" w:styleId="35">
    <w:name w:val="批注文字 Char1"/>
    <w:link w:val="7"/>
    <w:qFormat/>
    <w:uiPriority w:val="0"/>
    <w:rPr>
      <w:kern w:val="2"/>
      <w:sz w:val="21"/>
      <w:szCs w:val="22"/>
    </w:rPr>
  </w:style>
  <w:style w:type="character" w:customStyle="1" w:styleId="36">
    <w:name w:val="正文文本 Char"/>
    <w:link w:val="8"/>
    <w:qFormat/>
    <w:locked/>
    <w:uiPriority w:val="0"/>
    <w:rPr>
      <w:color w:val="FF0000"/>
      <w:szCs w:val="21"/>
    </w:rPr>
  </w:style>
  <w:style w:type="character" w:customStyle="1" w:styleId="37">
    <w:name w:val="正文文本缩进 Char1"/>
    <w:link w:val="9"/>
    <w:qFormat/>
    <w:locked/>
    <w:uiPriority w:val="0"/>
    <w:rPr>
      <w:rFonts w:eastAsia="宋体"/>
      <w:kern w:val="2"/>
      <w:sz w:val="21"/>
      <w:szCs w:val="21"/>
      <w:lang w:val="en-US" w:eastAsia="zh-CN" w:bidi="ar-SA"/>
    </w:rPr>
  </w:style>
  <w:style w:type="character" w:customStyle="1" w:styleId="38">
    <w:name w:val="纯文本 Char1"/>
    <w:link w:val="11"/>
    <w:qFormat/>
    <w:locked/>
    <w:uiPriority w:val="0"/>
    <w:rPr>
      <w:rFonts w:ascii="宋体" w:hAnsi="Courier New"/>
      <w:kern w:val="2"/>
      <w:sz w:val="21"/>
      <w:lang w:bidi="ar-SA"/>
    </w:rPr>
  </w:style>
  <w:style w:type="character" w:customStyle="1" w:styleId="39">
    <w:name w:val="日期 Char"/>
    <w:link w:val="12"/>
    <w:semiHidden/>
    <w:qFormat/>
    <w:locked/>
    <w:uiPriority w:val="0"/>
    <w:rPr>
      <w:rFonts w:eastAsia="宋体"/>
      <w:lang w:val="en-US" w:eastAsia="zh-CN" w:bidi="ar-SA"/>
    </w:rPr>
  </w:style>
  <w:style w:type="character" w:customStyle="1" w:styleId="40">
    <w:name w:val="正文文本缩进 2 Char1"/>
    <w:link w:val="13"/>
    <w:qFormat/>
    <w:locked/>
    <w:uiPriority w:val="0"/>
    <w:rPr>
      <w:rFonts w:ascii="宋体"/>
      <w:kern w:val="2"/>
      <w:sz w:val="24"/>
      <w:lang w:bidi="ar-SA"/>
    </w:rPr>
  </w:style>
  <w:style w:type="character" w:customStyle="1" w:styleId="41">
    <w:name w:val="批注框文本 Char"/>
    <w:link w:val="14"/>
    <w:qFormat/>
    <w:locked/>
    <w:uiPriority w:val="0"/>
    <w:rPr>
      <w:rFonts w:eastAsia="宋体"/>
      <w:snapToGrid w:val="0"/>
      <w:kern w:val="2"/>
      <w:sz w:val="18"/>
      <w:szCs w:val="18"/>
      <w:lang w:val="en-US" w:eastAsia="zh-CN" w:bidi="ar-SA"/>
    </w:rPr>
  </w:style>
  <w:style w:type="character" w:customStyle="1" w:styleId="42">
    <w:name w:val="页脚 Char"/>
    <w:link w:val="15"/>
    <w:qFormat/>
    <w:uiPriority w:val="0"/>
    <w:rPr>
      <w:sz w:val="18"/>
      <w:szCs w:val="18"/>
    </w:rPr>
  </w:style>
  <w:style w:type="character" w:customStyle="1" w:styleId="43">
    <w:name w:val="页眉 Char"/>
    <w:link w:val="16"/>
    <w:qFormat/>
    <w:uiPriority w:val="0"/>
    <w:rPr>
      <w:sz w:val="18"/>
      <w:szCs w:val="18"/>
    </w:rPr>
  </w:style>
  <w:style w:type="character" w:customStyle="1" w:styleId="44">
    <w:name w:val="标题 Char"/>
    <w:link w:val="21"/>
    <w:qFormat/>
    <w:uiPriority w:val="0"/>
    <w:rPr>
      <w:rFonts w:ascii="Cambria" w:hAnsi="Cambria" w:cs="Times New Roman"/>
      <w:b/>
      <w:bCs/>
      <w:kern w:val="2"/>
      <w:sz w:val="32"/>
      <w:szCs w:val="32"/>
    </w:rPr>
  </w:style>
  <w:style w:type="character" w:customStyle="1" w:styleId="45">
    <w:name w:val="批注主题 Char1"/>
    <w:link w:val="22"/>
    <w:qFormat/>
    <w:locked/>
    <w:uiPriority w:val="0"/>
    <w:rPr>
      <w:kern w:val="2"/>
      <w:sz w:val="24"/>
      <w:lang w:bidi="ar-SA"/>
    </w:rPr>
  </w:style>
  <w:style w:type="character" w:customStyle="1" w:styleId="46">
    <w:name w:val="正文文本缩进 2 Char"/>
    <w:link w:val="47"/>
    <w:qFormat/>
    <w:uiPriority w:val="0"/>
    <w:rPr>
      <w:kern w:val="2"/>
      <w:sz w:val="21"/>
      <w:szCs w:val="22"/>
    </w:rPr>
  </w:style>
  <w:style w:type="paragraph" w:customStyle="1" w:styleId="47">
    <w:name w:val="Body Text Indent 2"/>
    <w:basedOn w:val="1"/>
    <w:link w:val="46"/>
    <w:qFormat/>
    <w:uiPriority w:val="0"/>
    <w:pPr>
      <w:spacing w:after="120" w:afterLines="0" w:line="480" w:lineRule="auto"/>
      <w:ind w:left="420" w:leftChars="200"/>
    </w:pPr>
    <w:rPr>
      <w:snapToGrid/>
      <w:sz w:val="21"/>
      <w:szCs w:val="22"/>
    </w:rPr>
  </w:style>
  <w:style w:type="character" w:customStyle="1" w:styleId="48">
    <w:name w:val="font31"/>
    <w:qFormat/>
    <w:uiPriority w:val="0"/>
    <w:rPr>
      <w:rFonts w:hint="eastAsia" w:ascii="宋体" w:hAnsi="宋体" w:eastAsia="宋体" w:cs="宋体"/>
      <w:color w:val="000000"/>
      <w:sz w:val="18"/>
      <w:szCs w:val="18"/>
      <w:u w:val="none"/>
    </w:rPr>
  </w:style>
  <w:style w:type="character" w:customStyle="1" w:styleId="49">
    <w:name w:val="批注框文本 Char Char Char"/>
    <w:link w:val="50"/>
    <w:qFormat/>
    <w:uiPriority w:val="0"/>
    <w:rPr>
      <w:kern w:val="2"/>
      <w:sz w:val="18"/>
      <w:szCs w:val="18"/>
    </w:rPr>
  </w:style>
  <w:style w:type="paragraph" w:customStyle="1" w:styleId="50">
    <w:name w:val="批注框文本 Char Char"/>
    <w:basedOn w:val="1"/>
    <w:link w:val="49"/>
    <w:qFormat/>
    <w:uiPriority w:val="0"/>
    <w:rPr>
      <w:snapToGrid/>
      <w:sz w:val="18"/>
      <w:szCs w:val="18"/>
    </w:rPr>
  </w:style>
  <w:style w:type="character" w:customStyle="1" w:styleId="51">
    <w:name w:val="apple-converted-space"/>
    <w:basedOn w:val="25"/>
    <w:qFormat/>
    <w:uiPriority w:val="0"/>
  </w:style>
  <w:style w:type="character" w:customStyle="1" w:styleId="52">
    <w:name w:val=" Char Char6"/>
    <w:qFormat/>
    <w:uiPriority w:val="0"/>
    <w:rPr>
      <w:sz w:val="18"/>
      <w:szCs w:val="18"/>
      <w:lang w:bidi="ar-SA"/>
    </w:rPr>
  </w:style>
  <w:style w:type="character" w:customStyle="1" w:styleId="53">
    <w:name w:val="批注文字 Char"/>
    <w:qFormat/>
    <w:uiPriority w:val="0"/>
    <w:rPr>
      <w:rFonts w:eastAsia="宋体"/>
      <w:kern w:val="2"/>
      <w:sz w:val="24"/>
      <w:lang w:val="en-US" w:eastAsia="zh-CN"/>
    </w:rPr>
  </w:style>
  <w:style w:type="character" w:customStyle="1" w:styleId="54">
    <w:name w:val="annotation reference"/>
    <w:qFormat/>
    <w:uiPriority w:val="0"/>
    <w:rPr>
      <w:sz w:val="21"/>
      <w:szCs w:val="21"/>
    </w:rPr>
  </w:style>
  <w:style w:type="character" w:customStyle="1" w:styleId="55">
    <w:name w:val="Footer Char"/>
    <w:qFormat/>
    <w:locked/>
    <w:uiPriority w:val="0"/>
    <w:rPr>
      <w:kern w:val="2"/>
      <w:sz w:val="18"/>
    </w:rPr>
  </w:style>
  <w:style w:type="character" w:customStyle="1" w:styleId="56">
    <w:name w:val="List Paragraph Char"/>
    <w:link w:val="57"/>
    <w:qFormat/>
    <w:locked/>
    <w:uiPriority w:val="0"/>
    <w:rPr>
      <w:rFonts w:eastAsia="宋体"/>
      <w:snapToGrid w:val="0"/>
      <w:kern w:val="2"/>
      <w:sz w:val="24"/>
      <w:szCs w:val="21"/>
      <w:lang w:val="en-US" w:eastAsia="zh-CN" w:bidi="ar-SA"/>
    </w:rPr>
  </w:style>
  <w:style w:type="paragraph" w:customStyle="1" w:styleId="57">
    <w:name w:val="List Paragraph1"/>
    <w:basedOn w:val="1"/>
    <w:link w:val="56"/>
    <w:qFormat/>
    <w:uiPriority w:val="0"/>
    <w:pPr>
      <w:ind w:firstLine="420" w:firstLineChars="200"/>
    </w:pPr>
  </w:style>
  <w:style w:type="character" w:customStyle="1" w:styleId="58">
    <w:name w:val="样式 首行缩进:  2 字符 Char Char"/>
    <w:link w:val="59"/>
    <w:qFormat/>
    <w:uiPriority w:val="0"/>
    <w:rPr>
      <w:rFonts w:ascii="Times New Roman" w:hAnsi="Times New Roman" w:cs="宋体"/>
      <w:kern w:val="2"/>
      <w:sz w:val="21"/>
    </w:rPr>
  </w:style>
  <w:style w:type="paragraph" w:customStyle="1" w:styleId="59">
    <w:name w:val="样式 首行缩进:  2 字符"/>
    <w:basedOn w:val="1"/>
    <w:link w:val="58"/>
    <w:qFormat/>
    <w:uiPriority w:val="0"/>
    <w:pPr>
      <w:topLinePunct/>
      <w:adjustRightInd w:val="0"/>
      <w:ind w:firstLine="200" w:firstLineChars="200"/>
    </w:pPr>
    <w:rPr>
      <w:snapToGrid/>
      <w:sz w:val="21"/>
      <w:szCs w:val="20"/>
    </w:rPr>
  </w:style>
  <w:style w:type="character" w:customStyle="1" w:styleId="60">
    <w:name w:val="Header Char"/>
    <w:qFormat/>
    <w:locked/>
    <w:uiPriority w:val="0"/>
    <w:rPr>
      <w:kern w:val="2"/>
      <w:sz w:val="18"/>
    </w:rPr>
  </w:style>
  <w:style w:type="character" w:customStyle="1" w:styleId="61">
    <w:name w:val="Font Style15"/>
    <w:qFormat/>
    <w:uiPriority w:val="0"/>
    <w:rPr>
      <w:rFonts w:ascii="Times New Roman" w:hAnsi="Times New Roman"/>
      <w:sz w:val="24"/>
    </w:rPr>
  </w:style>
  <w:style w:type="character" w:customStyle="1" w:styleId="62">
    <w:name w:val="Plain Text Char1"/>
    <w:semiHidden/>
    <w:qFormat/>
    <w:uiPriority w:val="0"/>
    <w:rPr>
      <w:rFonts w:ascii="宋体" w:hAnsi="Courier New"/>
      <w:sz w:val="21"/>
    </w:rPr>
  </w:style>
  <w:style w:type="character" w:customStyle="1" w:styleId="63">
    <w:name w:val="Title Char1"/>
    <w:qFormat/>
    <w:uiPriority w:val="0"/>
    <w:rPr>
      <w:rFonts w:ascii="Cambria" w:hAnsi="Cambria"/>
      <w:b/>
      <w:sz w:val="32"/>
    </w:rPr>
  </w:style>
  <w:style w:type="character" w:customStyle="1" w:styleId="64">
    <w:name w:val="Title Char"/>
    <w:qFormat/>
    <w:locked/>
    <w:uiPriority w:val="0"/>
    <w:rPr>
      <w:rFonts w:ascii="Cambria" w:hAnsi="Cambria" w:eastAsia="宋体"/>
      <w:b/>
      <w:kern w:val="2"/>
      <w:sz w:val="32"/>
      <w:lang w:val="en-US" w:eastAsia="zh-CN"/>
    </w:rPr>
  </w:style>
  <w:style w:type="character" w:customStyle="1" w:styleId="65">
    <w:name w:val="表文 Char"/>
    <w:link w:val="66"/>
    <w:qFormat/>
    <w:uiPriority w:val="0"/>
    <w:rPr>
      <w:rFonts w:eastAsia="宋体"/>
      <w:snapToGrid w:val="0"/>
      <w:kern w:val="2"/>
      <w:position w:val="10"/>
      <w:sz w:val="18"/>
      <w:szCs w:val="18"/>
      <w:lang w:val="en-US" w:eastAsia="zh-CN" w:bidi="ar-SA"/>
    </w:rPr>
  </w:style>
  <w:style w:type="paragraph" w:customStyle="1" w:styleId="66">
    <w:name w:val="表文"/>
    <w:basedOn w:val="1"/>
    <w:link w:val="65"/>
    <w:qFormat/>
    <w:uiPriority w:val="0"/>
    <w:pPr>
      <w:tabs>
        <w:tab w:val="left" w:pos="426"/>
        <w:tab w:val="left" w:pos="709"/>
      </w:tabs>
      <w:spacing w:line="320" w:lineRule="atLeast"/>
      <w:ind w:firstLine="0"/>
    </w:pPr>
    <w:rPr>
      <w:position w:val="10"/>
      <w:sz w:val="18"/>
      <w:szCs w:val="18"/>
    </w:rPr>
  </w:style>
  <w:style w:type="character" w:customStyle="1" w:styleId="67">
    <w:name w:val="纯文本 Char"/>
    <w:link w:val="68"/>
    <w:qFormat/>
    <w:uiPriority w:val="0"/>
    <w:rPr>
      <w:rFonts w:ascii="宋体" w:hAnsi="Courier New" w:cs="Courier New"/>
      <w:kern w:val="2"/>
      <w:sz w:val="21"/>
      <w:szCs w:val="21"/>
    </w:rPr>
  </w:style>
  <w:style w:type="paragraph" w:customStyle="1" w:styleId="68">
    <w:name w:val="Plain Text"/>
    <w:basedOn w:val="1"/>
    <w:link w:val="67"/>
    <w:qFormat/>
    <w:uiPriority w:val="0"/>
    <w:rPr>
      <w:rFonts w:ascii="宋体" w:hAnsi="Courier New"/>
      <w:snapToGrid/>
      <w:sz w:val="21"/>
    </w:rPr>
  </w:style>
  <w:style w:type="character" w:customStyle="1" w:styleId="69">
    <w:name w:val=" Char Char7"/>
    <w:qFormat/>
    <w:uiPriority w:val="0"/>
    <w:rPr>
      <w:sz w:val="18"/>
      <w:szCs w:val="18"/>
      <w:lang w:bidi="ar-SA"/>
    </w:rPr>
  </w:style>
  <w:style w:type="character" w:customStyle="1" w:styleId="70">
    <w:name w:val="正文文本缩进 Char"/>
    <w:link w:val="71"/>
    <w:qFormat/>
    <w:uiPriority w:val="0"/>
    <w:rPr>
      <w:kern w:val="2"/>
      <w:sz w:val="21"/>
      <w:szCs w:val="22"/>
    </w:rPr>
  </w:style>
  <w:style w:type="paragraph" w:customStyle="1" w:styleId="71">
    <w:name w:val="Body Text Indent"/>
    <w:basedOn w:val="1"/>
    <w:link w:val="70"/>
    <w:qFormat/>
    <w:uiPriority w:val="0"/>
    <w:pPr>
      <w:spacing w:after="120" w:afterLines="0"/>
      <w:ind w:left="420" w:leftChars="200"/>
    </w:pPr>
    <w:rPr>
      <w:snapToGrid/>
      <w:sz w:val="21"/>
      <w:szCs w:val="22"/>
    </w:rPr>
  </w:style>
  <w:style w:type="character" w:customStyle="1" w:styleId="72">
    <w:name w:val="Char Char"/>
    <w:qFormat/>
    <w:uiPriority w:val="0"/>
    <w:rPr>
      <w:rFonts w:eastAsia="宋体"/>
      <w:kern w:val="2"/>
      <w:sz w:val="18"/>
      <w:lang w:val="en-US" w:eastAsia="zh-CN"/>
    </w:rPr>
  </w:style>
  <w:style w:type="character" w:customStyle="1" w:styleId="73">
    <w:name w:val="表内容 Char"/>
    <w:link w:val="74"/>
    <w:qFormat/>
    <w:locked/>
    <w:uiPriority w:val="0"/>
    <w:rPr>
      <w:rFonts w:ascii="宋体" w:eastAsia="宋体" w:cs="宋体"/>
      <w:sz w:val="18"/>
      <w:szCs w:val="18"/>
      <w:lang w:val="en-US" w:eastAsia="zh-CN" w:bidi="ar-SA"/>
    </w:rPr>
  </w:style>
  <w:style w:type="paragraph" w:customStyle="1" w:styleId="74">
    <w:name w:val="表内容"/>
    <w:basedOn w:val="1"/>
    <w:link w:val="73"/>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5">
    <w:name w:val="Char Char1"/>
    <w:qFormat/>
    <w:uiPriority w:val="0"/>
    <w:rPr>
      <w:rFonts w:eastAsia="宋体"/>
      <w:kern w:val="2"/>
      <w:sz w:val="18"/>
      <w:lang w:val="en-US" w:eastAsia="zh-CN"/>
    </w:rPr>
  </w:style>
  <w:style w:type="character" w:customStyle="1" w:styleId="76">
    <w:name w:val="批注主题 Char"/>
    <w:link w:val="77"/>
    <w:qFormat/>
    <w:uiPriority w:val="0"/>
    <w:rPr>
      <w:b/>
      <w:bCs/>
      <w:kern w:val="2"/>
      <w:sz w:val="21"/>
      <w:szCs w:val="22"/>
    </w:rPr>
  </w:style>
  <w:style w:type="paragraph" w:customStyle="1" w:styleId="77">
    <w:name w:val="annotation subject"/>
    <w:basedOn w:val="7"/>
    <w:next w:val="7"/>
    <w:link w:val="76"/>
    <w:qFormat/>
    <w:uiPriority w:val="0"/>
    <w:rPr>
      <w:rFonts w:ascii="Times New Roman" w:hAnsi="Times New Roman"/>
      <w:b/>
      <w:bCs/>
    </w:rPr>
  </w:style>
  <w:style w:type="character" w:customStyle="1" w:styleId="78">
    <w:name w:val="Body Text Indent 2 Char1"/>
    <w:semiHidden/>
    <w:qFormat/>
    <w:uiPriority w:val="0"/>
    <w:rPr>
      <w:sz w:val="24"/>
    </w:rPr>
  </w:style>
  <w:style w:type="character" w:customStyle="1" w:styleId="79">
    <w:name w:val="Comment Text Char"/>
    <w:qFormat/>
    <w:locked/>
    <w:uiPriority w:val="0"/>
    <w:rPr>
      <w:kern w:val="2"/>
      <w:sz w:val="24"/>
    </w:rPr>
  </w:style>
  <w:style w:type="character" w:customStyle="1" w:styleId="80">
    <w:name w:val="15"/>
    <w:qFormat/>
    <w:uiPriority w:val="0"/>
    <w:rPr>
      <w:rFonts w:ascii="Times New Roman" w:hAnsi="Times New Roman"/>
      <w:color w:val="auto"/>
      <w:sz w:val="20"/>
      <w:u w:val="none"/>
    </w:rPr>
  </w:style>
  <w:style w:type="character" w:customStyle="1" w:styleId="81">
    <w:name w:val="Book Title"/>
    <w:qFormat/>
    <w:uiPriority w:val="0"/>
    <w:rPr>
      <w:b/>
      <w:bCs/>
      <w:smallCaps/>
      <w:spacing w:val="5"/>
    </w:rPr>
  </w:style>
  <w:style w:type="paragraph" w:customStyle="1" w:styleId="82">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3">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4">
    <w:name w:val="xl6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85">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6">
    <w:name w:val="Char Char1 Char Char Char Char"/>
    <w:basedOn w:val="1"/>
    <w:qFormat/>
    <w:uiPriority w:val="0"/>
    <w:pPr>
      <w:topLinePunct w:val="0"/>
      <w:adjustRightInd/>
      <w:snapToGrid/>
      <w:spacing w:line="240" w:lineRule="auto"/>
      <w:ind w:firstLine="0"/>
    </w:pPr>
    <w:rPr>
      <w:snapToGrid/>
      <w:sz w:val="21"/>
    </w:rPr>
  </w:style>
  <w:style w:type="paragraph" w:customStyle="1" w:styleId="87">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8">
    <w:name w:val="p0"/>
    <w:basedOn w:val="1"/>
    <w:qFormat/>
    <w:uiPriority w:val="0"/>
    <w:pPr>
      <w:widowControl/>
      <w:topLinePunct w:val="0"/>
      <w:adjustRightInd/>
      <w:snapToGrid/>
      <w:spacing w:line="240" w:lineRule="auto"/>
      <w:ind w:firstLine="0"/>
    </w:pPr>
    <w:rPr>
      <w:snapToGrid/>
      <w:kern w:val="0"/>
      <w:sz w:val="21"/>
    </w:rPr>
  </w:style>
  <w:style w:type="paragraph" w:customStyle="1" w:styleId="89">
    <w:name w:val="xl63"/>
    <w:basedOn w:val="1"/>
    <w:qFormat/>
    <w:uiPriority w:val="0"/>
    <w:pPr>
      <w:widowControl/>
      <w:spacing w:before="100" w:beforeLines="0" w:beforeAutospacing="1" w:after="100" w:afterLines="0" w:afterAutospacing="1"/>
      <w:jc w:val="left"/>
      <w:textAlignment w:val="bottom"/>
    </w:pPr>
    <w:rPr>
      <w:rFonts w:ascii="宋体" w:hAnsi="宋体" w:cs="宋体"/>
      <w:kern w:val="0"/>
      <w:sz w:val="24"/>
      <w:szCs w:val="24"/>
    </w:rPr>
  </w:style>
  <w:style w:type="paragraph" w:customStyle="1" w:styleId="9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93">
    <w:name w:val="xl8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szCs w:val="24"/>
    </w:rPr>
  </w:style>
  <w:style w:type="paragraph" w:customStyle="1" w:styleId="95">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96">
    <w:name w:val="xl8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7">
    <w:name w:val="xl81"/>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8">
    <w:name w:val="xl6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99">
    <w:name w:val="Char Char Char1 Char Char Char Char Char Char Char Char Char Char Char Char Char"/>
    <w:basedOn w:val="1"/>
    <w:qFormat/>
    <w:uiPriority w:val="0"/>
    <w:rPr>
      <w:rFonts w:ascii="Tahoma" w:hAnsi="Tahoma"/>
      <w:sz w:val="24"/>
      <w:szCs w:val="20"/>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1">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102">
    <w:name w:val="样式 表文 + 宋体 行距: 最小值 15 磅"/>
    <w:basedOn w:val="66"/>
    <w:qFormat/>
    <w:uiPriority w:val="0"/>
    <w:pPr>
      <w:spacing w:line="300" w:lineRule="atLeast"/>
    </w:pPr>
    <w:rPr>
      <w:rFonts w:cs="宋体"/>
      <w:kern w:val="0"/>
      <w:szCs w:val="20"/>
    </w:rPr>
  </w:style>
  <w:style w:type="paragraph" w:customStyle="1" w:styleId="103">
    <w:name w:val="xl7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4">
    <w:name w:val="font7"/>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05">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6">
    <w:name w:val="xl78"/>
    <w:basedOn w:val="1"/>
    <w:qFormat/>
    <w:uiPriority w:val="0"/>
    <w:pPr>
      <w:widowControl/>
      <w:pBdr>
        <w:left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07">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szCs w:val="24"/>
    </w:rPr>
  </w:style>
  <w:style w:type="paragraph" w:customStyle="1" w:styleId="109">
    <w:name w:val="Revision"/>
    <w:qFormat/>
    <w:uiPriority w:val="0"/>
    <w:rPr>
      <w:rFonts w:ascii="Times New Roman" w:hAnsi="Times New Roman" w:eastAsia="宋体" w:cs="Times New Roman"/>
      <w:kern w:val="2"/>
      <w:sz w:val="21"/>
      <w:szCs w:val="22"/>
      <w:lang w:val="en-US" w:eastAsia="zh-CN" w:bidi="ar-SA"/>
    </w:rPr>
  </w:style>
  <w:style w:type="paragraph" w:customStyle="1" w:styleId="110">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11">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3">
    <w:name w:val="xl8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4"/>
      <w:szCs w:val="24"/>
    </w:rPr>
  </w:style>
  <w:style w:type="paragraph" w:customStyle="1" w:styleId="114">
    <w:name w:val="xl66"/>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15">
    <w:name w:val="font8"/>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styleId="116">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7">
    <w:name w:val="bt3"/>
    <w:basedOn w:val="1"/>
    <w:qFormat/>
    <w:uiPriority w:val="0"/>
    <w:pPr>
      <w:tabs>
        <w:tab w:val="left" w:pos="426"/>
      </w:tabs>
      <w:spacing w:before="50" w:beforeLines="50" w:after="50" w:afterLines="50"/>
    </w:pPr>
    <w:rPr>
      <w:rFonts w:ascii="黑体" w:hAnsi="黑体" w:eastAsia="黑体"/>
      <w:sz w:val="24"/>
      <w:szCs w:val="24"/>
    </w:rPr>
  </w:style>
  <w:style w:type="paragraph" w:customStyle="1" w:styleId="118">
    <w:name w:val=" 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0">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21">
    <w:name w:val="xl7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2">
    <w:name w:val="font9"/>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123">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paragraph" w:customStyle="1" w:styleId="125">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6">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4"/>
      <w:szCs w:val="24"/>
    </w:rPr>
  </w:style>
  <w:style w:type="paragraph" w:customStyle="1" w:styleId="127">
    <w:name w:val="黑体"/>
    <w:basedOn w:val="66"/>
    <w:qFormat/>
    <w:uiPriority w:val="0"/>
    <w:pPr>
      <w:spacing w:line="240" w:lineRule="auto"/>
      <w:jc w:val="center"/>
    </w:pPr>
    <w:rPr>
      <w:rFonts w:ascii="Arial" w:hAnsi="Arial" w:eastAsia="黑体"/>
    </w:rPr>
  </w:style>
  <w:style w:type="paragraph" w:customStyle="1" w:styleId="128">
    <w:name w:val="xl71"/>
    <w:basedOn w:val="1"/>
    <w:qFormat/>
    <w:uiPriority w:val="0"/>
    <w:pPr>
      <w:widowControl/>
      <w:pBdr>
        <w:left w:val="single" w:color="auto" w:sz="4" w:space="0"/>
        <w:right w:val="single" w:color="auto" w:sz="4" w:space="0"/>
      </w:pBdr>
      <w:spacing w:before="100" w:beforeLines="0" w:beforeAutospacing="1" w:after="100" w:afterLines="0" w:afterAutospacing="1"/>
    </w:pPr>
    <w:rPr>
      <w:rFonts w:ascii="宋体" w:hAnsi="宋体" w:cs="宋体"/>
      <w:color w:val="000000"/>
      <w:kern w:val="0"/>
      <w:sz w:val="24"/>
      <w:szCs w:val="24"/>
    </w:rPr>
  </w:style>
  <w:style w:type="character" w:customStyle="1" w:styleId="129">
    <w:name w:val="正文文本 (2)_"/>
    <w:link w:val="130"/>
    <w:qFormat/>
    <w:uiPriority w:val="0"/>
    <w:rPr>
      <w:rFonts w:ascii="MingLiU" w:hAnsi="MingLiU" w:eastAsia="MingLiU" w:cs="MingLiU"/>
      <w:spacing w:val="20"/>
      <w:shd w:val="clear" w:color="auto" w:fill="FFFFFF"/>
    </w:rPr>
  </w:style>
  <w:style w:type="paragraph" w:customStyle="1" w:styleId="130">
    <w:name w:val="正文文本 (2)"/>
    <w:basedOn w:val="1"/>
    <w:link w:val="129"/>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31">
    <w:name w:val="表格标题_"/>
    <w:link w:val="132"/>
    <w:qFormat/>
    <w:uiPriority w:val="0"/>
    <w:rPr>
      <w:rFonts w:ascii="MingLiU" w:hAnsi="MingLiU" w:eastAsia="MingLiU" w:cs="MingLiU"/>
      <w:b/>
      <w:bCs/>
      <w:spacing w:val="30"/>
      <w:sz w:val="18"/>
      <w:szCs w:val="18"/>
      <w:shd w:val="clear" w:color="auto" w:fill="FFFFFF"/>
    </w:rPr>
  </w:style>
  <w:style w:type="paragraph" w:customStyle="1" w:styleId="132">
    <w:name w:val="表格标题"/>
    <w:basedOn w:val="1"/>
    <w:link w:val="131"/>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3">
    <w:name w:val="font11"/>
    <w:basedOn w:val="25"/>
    <w:qFormat/>
    <w:uiPriority w:val="0"/>
    <w:rPr>
      <w:rFonts w:hint="default" w:ascii="仿宋_GB2312" w:eastAsia="仿宋_GB2312" w:cs="仿宋_GB2312"/>
      <w:color w:val="626262"/>
      <w:sz w:val="21"/>
      <w:szCs w:val="21"/>
      <w:u w:val="none"/>
    </w:rPr>
  </w:style>
  <w:style w:type="paragraph" w:customStyle="1" w:styleId="134">
    <w:name w:val="WPSOffice手动目录 1"/>
    <w:qFormat/>
    <w:uiPriority w:val="0"/>
    <w:pPr>
      <w:ind w:leftChars="0"/>
    </w:pPr>
    <w:rPr>
      <w:rFonts w:ascii="Times New Roman" w:hAnsi="Times New Roman" w:eastAsia="宋体" w:cs="Times New Roman"/>
      <w:sz w:val="20"/>
      <w:szCs w:val="20"/>
    </w:rPr>
  </w:style>
  <w:style w:type="paragraph" w:customStyle="1" w:styleId="135">
    <w:name w:val="WPSOffice手动目录 2"/>
    <w:qFormat/>
    <w:uiPriority w:val="0"/>
    <w:pPr>
      <w:ind w:leftChars="200"/>
    </w:pPr>
    <w:rPr>
      <w:rFonts w:ascii="Times New Roman" w:hAnsi="Times New Roman" w:eastAsia="宋体" w:cs="Times New Roman"/>
      <w:sz w:val="20"/>
      <w:szCs w:val="20"/>
    </w:rPr>
  </w:style>
  <w:style w:type="paragraph" w:customStyle="1" w:styleId="136">
    <w:name w:val="WPSOffice手动目录 3"/>
    <w:qFormat/>
    <w:uiPriority w:val="0"/>
    <w:pPr>
      <w:ind w:leftChars="400"/>
    </w:pPr>
    <w:rPr>
      <w:rFonts w:ascii="Times New Roman" w:hAnsi="Times New Roman" w:eastAsia="宋体" w:cs="Times New Roman"/>
      <w:sz w:val="20"/>
      <w:szCs w:val="20"/>
    </w:rPr>
  </w:style>
  <w:style w:type="character" w:customStyle="1" w:styleId="137">
    <w:name w:val="font4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22</Pages>
  <Words>11022</Words>
  <Characters>11439</Characters>
  <Lines>59</Lines>
  <Paragraphs>16</Paragraphs>
  <TotalTime>1</TotalTime>
  <ScaleCrop>false</ScaleCrop>
  <LinksUpToDate>false</LinksUpToDate>
  <CharactersWithSpaces>11459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2023-05-28T23:52:00Z</cp:lastPrinted>
  <dcterms:modified xsi:type="dcterms:W3CDTF">2023-08-25T06:52:00Z</dcterms:modified>
  <dc:title>中等职业学校计算机网络技术专业教学标准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E06231EBFA26447F818DA299D6028ACC_13</vt:lpwstr>
  </property>
</Properties>
</file>