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spacing w:line="360" w:lineRule="auto"/>
        <w:ind w:firstLine="0"/>
        <w:jc w:val="both"/>
        <w:rPr>
          <w:rFonts w:ascii="方正小标宋简体" w:hAnsi="宋体" w:eastAsia="方正小标宋简体"/>
          <w:sz w:val="48"/>
          <w:szCs w:val="48"/>
        </w:rPr>
      </w:pP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rPr>
          <w:rFonts w:ascii="华文中宋" w:hAnsi="华文中宋" w:eastAsia="华文中宋"/>
          <w:sz w:val="48"/>
          <w:szCs w:val="48"/>
        </w:rPr>
      </w:pPr>
      <w:r>
        <w:rPr>
          <w:rFonts w:hint="eastAsia" w:ascii="华文中宋" w:hAnsi="华文中宋" w:eastAsia="华文中宋"/>
          <w:sz w:val="48"/>
          <w:szCs w:val="48"/>
        </w:rPr>
        <w:t>河南省驻马店财经学校</w:t>
      </w:r>
    </w:p>
    <w:p>
      <w:pPr>
        <w:keepNext w:val="0"/>
        <w:keepLines w:val="0"/>
        <w:pageBreakBefore w:val="0"/>
        <w:widowControl w:val="0"/>
        <w:kinsoku/>
        <w:wordWrap/>
        <w:overflowPunct/>
        <w:topLinePunct/>
        <w:autoSpaceDE/>
        <w:autoSpaceDN/>
        <w:bidi w:val="0"/>
        <w:adjustRightInd w:val="0"/>
        <w:spacing w:line="660" w:lineRule="exact"/>
        <w:ind w:firstLine="0"/>
        <w:jc w:val="center"/>
        <w:textAlignment w:val="auto"/>
        <w:rPr>
          <w:rFonts w:ascii="华文中宋" w:hAnsi="华文中宋" w:eastAsia="华文中宋"/>
          <w:sz w:val="48"/>
          <w:szCs w:val="48"/>
        </w:rPr>
      </w:pPr>
      <w:r>
        <w:rPr>
          <w:rFonts w:hint="eastAsia" w:ascii="华文中宋" w:hAnsi="华文中宋" w:eastAsia="华文中宋"/>
          <w:sz w:val="48"/>
          <w:szCs w:val="48"/>
        </w:rPr>
        <w:t>音乐表演专业人才</w:t>
      </w:r>
      <w:r>
        <w:rPr>
          <w:rFonts w:hint="eastAsia" w:ascii="华文中宋" w:hAnsi="华文中宋" w:eastAsia="华文中宋"/>
          <w:color w:val="000000" w:themeColor="text1"/>
          <w:sz w:val="48"/>
          <w:szCs w:val="48"/>
          <w14:textFill>
            <w14:solidFill>
              <w14:schemeClr w14:val="tx1"/>
            </w14:solidFill>
          </w14:textFill>
        </w:rPr>
        <w:t>培养</w:t>
      </w:r>
      <w:r>
        <w:rPr>
          <w:rFonts w:hint="eastAsia" w:ascii="华文中宋" w:hAnsi="华文中宋" w:eastAsia="华文中宋"/>
          <w:sz w:val="48"/>
          <w:szCs w:val="48"/>
        </w:rPr>
        <w:t>方案</w:t>
      </w: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rPr>
          <w:rFonts w:hint="eastAsia" w:ascii="黑体" w:hAnsi="宋体" w:eastAsia="黑体" w:cs="Times New Roman"/>
          <w:sz w:val="36"/>
          <w:szCs w:val="36"/>
        </w:rPr>
      </w:pPr>
      <w:r>
        <w:rPr>
          <w:rFonts w:hint="eastAsia" w:ascii="黑体" w:hAnsi="宋体" w:eastAsia="黑体" w:cs="Times New Roman"/>
          <w:sz w:val="36"/>
          <w:szCs w:val="36"/>
        </w:rPr>
        <w:t>河南省驻马店财经学校</w:t>
      </w: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rPr>
          <w:rFonts w:hint="eastAsia" w:ascii="黑体" w:hAnsi="宋体" w:eastAsia="黑体" w:cs="Times New Roman"/>
          <w:sz w:val="36"/>
          <w:szCs w:val="36"/>
        </w:rPr>
      </w:pPr>
      <w:r>
        <w:rPr>
          <w:rFonts w:hint="eastAsia" w:ascii="黑体" w:hAnsi="宋体" w:eastAsia="黑体" w:cs="Times New Roman"/>
          <w:sz w:val="36"/>
          <w:szCs w:val="36"/>
        </w:rPr>
        <w:t>202</w:t>
      </w:r>
      <w:r>
        <w:rPr>
          <w:rFonts w:hint="eastAsia" w:ascii="黑体" w:hAnsi="宋体" w:eastAsia="黑体" w:cs="Times New Roman"/>
          <w:sz w:val="36"/>
          <w:szCs w:val="36"/>
          <w:lang w:val="en-US" w:eastAsia="zh-CN"/>
        </w:rPr>
        <w:t>3</w:t>
      </w:r>
      <w:r>
        <w:rPr>
          <w:rFonts w:hint="eastAsia" w:ascii="黑体" w:hAnsi="宋体" w:eastAsia="黑体" w:cs="Times New Roman"/>
          <w:sz w:val="36"/>
          <w:szCs w:val="36"/>
        </w:rPr>
        <w:t>年</w:t>
      </w:r>
      <w:r>
        <w:rPr>
          <w:rFonts w:hint="eastAsia" w:ascii="黑体" w:hAnsi="宋体" w:eastAsia="黑体" w:cs="Times New Roman"/>
          <w:sz w:val="36"/>
          <w:szCs w:val="36"/>
          <w:lang w:val="en-US" w:eastAsia="zh-CN"/>
        </w:rPr>
        <w:t>5</w:t>
      </w:r>
      <w:r>
        <w:rPr>
          <w:rFonts w:hint="eastAsia" w:ascii="黑体" w:hAnsi="宋体" w:eastAsia="黑体" w:cs="Times New Roman"/>
          <w:sz w:val="36"/>
          <w:szCs w:val="36"/>
        </w:rPr>
        <w:t>月</w:t>
      </w: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rPr>
          <w:rFonts w:hint="eastAsia" w:ascii="黑体" w:hAnsi="宋体" w:eastAsia="黑体" w:cs="Times New Roman"/>
          <w:sz w:val="36"/>
          <w:szCs w:val="36"/>
        </w:rPr>
        <w:sectPr>
          <w:headerReference r:id="rId6" w:type="first"/>
          <w:headerReference r:id="rId5" w:type="default"/>
          <w:footerReference r:id="rId7" w:type="default"/>
          <w:footerReference r:id="rId8" w:type="even"/>
          <w:pgSz w:w="11907" w:h="16840"/>
          <w:pgMar w:top="1134" w:right="1134" w:bottom="1134" w:left="1134" w:header="851" w:footer="1247" w:gutter="0"/>
          <w:pgNumType w:start="0"/>
          <w:cols w:space="720" w:num="1"/>
          <w:titlePg/>
          <w:docGrid w:type="linesAndChars" w:linePitch="400" w:charSpace="0"/>
        </w:sectPr>
      </w:pPr>
    </w:p>
    <w:p>
      <w:pPr>
        <w:snapToGrid/>
        <w:spacing w:line="240" w:lineRule="auto"/>
        <w:jc w:val="center"/>
        <w:rPr>
          <w:rFonts w:hint="eastAsia" w:ascii="黑体" w:hAnsi="黑体" w:eastAsia="黑体" w:cs="黑体"/>
          <w:b/>
          <w:bCs/>
          <w:sz w:val="32"/>
          <w:szCs w:val="32"/>
        </w:rPr>
      </w:pPr>
      <w:r>
        <w:rPr>
          <w:rFonts w:hint="eastAsia" w:ascii="黑体" w:hAnsi="黑体" w:eastAsia="黑体" w:cs="黑体"/>
          <w:b w:val="0"/>
          <w:bCs w:val="0"/>
          <w:sz w:val="32"/>
          <w:szCs w:val="32"/>
        </w:rPr>
        <w:t>目    录</w:t>
      </w:r>
    </w:p>
    <w:p>
      <w:pPr>
        <w:snapToGrid/>
        <w:spacing w:line="240" w:lineRule="auto"/>
        <w:jc w:val="center"/>
        <w:rPr>
          <w:rFonts w:ascii="黑体" w:hAnsi="黑体" w:eastAsia="黑体" w:cs="黑体"/>
          <w:sz w:val="32"/>
          <w:szCs w:val="32"/>
        </w:rPr>
      </w:pPr>
    </w:p>
    <w:p>
      <w:pPr>
        <w:pStyle w:val="101"/>
        <w:snapToGrid/>
        <w:spacing w:before="0" w:beforeLines="0" w:after="0" w:afterLines="0" w:line="480" w:lineRule="exact"/>
        <w:ind w:firstLine="0"/>
        <w:jc w:val="both"/>
        <w:rPr>
          <w:rFonts w:hint="eastAsia" w:ascii="宋体" w:hAnsi="宋体" w:eastAsia="宋体" w:cs="Times New Roman"/>
          <w:sz w:val="24"/>
          <w:szCs w:val="24"/>
        </w:rPr>
      </w:pPr>
      <w:r>
        <w:rPr>
          <w:rFonts w:hint="eastAsia" w:ascii="宋体" w:hAnsi="宋体" w:eastAsia="宋体" w:cs="Times New Roman"/>
          <w:sz w:val="24"/>
          <w:szCs w:val="24"/>
        </w:rPr>
        <w:t>一、专业名称及代码 ………………………………………………………………………（</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w:t>
      </w:r>
    </w:p>
    <w:p>
      <w:pPr>
        <w:pStyle w:val="101"/>
        <w:snapToGrid/>
        <w:spacing w:before="0" w:beforeLines="0" w:after="0" w:afterLines="0" w:line="480" w:lineRule="exact"/>
        <w:ind w:firstLine="0"/>
        <w:jc w:val="both"/>
        <w:rPr>
          <w:rFonts w:hint="eastAsia" w:ascii="宋体" w:hAnsi="宋体" w:eastAsia="宋体" w:cs="Times New Roman"/>
          <w:sz w:val="24"/>
          <w:szCs w:val="24"/>
        </w:rPr>
      </w:pPr>
      <w:r>
        <w:rPr>
          <w:rFonts w:hint="eastAsia" w:ascii="宋体" w:hAnsi="宋体" w:eastAsia="宋体" w:cs="Times New Roman"/>
          <w:sz w:val="24"/>
          <w:szCs w:val="24"/>
        </w:rPr>
        <w:t>二、入学要求 ………………………………………………………………………………（</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w:t>
      </w:r>
    </w:p>
    <w:p>
      <w:pPr>
        <w:pStyle w:val="101"/>
        <w:snapToGrid/>
        <w:spacing w:before="0" w:beforeLines="0" w:after="0" w:afterLines="0" w:line="480" w:lineRule="exact"/>
        <w:ind w:firstLine="0"/>
        <w:jc w:val="both"/>
        <w:rPr>
          <w:rFonts w:hint="eastAsia" w:ascii="宋体" w:hAnsi="宋体" w:eastAsia="宋体" w:cs="Times New Roman"/>
          <w:sz w:val="24"/>
          <w:szCs w:val="24"/>
        </w:rPr>
      </w:pPr>
      <w:r>
        <w:rPr>
          <w:rFonts w:hint="eastAsia" w:ascii="宋体" w:hAnsi="宋体" w:eastAsia="宋体" w:cs="Times New Roman"/>
          <w:sz w:val="24"/>
          <w:szCs w:val="24"/>
        </w:rPr>
        <w:t>三、修业年限 ………………………………………………………………………………（</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w:t>
      </w:r>
    </w:p>
    <w:p>
      <w:pPr>
        <w:pStyle w:val="101"/>
        <w:snapToGrid/>
        <w:spacing w:before="0" w:beforeLines="0" w:after="0" w:afterLines="0" w:line="480" w:lineRule="exact"/>
        <w:ind w:firstLine="0"/>
        <w:jc w:val="both"/>
        <w:rPr>
          <w:rFonts w:hint="eastAsia" w:ascii="宋体" w:hAnsi="宋体" w:eastAsia="宋体" w:cs="Times New Roman"/>
          <w:sz w:val="24"/>
          <w:szCs w:val="24"/>
        </w:rPr>
      </w:pPr>
      <w:r>
        <w:rPr>
          <w:rFonts w:hint="eastAsia" w:ascii="宋体" w:hAnsi="宋体" w:eastAsia="宋体" w:cs="Times New Roman"/>
          <w:sz w:val="24"/>
          <w:szCs w:val="24"/>
        </w:rPr>
        <w:t>四、职业面向 ………………………………………………………………………………（</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w:t>
      </w:r>
    </w:p>
    <w:p>
      <w:pPr>
        <w:pStyle w:val="101"/>
        <w:snapToGrid/>
        <w:spacing w:before="0" w:beforeLines="0" w:after="0" w:afterLines="0" w:line="480" w:lineRule="exact"/>
        <w:ind w:firstLine="0"/>
        <w:jc w:val="both"/>
        <w:rPr>
          <w:rFonts w:hint="eastAsia" w:ascii="宋体" w:hAnsi="宋体" w:eastAsia="宋体" w:cs="Times New Roman"/>
          <w:sz w:val="24"/>
          <w:szCs w:val="24"/>
        </w:rPr>
      </w:pPr>
      <w:r>
        <w:rPr>
          <w:rFonts w:hint="eastAsia" w:ascii="宋体" w:hAnsi="宋体" w:eastAsia="宋体" w:cs="Times New Roman"/>
          <w:sz w:val="24"/>
          <w:szCs w:val="24"/>
        </w:rPr>
        <w:t>五、培养目标和培养规格 …………………………………………………………………（</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w:t>
      </w:r>
    </w:p>
    <w:p>
      <w:pPr>
        <w:pStyle w:val="101"/>
        <w:snapToGrid/>
        <w:spacing w:before="0" w:beforeLines="0" w:after="0" w:afterLines="0" w:line="480" w:lineRule="exact"/>
        <w:ind w:firstLine="0"/>
        <w:jc w:val="both"/>
        <w:rPr>
          <w:rFonts w:hint="eastAsia" w:ascii="宋体" w:hAnsi="宋体" w:eastAsia="宋体" w:cs="Times New Roman"/>
          <w:sz w:val="24"/>
          <w:szCs w:val="24"/>
        </w:rPr>
      </w:pPr>
      <w:r>
        <w:rPr>
          <w:rFonts w:hint="eastAsia" w:ascii="宋体" w:hAnsi="宋体" w:eastAsia="宋体" w:cs="Times New Roman"/>
          <w:sz w:val="24"/>
          <w:szCs w:val="24"/>
        </w:rPr>
        <w:t>六、课程设置及要求 ………………………………………………………………………（4）</w:t>
      </w:r>
    </w:p>
    <w:p>
      <w:pPr>
        <w:pStyle w:val="101"/>
        <w:snapToGrid/>
        <w:spacing w:before="0" w:beforeLines="0" w:after="0" w:afterLines="0" w:line="480" w:lineRule="exact"/>
        <w:ind w:firstLine="0"/>
        <w:jc w:val="both"/>
        <w:rPr>
          <w:rFonts w:hint="eastAsia" w:ascii="宋体" w:hAnsi="宋体" w:eastAsia="宋体" w:cs="Times New Roman"/>
          <w:sz w:val="24"/>
          <w:szCs w:val="24"/>
        </w:rPr>
      </w:pPr>
      <w:r>
        <w:rPr>
          <w:rFonts w:hint="eastAsia" w:ascii="宋体" w:hAnsi="宋体" w:eastAsia="宋体" w:cs="Times New Roman"/>
          <w:sz w:val="24"/>
          <w:szCs w:val="24"/>
        </w:rPr>
        <w:t>七、教学进程总体安排 ……………………………………………………………………（</w:t>
      </w:r>
      <w:r>
        <w:rPr>
          <w:rFonts w:hint="eastAsia" w:ascii="宋体" w:hAnsi="宋体" w:eastAsia="宋体" w:cs="Times New Roman"/>
          <w:sz w:val="24"/>
          <w:szCs w:val="24"/>
          <w:lang w:val="en-US" w:eastAsia="zh-CN"/>
        </w:rPr>
        <w:t>11</w:t>
      </w:r>
      <w:r>
        <w:rPr>
          <w:rFonts w:hint="eastAsia" w:ascii="宋体" w:hAnsi="宋体" w:eastAsia="宋体" w:cs="Times New Roman"/>
          <w:sz w:val="24"/>
          <w:szCs w:val="24"/>
        </w:rPr>
        <w:t>）</w:t>
      </w:r>
    </w:p>
    <w:p>
      <w:pPr>
        <w:pStyle w:val="101"/>
        <w:snapToGrid/>
        <w:spacing w:before="0" w:beforeLines="0" w:after="0" w:afterLines="0" w:line="480" w:lineRule="exact"/>
        <w:ind w:firstLine="0"/>
        <w:jc w:val="both"/>
        <w:rPr>
          <w:rFonts w:hint="eastAsia" w:ascii="宋体" w:hAnsi="宋体" w:eastAsia="宋体" w:cs="Times New Roman"/>
          <w:sz w:val="24"/>
          <w:szCs w:val="24"/>
        </w:rPr>
      </w:pPr>
      <w:r>
        <w:rPr>
          <w:rFonts w:hint="eastAsia" w:ascii="宋体" w:hAnsi="宋体" w:eastAsia="宋体" w:cs="Times New Roman"/>
          <w:sz w:val="24"/>
          <w:szCs w:val="24"/>
        </w:rPr>
        <w:t>八、实施保障 ………………………………………………………………………………（1</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w:t>
      </w:r>
    </w:p>
    <w:p>
      <w:pPr>
        <w:pStyle w:val="101"/>
        <w:snapToGrid/>
        <w:spacing w:before="0" w:beforeLines="0" w:after="0" w:afterLines="0" w:line="480" w:lineRule="exact"/>
        <w:ind w:firstLine="0"/>
        <w:jc w:val="both"/>
        <w:rPr>
          <w:rFonts w:hint="eastAsia" w:ascii="宋体" w:hAnsi="宋体" w:eastAsia="宋体" w:cs="Times New Roman"/>
          <w:sz w:val="24"/>
          <w:szCs w:val="24"/>
        </w:rPr>
      </w:pPr>
      <w:r>
        <w:rPr>
          <w:rFonts w:hint="eastAsia" w:ascii="宋体" w:hAnsi="宋体" w:eastAsia="宋体" w:cs="Times New Roman"/>
          <w:sz w:val="24"/>
          <w:szCs w:val="24"/>
        </w:rPr>
        <w:t>九、毕业要求</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w:t>
      </w:r>
      <w:r>
        <w:rPr>
          <w:rFonts w:hint="eastAsia" w:ascii="宋体" w:hAnsi="宋体" w:eastAsia="宋体" w:cs="Times New Roman"/>
          <w:sz w:val="24"/>
          <w:szCs w:val="24"/>
          <w:lang w:eastAsia="zh-CN"/>
        </w:rPr>
        <w:t>（</w:t>
      </w: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w:t>
      </w:r>
    </w:p>
    <w:p>
      <w:pPr>
        <w:pStyle w:val="101"/>
        <w:snapToGrid/>
        <w:spacing w:before="0" w:beforeLines="0" w:after="0" w:afterLines="0" w:line="480" w:lineRule="exact"/>
        <w:ind w:firstLine="0"/>
        <w:jc w:val="both"/>
        <w:rPr>
          <w:rFonts w:hint="eastAsia" w:ascii="宋体" w:hAnsi="宋体" w:eastAsia="宋体" w:cs="Times New Roman"/>
          <w:sz w:val="24"/>
          <w:szCs w:val="24"/>
        </w:rPr>
      </w:pPr>
    </w:p>
    <w:p>
      <w:pPr>
        <w:pStyle w:val="83"/>
        <w:spacing w:before="800" w:beforeLines="200" w:after="800" w:afterLines="200"/>
        <w:rPr>
          <w:u w:val="none"/>
        </w:rPr>
      </w:pPr>
    </w:p>
    <w:p>
      <w:pPr>
        <w:pStyle w:val="83"/>
        <w:spacing w:before="800" w:beforeLines="200" w:after="800" w:afterLines="200"/>
        <w:rPr>
          <w:u w:val="none"/>
        </w:rPr>
      </w:pPr>
    </w:p>
    <w:p>
      <w:pPr>
        <w:pStyle w:val="101"/>
        <w:keepNext w:val="0"/>
        <w:keepLines w:val="0"/>
        <w:pageBreakBefore w:val="0"/>
        <w:widowControl w:val="0"/>
        <w:kinsoku/>
        <w:wordWrap/>
        <w:overflowPunct/>
        <w:topLinePunct/>
        <w:autoSpaceDE/>
        <w:autoSpaceDN/>
        <w:bidi w:val="0"/>
        <w:adjustRightInd w:val="0"/>
        <w:snapToGrid w:val="0"/>
        <w:spacing w:before="0" w:beforeLines="0" w:after="0" w:afterLines="0" w:line="660" w:lineRule="exact"/>
        <w:ind w:firstLine="0"/>
        <w:jc w:val="center"/>
        <w:textAlignment w:val="auto"/>
        <w:rPr>
          <w:rFonts w:hint="eastAsia" w:ascii="华文中宋" w:hAnsi="华文中宋" w:eastAsia="华文中宋" w:cs="Times New Roman"/>
          <w:sz w:val="44"/>
          <w:szCs w:val="44"/>
        </w:rPr>
      </w:pPr>
      <w:r>
        <w:rPr>
          <w:rFonts w:ascii="方正小标宋简体" w:eastAsia="方正小标宋简体"/>
          <w:sz w:val="44"/>
          <w:szCs w:val="44"/>
        </w:rPr>
        <w:br w:type="page"/>
      </w:r>
      <w:r>
        <w:rPr>
          <w:rFonts w:hint="eastAsia" w:ascii="华文中宋" w:hAnsi="华文中宋" w:eastAsia="华文中宋" w:cs="Times New Roman"/>
          <w:sz w:val="44"/>
          <w:szCs w:val="44"/>
        </w:rPr>
        <w:t>河南省驻马店财经学校</w:t>
      </w:r>
    </w:p>
    <w:p>
      <w:pPr>
        <w:pStyle w:val="101"/>
        <w:keepNext w:val="0"/>
        <w:keepLines w:val="0"/>
        <w:pageBreakBefore w:val="0"/>
        <w:widowControl w:val="0"/>
        <w:kinsoku/>
        <w:wordWrap/>
        <w:overflowPunct/>
        <w:topLinePunct/>
        <w:autoSpaceDE/>
        <w:autoSpaceDN/>
        <w:bidi w:val="0"/>
        <w:adjustRightInd w:val="0"/>
        <w:snapToGrid w:val="0"/>
        <w:spacing w:before="0" w:beforeLines="0" w:after="0" w:afterLines="0" w:line="660" w:lineRule="exact"/>
        <w:ind w:firstLine="0"/>
        <w:jc w:val="center"/>
        <w:textAlignment w:val="auto"/>
        <w:rPr>
          <w:rFonts w:hint="eastAsia" w:ascii="华文中宋" w:hAnsi="华文中宋" w:eastAsia="华文中宋" w:cs="Times New Roman"/>
          <w:sz w:val="44"/>
          <w:szCs w:val="44"/>
        </w:rPr>
      </w:pPr>
      <w:r>
        <w:rPr>
          <w:rFonts w:hint="eastAsia" w:ascii="华文中宋" w:hAnsi="华文中宋" w:eastAsia="华文中宋" w:cs="Times New Roman"/>
          <w:sz w:val="44"/>
          <w:szCs w:val="44"/>
        </w:rPr>
        <w:t>音乐表演专业人才培养方案</w:t>
      </w:r>
    </w:p>
    <w:p>
      <w:pPr>
        <w:pStyle w:val="101"/>
        <w:spacing w:before="0" w:beforeLines="0" w:after="0" w:afterLines="0" w:line="700" w:lineRule="exact"/>
        <w:ind w:firstLine="0"/>
        <w:jc w:val="center"/>
        <w:rPr>
          <w:rFonts w:ascii="华文中宋" w:hAnsi="华文中宋" w:eastAsia="华文中宋"/>
          <w:color w:val="FF0000"/>
        </w:rPr>
      </w:pPr>
    </w:p>
    <w:p>
      <w:pPr>
        <w:pStyle w:val="101"/>
        <w:spacing w:before="0" w:beforeLines="0" w:after="0" w:afterLines="0" w:line="240" w:lineRule="auto"/>
      </w:pPr>
    </w:p>
    <w:p>
      <w:pPr>
        <w:keepNext w:val="0"/>
        <w:keepLines w:val="0"/>
        <w:pageBreakBefore w:val="0"/>
        <w:widowControl w:val="0"/>
        <w:kinsoku/>
        <w:wordWrap/>
        <w:overflowPunct w:val="0"/>
        <w:topLinePunct/>
        <w:autoSpaceDE/>
        <w:autoSpaceDN/>
        <w:bidi w:val="0"/>
        <w:adjustRightInd w:val="0"/>
        <w:snapToGrid w:val="0"/>
        <w:spacing w:line="240" w:lineRule="auto"/>
        <w:ind w:firstLine="600" w:firstLineChars="200"/>
        <w:textAlignment w:val="auto"/>
        <w:rPr>
          <w:rFonts w:hint="eastAsia" w:ascii="黑体" w:hAnsi="黑体" w:eastAsia="黑体" w:cs="Times New Roman"/>
          <w:sz w:val="30"/>
          <w:szCs w:val="30"/>
        </w:rPr>
      </w:pPr>
      <w:r>
        <w:rPr>
          <w:rFonts w:hint="eastAsia" w:ascii="黑体" w:hAnsi="黑体" w:eastAsia="黑体" w:cs="Times New Roman"/>
          <w:sz w:val="30"/>
          <w:szCs w:val="30"/>
        </w:rPr>
        <w:t>一、专业名称及代码</w:t>
      </w:r>
    </w:p>
    <w:p>
      <w:pPr>
        <w:keepNext w:val="0"/>
        <w:keepLines w:val="0"/>
        <w:pageBreakBefore w:val="0"/>
        <w:widowControl w:val="0"/>
        <w:kinsoku/>
        <w:wordWrap/>
        <w:overflowPunct/>
        <w:topLinePunct/>
        <w:autoSpaceDE/>
        <w:autoSpaceDN/>
        <w:bidi w:val="0"/>
        <w:adjustRightInd w:val="0"/>
        <w:snapToGrid w:val="0"/>
        <w:spacing w:line="560" w:lineRule="exact"/>
        <w:ind w:firstLine="1200" w:firstLineChars="400"/>
        <w:textAlignment w:val="auto"/>
        <w:rPr>
          <w:rFonts w:hint="eastAsia" w:ascii="仿宋" w:hAnsi="仿宋" w:eastAsia="仿宋" w:cs="仿宋"/>
          <w:sz w:val="30"/>
          <w:szCs w:val="30"/>
        </w:rPr>
      </w:pPr>
      <w:r>
        <w:rPr>
          <w:rFonts w:hint="eastAsia" w:ascii="仿宋" w:hAnsi="仿宋" w:eastAsia="仿宋" w:cs="仿宋"/>
          <w:sz w:val="30"/>
          <w:szCs w:val="30"/>
        </w:rPr>
        <w:t>专业名称：音乐表演专业</w:t>
      </w:r>
    </w:p>
    <w:p>
      <w:pPr>
        <w:keepNext w:val="0"/>
        <w:keepLines w:val="0"/>
        <w:pageBreakBefore w:val="0"/>
        <w:widowControl w:val="0"/>
        <w:kinsoku/>
        <w:wordWrap/>
        <w:overflowPunct/>
        <w:topLinePunct/>
        <w:autoSpaceDE/>
        <w:autoSpaceDN/>
        <w:bidi w:val="0"/>
        <w:adjustRightInd w:val="0"/>
        <w:snapToGrid w:val="0"/>
        <w:spacing w:line="560" w:lineRule="exact"/>
        <w:ind w:firstLine="1200" w:firstLineChars="400"/>
        <w:textAlignment w:val="auto"/>
        <w:rPr>
          <w:rFonts w:hint="eastAsia" w:ascii="仿宋" w:hAnsi="仿宋" w:eastAsia="仿宋" w:cs="仿宋"/>
          <w:sz w:val="30"/>
          <w:szCs w:val="30"/>
        </w:rPr>
      </w:pPr>
      <w:r>
        <w:rPr>
          <w:rFonts w:hint="eastAsia" w:ascii="仿宋" w:hAnsi="仿宋" w:eastAsia="仿宋" w:cs="仿宋"/>
          <w:sz w:val="30"/>
          <w:szCs w:val="30"/>
        </w:rPr>
        <w:t>专业代码：750201</w:t>
      </w:r>
    </w:p>
    <w:p>
      <w:pPr>
        <w:overflowPunct w:val="0"/>
        <w:spacing w:line="240" w:lineRule="auto"/>
        <w:ind w:firstLine="600" w:firstLineChars="200"/>
        <w:rPr>
          <w:rFonts w:eastAsia="黑体"/>
          <w:sz w:val="30"/>
          <w:szCs w:val="30"/>
        </w:rPr>
      </w:pPr>
      <w:r>
        <w:rPr>
          <w:rFonts w:hint="eastAsia" w:ascii="黑体" w:hAnsi="黑体" w:eastAsia="黑体" w:cs="Times New Roman"/>
          <w:sz w:val="30"/>
          <w:szCs w:val="30"/>
        </w:rPr>
        <w:t>二、入学</w:t>
      </w:r>
      <w:r>
        <w:rPr>
          <w:rFonts w:hint="eastAsia" w:ascii="黑体" w:hAnsi="黑体" w:eastAsia="黑体"/>
          <w:sz w:val="30"/>
          <w:szCs w:val="30"/>
        </w:rPr>
        <w:t>要求</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初中毕业或具有同等学力者。</w:t>
      </w:r>
    </w:p>
    <w:p>
      <w:pPr>
        <w:overflowPunct w:val="0"/>
        <w:spacing w:line="240" w:lineRule="auto"/>
        <w:ind w:firstLine="600" w:firstLineChars="200"/>
        <w:rPr>
          <w:rFonts w:eastAsia="黑体"/>
          <w:sz w:val="30"/>
          <w:szCs w:val="30"/>
        </w:rPr>
      </w:pPr>
      <w:r>
        <w:rPr>
          <w:rFonts w:hint="eastAsia" w:ascii="黑体" w:hAnsi="黑体" w:eastAsia="黑体"/>
          <w:sz w:val="30"/>
          <w:szCs w:val="30"/>
        </w:rPr>
        <w:t>三、修业年限</w:t>
      </w:r>
    </w:p>
    <w:p>
      <w:pPr>
        <w:keepNext w:val="0"/>
        <w:keepLines w:val="0"/>
        <w:pageBreakBefore w:val="0"/>
        <w:widowControl w:val="0"/>
        <w:kinsoku/>
        <w:wordWrap/>
        <w:overflowPunct/>
        <w:topLinePunct/>
        <w:autoSpaceDE/>
        <w:autoSpaceDN/>
        <w:bidi w:val="0"/>
        <w:adjustRightInd w:val="0"/>
        <w:snapToGrid w:val="0"/>
        <w:spacing w:line="560" w:lineRule="exact"/>
        <w:ind w:firstLine="1200" w:firstLineChars="400"/>
        <w:textAlignment w:val="auto"/>
        <w:rPr>
          <w:rFonts w:ascii="仿宋" w:hAnsi="仿宋" w:eastAsia="仿宋" w:cs="仿宋"/>
          <w:sz w:val="30"/>
          <w:szCs w:val="30"/>
        </w:rPr>
      </w:pPr>
      <w:r>
        <w:rPr>
          <w:rFonts w:hint="eastAsia" w:ascii="仿宋" w:hAnsi="仿宋" w:eastAsia="仿宋" w:cs="仿宋"/>
          <w:sz w:val="30"/>
          <w:szCs w:val="30"/>
        </w:rPr>
        <w:t>基本学制3年</w:t>
      </w:r>
    </w:p>
    <w:p>
      <w:pPr>
        <w:overflowPunct w:val="0"/>
        <w:spacing w:line="240" w:lineRule="auto"/>
        <w:ind w:firstLine="600" w:firstLineChars="200"/>
        <w:rPr>
          <w:rFonts w:eastAsia="黑体"/>
          <w:sz w:val="30"/>
          <w:szCs w:val="30"/>
        </w:rPr>
      </w:pPr>
      <w:r>
        <w:rPr>
          <w:rFonts w:hint="eastAsia" w:ascii="黑体" w:hAnsi="黑体" w:eastAsia="黑体"/>
          <w:sz w:val="30"/>
          <w:szCs w:val="30"/>
        </w:rPr>
        <w:t>四、职业面向</w:t>
      </w:r>
    </w:p>
    <w:p>
      <w:pPr>
        <w:pStyle w:val="128"/>
        <w:shd w:val="clear" w:color="auto" w:fill="auto"/>
        <w:spacing w:line="180" w:lineRule="exact"/>
        <w:ind w:right="120"/>
        <w:jc w:val="center"/>
        <w:rPr>
          <w:rFonts w:ascii="仿宋" w:hAnsi="仿宋" w:eastAsia="仿宋" w:cs="Times New Roman"/>
          <w:b w:val="0"/>
          <w:bCs w:val="0"/>
          <w:color w:val="000000"/>
          <w:spacing w:val="0"/>
          <w:sz w:val="24"/>
          <w:szCs w:val="24"/>
          <w:lang w:val="zh-TW" w:bidi="zh-TW"/>
        </w:rPr>
      </w:pPr>
    </w:p>
    <w:tbl>
      <w:tblPr>
        <w:tblStyle w:val="19"/>
        <w:tblpPr w:leftFromText="180" w:rightFromText="180" w:vertAnchor="text" w:horzAnchor="page" w:tblpX="1124" w:tblpY="184"/>
        <w:tblOverlap w:val="never"/>
        <w:tblW w:w="9658" w:type="dxa"/>
        <w:tblInd w:w="0" w:type="dxa"/>
        <w:tblLayout w:type="fixed"/>
        <w:tblCellMar>
          <w:top w:w="0" w:type="dxa"/>
          <w:left w:w="10" w:type="dxa"/>
          <w:bottom w:w="0" w:type="dxa"/>
          <w:right w:w="10" w:type="dxa"/>
        </w:tblCellMar>
      </w:tblPr>
      <w:tblGrid>
        <w:gridCol w:w="670"/>
        <w:gridCol w:w="1993"/>
        <w:gridCol w:w="3218"/>
        <w:gridCol w:w="3777"/>
      </w:tblGrid>
      <w:tr>
        <w:tblPrEx>
          <w:tblCellMar>
            <w:top w:w="0" w:type="dxa"/>
            <w:left w:w="10" w:type="dxa"/>
            <w:bottom w:w="0" w:type="dxa"/>
            <w:right w:w="10" w:type="dxa"/>
          </w:tblCellMar>
        </w:tblPrEx>
        <w:trPr>
          <w:trHeight w:val="613" w:hRule="exact"/>
        </w:trPr>
        <w:tc>
          <w:tcPr>
            <w:tcW w:w="670"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序号</w:t>
            </w:r>
          </w:p>
        </w:tc>
        <w:tc>
          <w:tcPr>
            <w:tcW w:w="1993"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专业化方向</w:t>
            </w:r>
          </w:p>
        </w:tc>
        <w:tc>
          <w:tcPr>
            <w:tcW w:w="3218"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240" w:lineRule="auto"/>
              <w:jc w:val="center"/>
              <w:rPr>
                <w:rFonts w:hint="default" w:ascii="黑体" w:hAnsi="黑体" w:eastAsia="黑体" w:cs="黑体"/>
                <w:color w:val="000000"/>
                <w:spacing w:val="0"/>
                <w:sz w:val="24"/>
                <w:szCs w:val="24"/>
                <w:lang w:val="en-US" w:eastAsia="zh-CN" w:bidi="zh-TW"/>
              </w:rPr>
            </w:pPr>
            <w:r>
              <w:rPr>
                <w:rFonts w:hint="eastAsia" w:ascii="黑体" w:hAnsi="黑体" w:eastAsia="黑体" w:cs="黑体"/>
                <w:color w:val="000000"/>
                <w:spacing w:val="0"/>
                <w:sz w:val="24"/>
                <w:szCs w:val="24"/>
                <w:lang w:val="en-US" w:eastAsia="zh-CN" w:bidi="zh-TW"/>
              </w:rPr>
              <w:t>就业岗位</w:t>
            </w:r>
          </w:p>
        </w:tc>
        <w:tc>
          <w:tcPr>
            <w:tcW w:w="377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职业资格证书</w:t>
            </w:r>
          </w:p>
        </w:tc>
      </w:tr>
      <w:tr>
        <w:tblPrEx>
          <w:tblCellMar>
            <w:top w:w="0" w:type="dxa"/>
            <w:left w:w="10" w:type="dxa"/>
            <w:bottom w:w="0" w:type="dxa"/>
            <w:right w:w="10" w:type="dxa"/>
          </w:tblCellMar>
        </w:tblPrEx>
        <w:trPr>
          <w:trHeight w:val="1210" w:hRule="exact"/>
        </w:trPr>
        <w:tc>
          <w:tcPr>
            <w:tcW w:w="670"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190" w:lineRule="exact"/>
              <w:ind w:left="260"/>
              <w:jc w:val="both"/>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1</w:t>
            </w:r>
          </w:p>
        </w:tc>
        <w:tc>
          <w:tcPr>
            <w:tcW w:w="1993"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240" w:lineRule="auto"/>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zh-TW" w:bidi="zh-TW"/>
              </w:rPr>
              <w:t>音乐表演</w:t>
            </w:r>
          </w:p>
        </w:tc>
        <w:tc>
          <w:tcPr>
            <w:tcW w:w="3218"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240" w:lineRule="auto"/>
              <w:jc w:val="center"/>
              <w:rPr>
                <w:rFonts w:hint="default" w:ascii="仿宋" w:hAnsi="仿宋" w:eastAsia="仿宋" w:cs="仿宋"/>
                <w:color w:val="000000"/>
                <w:spacing w:val="0"/>
                <w:sz w:val="24"/>
                <w:szCs w:val="24"/>
                <w:lang w:val="en-US" w:eastAsia="zh-CN" w:bidi="zh-TW"/>
              </w:rPr>
            </w:pPr>
            <w:r>
              <w:rPr>
                <w:rFonts w:hint="eastAsia" w:ascii="仿宋" w:hAnsi="仿宋" w:eastAsia="仿宋" w:cs="仿宋"/>
                <w:color w:val="000000"/>
                <w:spacing w:val="0"/>
                <w:sz w:val="24"/>
                <w:szCs w:val="24"/>
                <w:lang w:val="en-US" w:eastAsia="zh-CN" w:bidi="zh-TW"/>
              </w:rPr>
              <w:t>参加职教高考，升入高职院校。</w:t>
            </w:r>
          </w:p>
        </w:tc>
        <w:tc>
          <w:tcPr>
            <w:tcW w:w="377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6"/>
              <w:shd w:val="clear" w:color="auto" w:fill="auto"/>
              <w:spacing w:before="0" w:after="0" w:line="240" w:lineRule="auto"/>
              <w:jc w:val="center"/>
              <w:rPr>
                <w:rFonts w:hint="default" w:ascii="仿宋" w:hAnsi="仿宋" w:eastAsia="仿宋" w:cs="仿宋"/>
                <w:color w:val="000000"/>
                <w:spacing w:val="0"/>
                <w:sz w:val="24"/>
                <w:szCs w:val="24"/>
                <w:lang w:val="en-US" w:eastAsia="zh-CN" w:bidi="zh-TW"/>
              </w:rPr>
            </w:pPr>
            <w:r>
              <w:rPr>
                <w:rFonts w:hint="eastAsia" w:ascii="仿宋" w:hAnsi="仿宋" w:eastAsia="仿宋" w:cs="仿宋"/>
                <w:color w:val="000000"/>
                <w:spacing w:val="0"/>
                <w:sz w:val="24"/>
                <w:szCs w:val="24"/>
                <w:lang w:val="en-US" w:eastAsia="zh-CN" w:bidi="zh-TW"/>
              </w:rPr>
              <w:t>1.</w:t>
            </w:r>
            <w:r>
              <w:rPr>
                <w:rFonts w:hint="eastAsia" w:ascii="仿宋" w:hAnsi="仿宋" w:eastAsia="仿宋" w:cs="仿宋"/>
                <w:color w:val="000000"/>
                <w:spacing w:val="0"/>
                <w:sz w:val="24"/>
                <w:szCs w:val="24"/>
                <w:lang w:val="zh-TW" w:bidi="zh-TW"/>
              </w:rPr>
              <w:t>声乐考级</w:t>
            </w:r>
            <w:r>
              <w:rPr>
                <w:rFonts w:hint="eastAsia" w:ascii="仿宋" w:hAnsi="仿宋" w:eastAsia="仿宋" w:cs="仿宋"/>
                <w:color w:val="000000"/>
                <w:spacing w:val="0"/>
                <w:sz w:val="24"/>
                <w:szCs w:val="24"/>
                <w:lang w:val="zh-TW" w:eastAsia="zh-CN" w:bidi="zh-TW"/>
              </w:rPr>
              <w:t>；</w:t>
            </w:r>
            <w:r>
              <w:rPr>
                <w:rFonts w:hint="eastAsia" w:ascii="仿宋" w:hAnsi="仿宋" w:eastAsia="仿宋" w:cs="仿宋"/>
                <w:color w:val="000000"/>
                <w:spacing w:val="0"/>
                <w:sz w:val="24"/>
                <w:szCs w:val="24"/>
                <w:lang w:val="en-US" w:eastAsia="zh-CN" w:bidi="zh-TW"/>
              </w:rPr>
              <w:t>2.钢琴考级。</w:t>
            </w:r>
          </w:p>
        </w:tc>
      </w:tr>
    </w:tbl>
    <w:p>
      <w:pPr>
        <w:overflowPunct w:val="0"/>
        <w:ind w:firstLine="600" w:firstLineChars="200"/>
        <w:rPr>
          <w:rFonts w:ascii="黑体" w:hAnsi="黑体" w:eastAsia="黑体"/>
          <w:sz w:val="30"/>
          <w:szCs w:val="30"/>
        </w:rPr>
      </w:pPr>
    </w:p>
    <w:p>
      <w:pPr>
        <w:overflowPunct w:val="0"/>
        <w:spacing w:line="240" w:lineRule="auto"/>
        <w:ind w:firstLine="600" w:firstLineChars="200"/>
        <w:rPr>
          <w:rFonts w:eastAsia="黑体"/>
          <w:sz w:val="30"/>
          <w:szCs w:val="30"/>
        </w:rPr>
      </w:pPr>
      <w:r>
        <w:rPr>
          <w:rFonts w:hint="eastAsia" w:ascii="黑体" w:hAnsi="黑体" w:eastAsia="黑体"/>
          <w:sz w:val="30"/>
          <w:szCs w:val="30"/>
        </w:rPr>
        <w:t>五、培养目标与培养规格</w:t>
      </w:r>
    </w:p>
    <w:p>
      <w:pPr>
        <w:spacing w:line="480" w:lineRule="exact"/>
        <w:ind w:firstLine="600" w:firstLineChars="200"/>
        <w:rPr>
          <w:sz w:val="28"/>
          <w:szCs w:val="28"/>
        </w:rPr>
      </w:pPr>
      <w:r>
        <w:rPr>
          <w:rFonts w:hint="eastAsia" w:ascii="楷体" w:hAnsi="楷体" w:eastAsia="楷体" w:cs="楷体"/>
          <w:sz w:val="30"/>
          <w:szCs w:val="30"/>
        </w:rPr>
        <w:t>（一）培养目标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本专业面向国家职教高考，</w:t>
      </w:r>
      <w:r>
        <w:rPr>
          <w:rFonts w:hint="eastAsia" w:ascii="仿宋" w:hAnsi="仿宋" w:eastAsia="仿宋"/>
          <w:color w:val="000000"/>
          <w:sz w:val="30"/>
          <w:szCs w:val="30"/>
        </w:rPr>
        <w:t>围绕《职教高考考试大纲》设置教学标准，以考学深造为主要目标，建立才培养体系。以“中高职贯通培养”与高校合作等不同形式,实现升学率最大化。同时，也与部分企业合作实现就业最优化。</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（二）培养规格</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本专业毕业生应具有以下职业素养、专业知识和技能：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1.职业素养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（1）具有良好的职业道德，能自觉遵守行业标准、规范和企业规章制度；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（2）具有良好的工作态度、工作作风、表达能力和适应能力；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（3）具备良好的人际交往能力、团队合作精神和优质服务意识；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（4）具备安全意识、节能环保和规范操作的意识；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（5）具备良好的信息收集和处理能力，学习新知识的能力；</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（6）具有健康的心理和体魄、树立职业竞争和创新意识。</w:t>
      </w:r>
    </w:p>
    <w:p>
      <w:pPr>
        <w:spacing w:line="560" w:lineRule="atLeast"/>
        <w:ind w:firstLine="600" w:firstLineChars="200"/>
        <w:rPr>
          <w:rFonts w:ascii="仿宋" w:hAnsi="仿宋" w:eastAsia="仿宋" w:cs="仿宋"/>
          <w:sz w:val="30"/>
          <w:szCs w:val="30"/>
        </w:rPr>
      </w:pPr>
      <w:r>
        <w:rPr>
          <w:rFonts w:hint="eastAsia" w:ascii="仿宋" w:hAnsi="仿宋" w:eastAsia="仿宋"/>
          <w:color w:val="000000"/>
          <w:sz w:val="30"/>
          <w:szCs w:val="30"/>
        </w:rPr>
        <w:t>（7）能够根据《职教高考大纲》熟练掌握文化知识和专业技能；</w:t>
      </w:r>
      <w:r>
        <w:rPr>
          <w:rFonts w:hint="eastAsia" w:ascii="仿宋" w:hAnsi="仿宋" w:eastAsia="仿宋" w:cs="仿宋"/>
          <w:sz w:val="30"/>
          <w:szCs w:val="30"/>
        </w:rPr>
        <w:t xml:space="preserve">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（1）专业基础知识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\o\ac(○,1)</w:instrText>
      </w:r>
      <w:r>
        <w:rPr>
          <w:rFonts w:hint="eastAsia" w:ascii="仿宋" w:hAnsi="仿宋" w:eastAsia="仿宋" w:cs="仿宋"/>
          <w:sz w:val="30"/>
          <w:szCs w:val="30"/>
        </w:rPr>
        <w:fldChar w:fldCharType="end"/>
      </w:r>
      <w:r>
        <w:rPr>
          <w:rFonts w:hint="eastAsia" w:ascii="仿宋" w:hAnsi="仿宋" w:eastAsia="仿宋" w:cs="仿宋"/>
          <w:sz w:val="30"/>
          <w:szCs w:val="30"/>
        </w:rPr>
        <w:t>基础乐理、视唱练耳、音乐欣赏、民族民间音乐、西方音乐；</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\o\ac(○,2)</w:instrText>
      </w:r>
      <w:r>
        <w:rPr>
          <w:rFonts w:hint="eastAsia" w:ascii="仿宋" w:hAnsi="仿宋" w:eastAsia="仿宋" w:cs="仿宋"/>
          <w:sz w:val="30"/>
          <w:szCs w:val="30"/>
        </w:rPr>
        <w:fldChar w:fldCharType="end"/>
      </w:r>
      <w:r>
        <w:rPr>
          <w:rFonts w:hint="eastAsia" w:ascii="仿宋" w:hAnsi="仿宋" w:eastAsia="仿宋" w:cs="仿宋"/>
          <w:sz w:val="30"/>
          <w:szCs w:val="30"/>
        </w:rPr>
        <w:t xml:space="preserve"> 具备声乐演唱能力、钢琴演奏能力、第二乐器演奏能力、舞台表演能力。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（2）专业知识与技能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专业知识1——乐理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\o\ac(○,1)</w:instrText>
      </w:r>
      <w:r>
        <w:rPr>
          <w:rFonts w:hint="eastAsia" w:ascii="仿宋" w:hAnsi="仿宋" w:eastAsia="仿宋" w:cs="仿宋"/>
          <w:sz w:val="30"/>
          <w:szCs w:val="30"/>
        </w:rPr>
        <w:fldChar w:fldCharType="end"/>
      </w:r>
      <w:r>
        <w:rPr>
          <w:rFonts w:hint="eastAsia" w:ascii="仿宋" w:hAnsi="仿宋" w:eastAsia="仿宋" w:cs="仿宋"/>
          <w:sz w:val="30"/>
          <w:szCs w:val="30"/>
        </w:rPr>
        <w:t>认识音符的基本音名、唱名、了解音乐的基本理论、调式调性。</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\o\ac(○,2)</w:instrText>
      </w:r>
      <w:r>
        <w:rPr>
          <w:rFonts w:hint="eastAsia" w:ascii="仿宋" w:hAnsi="仿宋" w:eastAsia="仿宋" w:cs="仿宋"/>
          <w:sz w:val="30"/>
          <w:szCs w:val="30"/>
        </w:rPr>
        <w:fldChar w:fldCharType="end"/>
      </w:r>
      <w:r>
        <w:rPr>
          <w:rFonts w:hint="eastAsia" w:ascii="仿宋" w:hAnsi="仿宋" w:eastAsia="仿宋" w:cs="仿宋"/>
          <w:sz w:val="30"/>
          <w:szCs w:val="30"/>
        </w:rPr>
        <w:t>认识音乐的基本节奏型、音程、和弦基础知识；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\o\ac(○,3)</w:instrText>
      </w:r>
      <w:r>
        <w:rPr>
          <w:rFonts w:hint="eastAsia" w:ascii="仿宋" w:hAnsi="仿宋" w:eastAsia="仿宋" w:cs="仿宋"/>
          <w:sz w:val="30"/>
          <w:szCs w:val="30"/>
        </w:rPr>
        <w:fldChar w:fldCharType="end"/>
      </w:r>
      <w:r>
        <w:rPr>
          <w:rFonts w:hint="eastAsia" w:ascii="仿宋" w:hAnsi="仿宋" w:eastAsia="仿宋" w:cs="仿宋"/>
          <w:sz w:val="30"/>
          <w:szCs w:val="30"/>
        </w:rPr>
        <w:t>能够正确运用乐理的基本知识认识音乐、书写音乐旋律。</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专业技能2——视唱练耳</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\o\ac(○,1)</w:instrText>
      </w:r>
      <w:r>
        <w:rPr>
          <w:rFonts w:hint="eastAsia" w:ascii="仿宋" w:hAnsi="仿宋" w:eastAsia="仿宋" w:cs="仿宋"/>
          <w:sz w:val="30"/>
          <w:szCs w:val="30"/>
        </w:rPr>
        <w:fldChar w:fldCharType="end"/>
      </w:r>
      <w:r>
        <w:rPr>
          <w:rFonts w:hint="eastAsia" w:ascii="仿宋" w:hAnsi="仿宋" w:eastAsia="仿宋" w:cs="仿宋"/>
          <w:sz w:val="30"/>
          <w:szCs w:val="30"/>
        </w:rPr>
        <w:t>牢固掌握常见基本音阶的音高关系、各种音程关系；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\o\ac(○,2)</w:instrText>
      </w:r>
      <w:r>
        <w:rPr>
          <w:rFonts w:hint="eastAsia" w:ascii="仿宋" w:hAnsi="仿宋" w:eastAsia="仿宋" w:cs="仿宋"/>
          <w:sz w:val="30"/>
          <w:szCs w:val="30"/>
        </w:rPr>
        <w:fldChar w:fldCharType="end"/>
      </w:r>
      <w:r>
        <w:rPr>
          <w:rFonts w:hint="eastAsia" w:ascii="仿宋" w:hAnsi="仿宋" w:eastAsia="仿宋" w:cs="仿宋"/>
          <w:sz w:val="30"/>
          <w:szCs w:val="30"/>
        </w:rPr>
        <w:t>牢固掌握各种节奏型、节拍节奏；</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\o\ac(○,3)</w:instrText>
      </w:r>
      <w:r>
        <w:rPr>
          <w:rFonts w:hint="eastAsia" w:ascii="仿宋" w:hAnsi="仿宋" w:eastAsia="仿宋" w:cs="仿宋"/>
          <w:sz w:val="30"/>
          <w:szCs w:val="30"/>
        </w:rPr>
        <w:fldChar w:fldCharType="end"/>
      </w:r>
      <w:r>
        <w:rPr>
          <w:rFonts w:hint="eastAsia" w:ascii="仿宋" w:hAnsi="仿宋" w:eastAsia="仿宋" w:cs="仿宋"/>
          <w:sz w:val="30"/>
          <w:szCs w:val="30"/>
        </w:rPr>
        <w:t>表现力较好，做到音高准确、旋律流畅、过程完整。</w:t>
      </w:r>
    </w:p>
    <w:p>
      <w:p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专业技能3——声乐演</w:t>
      </w:r>
      <w:r>
        <w:rPr>
          <w:rFonts w:hint="eastAsia" w:ascii="仿宋" w:hAnsi="仿宋" w:eastAsia="仿宋" w:cs="仿宋"/>
          <w:sz w:val="30"/>
          <w:szCs w:val="30"/>
          <w:lang w:val="en-US" w:eastAsia="zh-CN"/>
        </w:rPr>
        <w:t>唱</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\o\ac(○,1)</w:instrText>
      </w:r>
      <w:r>
        <w:rPr>
          <w:rFonts w:hint="eastAsia" w:ascii="仿宋" w:hAnsi="仿宋" w:eastAsia="仿宋" w:cs="仿宋"/>
          <w:sz w:val="30"/>
          <w:szCs w:val="30"/>
        </w:rPr>
        <w:fldChar w:fldCharType="end"/>
      </w:r>
      <w:r>
        <w:rPr>
          <w:rFonts w:hint="eastAsia" w:ascii="仿宋" w:hAnsi="仿宋" w:eastAsia="仿宋" w:cs="仿宋"/>
          <w:sz w:val="30"/>
          <w:szCs w:val="30"/>
        </w:rPr>
        <w:t>了解并掌握人体的基本结构和发音器官的基本生理特征，气息基本运用能力；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\o\ac(○,2)</w:instrText>
      </w:r>
      <w:r>
        <w:rPr>
          <w:rFonts w:hint="eastAsia" w:ascii="仿宋" w:hAnsi="仿宋" w:eastAsia="仿宋" w:cs="仿宋"/>
          <w:sz w:val="30"/>
          <w:szCs w:val="30"/>
        </w:rPr>
        <w:fldChar w:fldCharType="end"/>
      </w:r>
      <w:r>
        <w:rPr>
          <w:rFonts w:hint="eastAsia" w:ascii="仿宋" w:hAnsi="仿宋" w:eastAsia="仿宋" w:cs="仿宋"/>
          <w:sz w:val="30"/>
          <w:szCs w:val="30"/>
        </w:rPr>
        <w:t>了解并掌握人体器官产生共振，形成整体声音共鸣的基本原理；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\o\ac(○,3)</w:instrText>
      </w:r>
      <w:r>
        <w:rPr>
          <w:rFonts w:hint="eastAsia" w:ascii="仿宋" w:hAnsi="仿宋" w:eastAsia="仿宋" w:cs="仿宋"/>
          <w:sz w:val="30"/>
          <w:szCs w:val="30"/>
        </w:rPr>
        <w:fldChar w:fldCharType="end"/>
      </w:r>
      <w:r>
        <w:rPr>
          <w:rFonts w:hint="eastAsia" w:ascii="仿宋" w:hAnsi="仿宋" w:eastAsia="仿宋" w:cs="仿宋"/>
          <w:sz w:val="30"/>
          <w:szCs w:val="30"/>
        </w:rPr>
        <w:t>掌握声乐作品表达和舞台表演基本技能和高考应试能力。</w:t>
      </w:r>
    </w:p>
    <w:p>
      <w:pPr>
        <w:overflowPunct w:val="0"/>
        <w:spacing w:line="560" w:lineRule="atLeast"/>
        <w:ind w:firstLine="600" w:firstLineChars="200"/>
        <w:rPr>
          <w:rFonts w:ascii="黑体" w:hAnsi="黑体" w:eastAsia="黑体"/>
          <w:sz w:val="30"/>
          <w:szCs w:val="30"/>
        </w:rPr>
      </w:pPr>
      <w:r>
        <w:rPr>
          <w:rFonts w:hint="eastAsia" w:ascii="黑体" w:hAnsi="黑体" w:eastAsia="黑体"/>
          <w:sz w:val="30"/>
          <w:szCs w:val="30"/>
        </w:rPr>
        <w:t>六、课程设置及要求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本专业课程设置分为公共基础课和专业技能课。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公共基础课包括思想政治课、语文、数学、英语、体育与健康、以及其他自然科学和人文科学类基础课。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专业技能课包括专业基础课、核心专业课，实习实训是专业技能课教学的重要内容，含校内外实训、顶岗实习多种形式。</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（一）公共基础课程及要求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1.国防教育</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pPr>
        <w:spacing w:line="560" w:lineRule="exact"/>
        <w:ind w:firstLine="600" w:firstLineChars="200"/>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2.劳动教育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注重培养劳动精神和提高职业技能水平。围绕专业人才培养，开展校企合作、产教融合、实习实训、技能竞赛等活动，开展劳动精神、劳模精神、工匠精神等专题教育，让学生积极投身提高专业技能、增强专业意识，掌握至少一项专业技能，形成劳动不分贵贱、行行出状元的劳动观念，提升精益求精的工匠精神，养成爱岗敬业的劳动态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.中国特色社会主义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以习近平新时代中国特色社会主义思想为指导，阐释中国特色社</w:t>
      </w:r>
      <w:r>
        <w:rPr>
          <w:rFonts w:ascii="仿宋" w:hAnsi="仿宋" w:eastAsia="仿宋" w:cs="仿宋"/>
          <w:sz w:val="30"/>
          <w:szCs w:val="30"/>
        </w:rPr>
        <w:t>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r>
        <w:rPr>
          <w:rFonts w:hint="eastAsia" w:ascii="仿宋" w:hAnsi="仿宋" w:eastAsia="仿宋" w:cs="仿宋"/>
          <w:sz w:val="30"/>
          <w:szCs w:val="30"/>
        </w:rPr>
        <w:t>3.心理健康与职业生涯</w:t>
      </w:r>
    </w:p>
    <w:p>
      <w:p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4.心理健康与职业生涯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基于社会发展对中职学生心理素质、职业生涯发展提出的新要</w:t>
      </w:r>
      <w:r>
        <w:rPr>
          <w:rFonts w:ascii="仿宋" w:hAnsi="仿宋" w:eastAsia="仿宋" w:cs="仿宋"/>
          <w:sz w:val="30"/>
          <w:szCs w:val="30"/>
        </w:rPr>
        <w:t>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.哲学与人生</w:t>
      </w:r>
    </w:p>
    <w:p>
      <w:p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阐明马克思主义哲学是科学的世界观和方法论，讲述辩证唯物主</w:t>
      </w:r>
      <w:r>
        <w:rPr>
          <w:rFonts w:ascii="仿宋" w:hAnsi="仿宋" w:eastAsia="仿宋" w:cs="仿宋"/>
          <w:sz w:val="30"/>
          <w:szCs w:val="30"/>
        </w:rPr>
        <w:t>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.职业道德与法治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着眼于提高中职学生的职业道德素质和法治素养，对学生进行</w:t>
      </w:r>
      <w:r>
        <w:rPr>
          <w:rFonts w:ascii="仿宋" w:hAnsi="仿宋" w:eastAsia="仿宋" w:cs="仿宋"/>
          <w:sz w:val="30"/>
          <w:szCs w:val="30"/>
        </w:rPr>
        <w:t>职业道德和法治教育。帮助学生理解全面依法治国的总目标和基本要求，了解职业道德和法律规范，增强职业道德和法治意识，养成爱岗敬业、依法办事的思维方式和行为习惯。</w:t>
      </w:r>
    </w:p>
    <w:p>
      <w:pPr>
        <w:spacing w:line="560" w:lineRule="exact"/>
        <w:ind w:firstLine="600" w:firstLineChars="200"/>
        <w:rPr>
          <w:rFonts w:ascii="仿宋" w:hAnsi="仿宋" w:eastAsia="仿宋" w:cs="仿宋"/>
          <w:sz w:val="30"/>
          <w:szCs w:val="30"/>
        </w:rPr>
      </w:pPr>
    </w:p>
    <w:p>
      <w:pPr>
        <w:spacing w:line="560" w:lineRule="exact"/>
        <w:ind w:left="0" w:leftChars="0" w:firstLine="600" w:firstLineChars="200"/>
        <w:rPr>
          <w:rFonts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.语文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中等职业学校语文课程是各专业学生必修的公共基础课程，其</w:t>
      </w:r>
      <w:r>
        <w:rPr>
          <w:rFonts w:ascii="仿宋" w:hAnsi="仿宋" w:eastAsia="仿宋" w:cs="仿宋"/>
          <w:sz w:val="30"/>
          <w:szCs w:val="30"/>
        </w:rPr>
        <w:t>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.数学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数学课程的任务是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9</w:t>
      </w:r>
      <w:r>
        <w:rPr>
          <w:rFonts w:hint="eastAsia" w:ascii="仿宋" w:hAnsi="仿宋" w:eastAsia="仿宋" w:cs="仿宋"/>
          <w:sz w:val="30"/>
          <w:szCs w:val="30"/>
        </w:rPr>
        <w:t>.英语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在九年义务教育基础上，帮助学生进一步学习英语基础知识，培养听、说、读、写等语言技能，激发和培养学生学习英语的兴趣,提高学生学习的自信心，帮助学生掌握学习策略，养成良好的学习习惯。提高自主学习能力。为学生的职业生涯、继续学习和终身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0</w:t>
      </w:r>
      <w:r>
        <w:rPr>
          <w:rFonts w:hint="eastAsia" w:ascii="仿宋" w:hAnsi="仿宋" w:eastAsia="仿宋" w:cs="仿宋"/>
          <w:sz w:val="30"/>
          <w:szCs w:val="30"/>
        </w:rPr>
        <w:t>.历史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中等职业学校历史课程是各专业学生必修的公共基础课程。本课</w:t>
      </w:r>
      <w:r>
        <w:rPr>
          <w:rFonts w:ascii="仿宋" w:hAnsi="仿宋" w:eastAsia="仿宋" w:cs="仿宋"/>
          <w:sz w:val="30"/>
          <w:szCs w:val="30"/>
        </w:rPr>
        <w:t>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r>
        <w:rPr>
          <w:rFonts w:hint="eastAsia" w:ascii="仿宋" w:hAnsi="仿宋" w:eastAsia="仿宋" w:cs="仿宋"/>
          <w:sz w:val="30"/>
          <w:szCs w:val="30"/>
        </w:rPr>
        <w:t>。</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1</w:t>
      </w:r>
      <w:r>
        <w:rPr>
          <w:rFonts w:hint="eastAsia" w:ascii="仿宋" w:hAnsi="仿宋" w:eastAsia="仿宋" w:cs="仿宋"/>
          <w:sz w:val="30"/>
          <w:szCs w:val="30"/>
        </w:rPr>
        <w:t>.信息技术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信息技术课程的任务是全面贯彻党的教育方针，落实立德树人根本任务，满足国家信息化发展战略对人才培养的要求，围绕中等职业学校信息技术学科核心素养，吸纳相关领域的前沿成果，引导学生通过对信息技术知识与技能的学习和应用实践，增强信息意识，掌握信息化环境中生产、生活与学习技能，提高参与信息社会的责任感与行为能力，为就业和未来发展奠定基础，成为德智体美劳全面发展的高素质劳动者和技术技能人才。</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2</w:t>
      </w:r>
      <w:r>
        <w:rPr>
          <w:rFonts w:hint="eastAsia" w:ascii="仿宋" w:hAnsi="仿宋" w:eastAsia="仿宋" w:cs="仿宋"/>
          <w:sz w:val="30"/>
          <w:szCs w:val="30"/>
        </w:rPr>
        <w:t>.礼仪</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的礼仪是一门重要的公共课程，主要培养学生的通用职业能力。根据学生的职业化的特点，将礼仪与专业有机结合，提高学生的综合素质。重视理论与实际的结合，通过切实有效的礼仪教育，培养学生理解宽容、谦逊诚恳的待人态度，培养学生是非清楚、推心置腹、与人为善、助人为乐的做人品行，培养学生庄重大方、热情友好、谈吐文雅、讲究礼貌的行为举止。在学生掌握根本理论的同时，特别强调动手能力与技能训练的培养，教学内容具有针对性、指导性、任务性，突出中职教育应用性的特点。</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3.</w:t>
      </w:r>
      <w:r>
        <w:rPr>
          <w:rFonts w:hint="eastAsia" w:ascii="仿宋" w:hAnsi="仿宋" w:eastAsia="仿宋" w:cs="仿宋"/>
          <w:sz w:val="30"/>
          <w:szCs w:val="30"/>
        </w:rPr>
        <w:t>书法</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本课程及性质属于艺术门类的知识课，同时又具有工具课的特点。作为知识课，教学目的是通过该课的学习，使学生了解书法艺术的性质、特点，了解书法历史概况，了解主要书体的艺术特点和写作技法，掌握书法美学的基础理论，鉴赏书法作品的一般原则和方法，以培养感受书法美的敏感，提高书法审美水平；作为工具课，为来到幼儿园工作打好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14</w:t>
      </w:r>
      <w:r>
        <w:rPr>
          <w:rFonts w:hint="eastAsia" w:ascii="仿宋" w:hAnsi="仿宋" w:eastAsia="仿宋" w:cs="仿宋"/>
          <w:sz w:val="30"/>
          <w:szCs w:val="30"/>
        </w:rPr>
        <w:t>.体育与健康</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pPr>
        <w:spacing w:line="480" w:lineRule="exact"/>
        <w:ind w:firstLine="560" w:firstLineChars="200"/>
        <w:rPr>
          <w:sz w:val="28"/>
          <w:szCs w:val="28"/>
        </w:rPr>
      </w:pPr>
    </w:p>
    <w:p>
      <w:pPr>
        <w:spacing w:line="480" w:lineRule="exact"/>
        <w:ind w:firstLine="560" w:firstLineChars="200"/>
        <w:jc w:val="center"/>
        <w:rPr>
          <w:b/>
          <w:sz w:val="28"/>
          <w:szCs w:val="28"/>
        </w:rPr>
      </w:pPr>
      <w:r>
        <w:rPr>
          <w:rFonts w:hint="eastAsia"/>
          <w:b/>
          <w:sz w:val="28"/>
          <w:szCs w:val="28"/>
        </w:rPr>
        <w:t>公共</w:t>
      </w:r>
      <w:r>
        <w:rPr>
          <w:rFonts w:hint="eastAsia"/>
          <w:b/>
          <w:sz w:val="28"/>
          <w:szCs w:val="28"/>
          <w:lang w:eastAsia="zh-CN"/>
        </w:rPr>
        <w:t>基础</w:t>
      </w:r>
      <w:r>
        <w:rPr>
          <w:rFonts w:hint="eastAsia"/>
          <w:b/>
          <w:sz w:val="28"/>
          <w:szCs w:val="28"/>
        </w:rPr>
        <w:t>课程设置及学时分配</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310"/>
        <w:gridCol w:w="5610"/>
        <w:gridCol w:w="8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39" w:type="dxa"/>
            <w:vAlign w:val="center"/>
          </w:tcPr>
          <w:p>
            <w:pPr>
              <w:pStyle w:val="62"/>
              <w:spacing w:line="300" w:lineRule="atLeast"/>
              <w:jc w:val="center"/>
              <w:rPr>
                <w:rFonts w:eastAsia="黑体"/>
                <w:sz w:val="24"/>
                <w:szCs w:val="24"/>
              </w:rPr>
            </w:pPr>
            <w:r>
              <w:rPr>
                <w:rFonts w:hAnsi="黑体" w:eastAsia="黑体"/>
                <w:sz w:val="24"/>
                <w:szCs w:val="24"/>
              </w:rPr>
              <w:t>序号</w:t>
            </w:r>
          </w:p>
        </w:tc>
        <w:tc>
          <w:tcPr>
            <w:tcW w:w="2310" w:type="dxa"/>
            <w:vAlign w:val="center"/>
          </w:tcPr>
          <w:p>
            <w:pPr>
              <w:pStyle w:val="62"/>
              <w:spacing w:line="300" w:lineRule="atLeast"/>
              <w:jc w:val="center"/>
              <w:rPr>
                <w:rFonts w:eastAsia="黑体"/>
                <w:sz w:val="24"/>
                <w:szCs w:val="24"/>
              </w:rPr>
            </w:pPr>
            <w:r>
              <w:rPr>
                <w:rFonts w:hAnsi="黑体" w:eastAsia="黑体"/>
                <w:sz w:val="24"/>
                <w:szCs w:val="24"/>
              </w:rPr>
              <w:t>课程名称</w:t>
            </w:r>
          </w:p>
        </w:tc>
        <w:tc>
          <w:tcPr>
            <w:tcW w:w="5610" w:type="dxa"/>
            <w:vAlign w:val="center"/>
          </w:tcPr>
          <w:p>
            <w:pPr>
              <w:pStyle w:val="62"/>
              <w:spacing w:line="300" w:lineRule="atLeast"/>
              <w:jc w:val="center"/>
              <w:rPr>
                <w:rFonts w:eastAsia="黑体"/>
                <w:sz w:val="24"/>
                <w:szCs w:val="24"/>
              </w:rPr>
            </w:pPr>
            <w:r>
              <w:rPr>
                <w:rFonts w:hAnsi="黑体" w:eastAsia="黑体"/>
                <w:sz w:val="24"/>
                <w:szCs w:val="24"/>
              </w:rPr>
              <w:t>主要教学内容和要求</w:t>
            </w:r>
          </w:p>
        </w:tc>
        <w:tc>
          <w:tcPr>
            <w:tcW w:w="858" w:type="dxa"/>
            <w:vAlign w:val="center"/>
          </w:tcPr>
          <w:p>
            <w:pPr>
              <w:pStyle w:val="62"/>
              <w:spacing w:line="300" w:lineRule="atLeast"/>
              <w:jc w:val="center"/>
              <w:rPr>
                <w:rFonts w:eastAsia="黑体"/>
                <w:sz w:val="24"/>
                <w:szCs w:val="24"/>
              </w:rPr>
            </w:pPr>
            <w:r>
              <w:rPr>
                <w:rFonts w:hAnsi="黑体" w:eastAsia="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39"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w:t>
            </w:r>
          </w:p>
        </w:tc>
        <w:tc>
          <w:tcPr>
            <w:tcW w:w="2310" w:type="dxa"/>
            <w:vAlign w:val="center"/>
          </w:tcPr>
          <w:p>
            <w:pPr>
              <w:keepNext w:val="0"/>
              <w:keepLines w:val="0"/>
              <w:widowControl/>
              <w:suppressLineNumbers w:val="0"/>
              <w:ind w:left="0" w:leftChars="0" w:firstLine="0" w:firstLineChars="0"/>
              <w:jc w:val="center"/>
              <w:textAlignment w:val="center"/>
              <w:rPr>
                <w:rFonts w:ascii="宋体" w:hAnsi="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国防教育</w:t>
            </w:r>
          </w:p>
        </w:tc>
        <w:tc>
          <w:tcPr>
            <w:tcW w:w="5610" w:type="dxa"/>
            <w:vAlign w:val="center"/>
          </w:tcPr>
          <w:p>
            <w:pPr>
              <w:pStyle w:val="62"/>
              <w:keepNext w:val="0"/>
              <w:keepLines w:val="0"/>
              <w:pageBreakBefore w:val="0"/>
              <w:kinsoku/>
              <w:wordWrap/>
              <w:overflowPunct/>
              <w:topLinePunct/>
              <w:autoSpaceDE/>
              <w:autoSpaceDN/>
              <w:bidi w:val="0"/>
              <w:adjustRightInd w:val="0"/>
              <w:snapToGrid w:val="0"/>
              <w:spacing w:line="240" w:lineRule="auto"/>
              <w:ind w:firstLine="0" w:firstLineChars="0"/>
              <w:rPr>
                <w:rFonts w:ascii="宋体" w:hAnsi="宋体" w:cs="宋体"/>
                <w:sz w:val="21"/>
                <w:szCs w:val="21"/>
              </w:rPr>
            </w:pPr>
            <w:r>
              <w:rPr>
                <w:rFonts w:hint="eastAsia" w:ascii="宋体" w:hAnsi="宋体" w:cs="宋体"/>
                <w:sz w:val="21"/>
                <w:szCs w:val="21"/>
              </w:rPr>
              <w:t>依据《中华人民共和国国防教育法》开设，并与专业实际和行业发展密切结合。</w:t>
            </w:r>
          </w:p>
        </w:tc>
        <w:tc>
          <w:tcPr>
            <w:tcW w:w="858" w:type="dxa"/>
            <w:vAlign w:val="center"/>
          </w:tcPr>
          <w:p>
            <w:pPr>
              <w:keepNext w:val="0"/>
              <w:keepLines w:val="0"/>
              <w:widowControl/>
              <w:suppressLineNumbers w:val="0"/>
              <w:ind w:left="0" w:leftChars="0" w:firstLine="0" w:firstLineChars="0"/>
              <w:jc w:val="center"/>
              <w:textAlignment w:val="center"/>
              <w:rPr>
                <w:rFonts w:ascii="宋体" w:hAnsi="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9"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2</w:t>
            </w:r>
          </w:p>
        </w:tc>
        <w:tc>
          <w:tcPr>
            <w:tcW w:w="2310" w:type="dxa"/>
            <w:vAlign w:val="center"/>
          </w:tcPr>
          <w:p>
            <w:pPr>
              <w:keepNext w:val="0"/>
              <w:keepLines w:val="0"/>
              <w:widowControl/>
              <w:suppressLineNumbers w:val="0"/>
              <w:ind w:left="0" w:leftChars="0" w:firstLine="0" w:firstLineChars="0"/>
              <w:jc w:val="center"/>
              <w:textAlignment w:val="center"/>
              <w:rPr>
                <w:rFonts w:ascii="宋体" w:hAnsi="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劳动教育</w:t>
            </w:r>
          </w:p>
        </w:tc>
        <w:tc>
          <w:tcPr>
            <w:tcW w:w="5610" w:type="dxa"/>
            <w:vAlign w:val="center"/>
          </w:tcPr>
          <w:p>
            <w:pPr>
              <w:pStyle w:val="62"/>
              <w:keepNext w:val="0"/>
              <w:keepLines w:val="0"/>
              <w:pageBreakBefore w:val="0"/>
              <w:kinsoku/>
              <w:wordWrap/>
              <w:overflowPunct/>
              <w:topLinePunct/>
              <w:autoSpaceDE/>
              <w:autoSpaceDN/>
              <w:bidi w:val="0"/>
              <w:adjustRightInd w:val="0"/>
              <w:snapToGrid w:val="0"/>
              <w:spacing w:line="240" w:lineRule="auto"/>
              <w:ind w:firstLine="0" w:firstLineChars="0"/>
              <w:rPr>
                <w:rFonts w:ascii="宋体" w:hAnsi="宋体" w:cs="宋体"/>
                <w:sz w:val="21"/>
                <w:szCs w:val="21"/>
              </w:rPr>
            </w:pPr>
            <w:r>
              <w:rPr>
                <w:rFonts w:hint="eastAsia" w:ascii="宋体" w:hAnsi="宋体" w:cs="宋体"/>
                <w:sz w:val="21"/>
                <w:szCs w:val="21"/>
              </w:rPr>
              <w:t>依据《</w:t>
            </w:r>
            <w:r>
              <w:rPr>
                <w:rFonts w:ascii="宋体" w:hAnsi="宋体" w:cs="宋体"/>
                <w:sz w:val="21"/>
                <w:szCs w:val="21"/>
              </w:rPr>
              <w:t>关于全面加强新时代大中小学</w:t>
            </w:r>
            <w:r>
              <w:rPr>
                <w:rFonts w:ascii="宋体" w:hAnsi="宋体" w:cs="宋体"/>
                <w:iCs/>
                <w:sz w:val="21"/>
                <w:szCs w:val="21"/>
              </w:rPr>
              <w:t>劳动教育的</w:t>
            </w:r>
            <w:r>
              <w:rPr>
                <w:rFonts w:ascii="宋体" w:hAnsi="宋体" w:cs="宋体"/>
                <w:sz w:val="21"/>
                <w:szCs w:val="21"/>
              </w:rPr>
              <w:t>意见</w:t>
            </w:r>
            <w:r>
              <w:rPr>
                <w:rFonts w:hint="eastAsia" w:ascii="宋体" w:hAnsi="宋体" w:cs="宋体"/>
                <w:sz w:val="21"/>
                <w:szCs w:val="21"/>
              </w:rPr>
              <w:t>》开设，并与专业实际和行业发展密切结合。</w:t>
            </w:r>
          </w:p>
        </w:tc>
        <w:tc>
          <w:tcPr>
            <w:tcW w:w="858" w:type="dxa"/>
            <w:vAlign w:val="center"/>
          </w:tcPr>
          <w:p>
            <w:pPr>
              <w:keepNext w:val="0"/>
              <w:keepLines w:val="0"/>
              <w:widowControl/>
              <w:suppressLineNumbers w:val="0"/>
              <w:ind w:left="0" w:leftChars="0" w:firstLine="0" w:firstLineChars="0"/>
              <w:jc w:val="center"/>
              <w:textAlignment w:val="center"/>
              <w:rPr>
                <w:rFonts w:ascii="宋体" w:hAnsi="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4</w:t>
            </w:r>
            <w:r>
              <w:rPr>
                <w:rFonts w:hint="eastAsia" w:ascii="宋体" w:hAnsi="宋体" w:cs="宋体"/>
                <w:i w:val="0"/>
                <w:iCs w:val="0"/>
                <w:snapToGrid w:val="0"/>
                <w:color w:val="000000"/>
                <w:kern w:val="0"/>
                <w:sz w:val="21"/>
                <w:szCs w:val="21"/>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39"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3</w:t>
            </w:r>
          </w:p>
        </w:tc>
        <w:tc>
          <w:tcPr>
            <w:tcW w:w="2310" w:type="dxa"/>
            <w:vAlign w:val="center"/>
          </w:tcPr>
          <w:p>
            <w:pPr>
              <w:keepNext w:val="0"/>
              <w:keepLines w:val="0"/>
              <w:widowControl/>
              <w:suppressLineNumbers w:val="0"/>
              <w:ind w:left="0" w:leftChars="0" w:firstLine="0" w:firstLineChars="0"/>
              <w:jc w:val="center"/>
              <w:textAlignment w:val="center"/>
              <w:rPr>
                <w:rFonts w:ascii="宋体" w:hAnsi="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中国特色社会主义</w:t>
            </w:r>
          </w:p>
        </w:tc>
        <w:tc>
          <w:tcPr>
            <w:tcW w:w="5610" w:type="dxa"/>
            <w:vAlign w:val="center"/>
          </w:tcPr>
          <w:p>
            <w:pPr>
              <w:pStyle w:val="62"/>
              <w:keepNext w:val="0"/>
              <w:keepLines w:val="0"/>
              <w:pageBreakBefore w:val="0"/>
              <w:kinsoku/>
              <w:wordWrap/>
              <w:overflowPunct/>
              <w:topLinePunct/>
              <w:autoSpaceDE/>
              <w:autoSpaceDN/>
              <w:bidi w:val="0"/>
              <w:adjustRightInd w:val="0"/>
              <w:snapToGrid w:val="0"/>
              <w:spacing w:line="240" w:lineRule="auto"/>
              <w:jc w:val="left"/>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858" w:type="dxa"/>
            <w:vAlign w:val="center"/>
          </w:tcPr>
          <w:p>
            <w:pPr>
              <w:keepNext w:val="0"/>
              <w:keepLines w:val="0"/>
              <w:widowControl/>
              <w:suppressLineNumbers w:val="0"/>
              <w:ind w:left="0" w:leftChars="0" w:firstLine="0" w:firstLineChars="0"/>
              <w:jc w:val="center"/>
              <w:textAlignment w:val="center"/>
              <w:rPr>
                <w:rFonts w:ascii="宋体" w:hAnsi="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39"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w:t>
            </w:r>
          </w:p>
        </w:tc>
        <w:tc>
          <w:tcPr>
            <w:tcW w:w="2310" w:type="dxa"/>
            <w:vAlign w:val="center"/>
          </w:tcPr>
          <w:p>
            <w:pPr>
              <w:keepNext w:val="0"/>
              <w:keepLines w:val="0"/>
              <w:widowControl/>
              <w:suppressLineNumbers w:val="0"/>
              <w:ind w:left="0" w:leftChars="0" w:firstLine="0" w:firstLineChars="0"/>
              <w:jc w:val="center"/>
              <w:textAlignment w:val="center"/>
              <w:rPr>
                <w:rFonts w:ascii="宋体" w:hAnsi="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心理健康与职业生涯</w:t>
            </w:r>
          </w:p>
        </w:tc>
        <w:tc>
          <w:tcPr>
            <w:tcW w:w="5610" w:type="dxa"/>
            <w:vAlign w:val="center"/>
          </w:tcPr>
          <w:p>
            <w:pPr>
              <w:pStyle w:val="62"/>
              <w:keepNext w:val="0"/>
              <w:keepLines w:val="0"/>
              <w:pageBreakBefore w:val="0"/>
              <w:kinsoku/>
              <w:wordWrap/>
              <w:overflowPunct/>
              <w:topLinePunct/>
              <w:autoSpaceDE/>
              <w:autoSpaceDN/>
              <w:bidi w:val="0"/>
              <w:adjustRightInd w:val="0"/>
              <w:snapToGrid w:val="0"/>
              <w:spacing w:line="240" w:lineRule="auto"/>
              <w:jc w:val="left"/>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858" w:type="dxa"/>
            <w:vAlign w:val="center"/>
          </w:tcPr>
          <w:p>
            <w:pPr>
              <w:keepNext w:val="0"/>
              <w:keepLines w:val="0"/>
              <w:widowControl/>
              <w:suppressLineNumbers w:val="0"/>
              <w:ind w:left="0" w:leftChars="0" w:firstLine="0" w:firstLineChars="0"/>
              <w:jc w:val="center"/>
              <w:textAlignment w:val="center"/>
              <w:rPr>
                <w:rFonts w:ascii="宋体" w:hAnsi="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39"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5</w:t>
            </w:r>
          </w:p>
        </w:tc>
        <w:tc>
          <w:tcPr>
            <w:tcW w:w="2310" w:type="dxa"/>
            <w:vAlign w:val="center"/>
          </w:tcPr>
          <w:p>
            <w:pPr>
              <w:keepNext w:val="0"/>
              <w:keepLines w:val="0"/>
              <w:widowControl/>
              <w:suppressLineNumbers w:val="0"/>
              <w:ind w:left="0" w:leftChars="0" w:firstLine="0" w:firstLineChars="0"/>
              <w:jc w:val="center"/>
              <w:textAlignment w:val="center"/>
              <w:rPr>
                <w:rFonts w:ascii="宋体" w:hAnsi="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哲学与人生</w:t>
            </w:r>
          </w:p>
        </w:tc>
        <w:tc>
          <w:tcPr>
            <w:tcW w:w="5610" w:type="dxa"/>
            <w:vAlign w:val="center"/>
          </w:tcPr>
          <w:p>
            <w:pPr>
              <w:pStyle w:val="62"/>
              <w:keepNext w:val="0"/>
              <w:keepLines w:val="0"/>
              <w:pageBreakBefore w:val="0"/>
              <w:kinsoku/>
              <w:wordWrap/>
              <w:overflowPunct/>
              <w:topLinePunct/>
              <w:autoSpaceDE/>
              <w:autoSpaceDN/>
              <w:bidi w:val="0"/>
              <w:adjustRightInd w:val="0"/>
              <w:snapToGrid w:val="0"/>
              <w:spacing w:line="240" w:lineRule="auto"/>
              <w:jc w:val="left"/>
              <w:rPr>
                <w:rFonts w:ascii="宋体" w:hAnsi="宋体" w:cs="宋体"/>
                <w:sz w:val="21"/>
                <w:szCs w:val="21"/>
              </w:rPr>
            </w:pPr>
            <w:r>
              <w:rPr>
                <w:rFonts w:hint="eastAsia" w:ascii="宋体" w:hAnsi="宋体" w:cs="宋体"/>
                <w:sz w:val="21"/>
                <w:szCs w:val="21"/>
              </w:rPr>
              <w:t>依据《中等职业学校语文课程标准》开设，并注重在职业模块的教学内容中体现专业特色。</w:t>
            </w:r>
          </w:p>
        </w:tc>
        <w:tc>
          <w:tcPr>
            <w:tcW w:w="858" w:type="dxa"/>
            <w:vAlign w:val="center"/>
          </w:tcPr>
          <w:p>
            <w:pPr>
              <w:keepNext w:val="0"/>
              <w:keepLines w:val="0"/>
              <w:widowControl/>
              <w:suppressLineNumbers w:val="0"/>
              <w:ind w:left="0" w:leftChars="0" w:firstLine="0" w:firstLineChars="0"/>
              <w:jc w:val="center"/>
              <w:textAlignment w:val="center"/>
              <w:rPr>
                <w:rFonts w:ascii="宋体" w:hAnsi="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39"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6</w:t>
            </w:r>
          </w:p>
        </w:tc>
        <w:tc>
          <w:tcPr>
            <w:tcW w:w="2310" w:type="dxa"/>
            <w:vAlign w:val="center"/>
          </w:tcPr>
          <w:p>
            <w:pPr>
              <w:keepNext w:val="0"/>
              <w:keepLines w:val="0"/>
              <w:widowControl/>
              <w:suppressLineNumbers w:val="0"/>
              <w:ind w:left="0" w:leftChars="0" w:firstLine="0" w:firstLineChars="0"/>
              <w:jc w:val="center"/>
              <w:textAlignment w:val="center"/>
              <w:rPr>
                <w:rFonts w:ascii="宋体" w:hAnsi="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职业道德与法治</w:t>
            </w:r>
          </w:p>
        </w:tc>
        <w:tc>
          <w:tcPr>
            <w:tcW w:w="5610" w:type="dxa"/>
            <w:vAlign w:val="center"/>
          </w:tcPr>
          <w:p>
            <w:pPr>
              <w:pStyle w:val="62"/>
              <w:keepNext w:val="0"/>
              <w:keepLines w:val="0"/>
              <w:pageBreakBefore w:val="0"/>
              <w:kinsoku/>
              <w:wordWrap/>
              <w:overflowPunct/>
              <w:topLinePunct/>
              <w:autoSpaceDE/>
              <w:autoSpaceDN/>
              <w:bidi w:val="0"/>
              <w:adjustRightInd w:val="0"/>
              <w:snapToGrid w:val="0"/>
              <w:spacing w:line="240" w:lineRule="auto"/>
              <w:jc w:val="left"/>
              <w:rPr>
                <w:rFonts w:ascii="宋体" w:hAnsi="宋体" w:cs="宋体"/>
                <w:sz w:val="21"/>
                <w:szCs w:val="21"/>
              </w:rPr>
            </w:pPr>
            <w:r>
              <w:rPr>
                <w:rFonts w:hint="eastAsia" w:ascii="宋体" w:hAnsi="宋体" w:cs="宋体"/>
                <w:sz w:val="21"/>
                <w:szCs w:val="21"/>
              </w:rPr>
              <w:t>依据《中等职业学校数学课程标准》开设，并注重在职业模块的教学内容中体现专业特色。</w:t>
            </w:r>
          </w:p>
        </w:tc>
        <w:tc>
          <w:tcPr>
            <w:tcW w:w="858" w:type="dxa"/>
            <w:vAlign w:val="center"/>
          </w:tcPr>
          <w:p>
            <w:pPr>
              <w:keepNext w:val="0"/>
              <w:keepLines w:val="0"/>
              <w:widowControl/>
              <w:suppressLineNumbers w:val="0"/>
              <w:ind w:left="0" w:leftChars="0" w:firstLine="0" w:firstLineChars="0"/>
              <w:jc w:val="center"/>
              <w:textAlignment w:val="center"/>
              <w:rPr>
                <w:rFonts w:ascii="宋体" w:hAnsi="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9"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7</w:t>
            </w:r>
          </w:p>
        </w:tc>
        <w:tc>
          <w:tcPr>
            <w:tcW w:w="2310" w:type="dxa"/>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语文</w:t>
            </w:r>
          </w:p>
        </w:tc>
        <w:tc>
          <w:tcPr>
            <w:tcW w:w="5610" w:type="dxa"/>
            <w:vAlign w:val="center"/>
          </w:tcPr>
          <w:p>
            <w:pPr>
              <w:keepNext w:val="0"/>
              <w:keepLines w:val="0"/>
              <w:pageBreakBefore w:val="0"/>
              <w:widowControl/>
              <w:suppressLineNumbers w:val="0"/>
              <w:kinsoku/>
              <w:wordWrap/>
              <w:overflowPunct/>
              <w:topLinePunct/>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snapToGrid w:val="0"/>
                <w:kern w:val="2"/>
                <w:position w:val="10"/>
                <w:sz w:val="21"/>
                <w:szCs w:val="21"/>
                <w:lang w:val="en-US" w:eastAsia="zh-CN" w:bidi="ar-SA"/>
              </w:rPr>
              <w:t>依据《中等职业学校</w:t>
            </w:r>
            <w:r>
              <w:rPr>
                <w:rFonts w:hint="eastAsia" w:ascii="宋体" w:hAnsi="宋体" w:cs="宋体"/>
                <w:snapToGrid w:val="0"/>
                <w:kern w:val="2"/>
                <w:position w:val="10"/>
                <w:sz w:val="21"/>
                <w:szCs w:val="21"/>
                <w:lang w:val="en-US" w:eastAsia="zh-CN" w:bidi="ar-SA"/>
              </w:rPr>
              <w:t>语文</w:t>
            </w:r>
            <w:r>
              <w:rPr>
                <w:rFonts w:hint="eastAsia" w:ascii="宋体" w:hAnsi="宋体" w:eastAsia="宋体" w:cs="宋体"/>
                <w:snapToGrid w:val="0"/>
                <w:kern w:val="2"/>
                <w:position w:val="10"/>
                <w:sz w:val="21"/>
                <w:szCs w:val="21"/>
                <w:lang w:val="en-US" w:eastAsia="zh-CN" w:bidi="ar-SA"/>
              </w:rPr>
              <w:t>课程标准》开设，并注重在职业模块的教学内容中体现专业特色。</w:t>
            </w:r>
          </w:p>
        </w:tc>
        <w:tc>
          <w:tcPr>
            <w:tcW w:w="858" w:type="dxa"/>
            <w:vAlign w:val="center"/>
          </w:tcPr>
          <w:p>
            <w:pPr>
              <w:keepNext w:val="0"/>
              <w:keepLines w:val="0"/>
              <w:widowControl/>
              <w:suppressLineNumbers w:val="0"/>
              <w:ind w:left="0" w:leftChars="0" w:firstLine="0" w:firstLineChars="0"/>
              <w:jc w:val="center"/>
              <w:textAlignment w:val="center"/>
              <w:rPr>
                <w:rFonts w:ascii="宋体" w:hAnsi="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320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39" w:type="dxa"/>
            <w:vAlign w:val="center"/>
          </w:tcPr>
          <w:p>
            <w:pPr>
              <w:pStyle w:val="62"/>
              <w:spacing w:line="300" w:lineRule="atLeast"/>
              <w:jc w:val="center"/>
              <w:rPr>
                <w:rFonts w:hint="eastAsia" w:ascii="宋体" w:hAnsi="宋体" w:eastAsia="宋体" w:cs="宋体"/>
                <w:sz w:val="21"/>
                <w:szCs w:val="21"/>
                <w:lang w:eastAsia="zh-CN"/>
              </w:rPr>
            </w:pPr>
            <w:r>
              <w:rPr>
                <w:rFonts w:hint="eastAsia" w:ascii="宋体" w:hAnsi="宋体" w:cs="宋体"/>
                <w:sz w:val="21"/>
                <w:szCs w:val="21"/>
                <w:lang w:val="en-US" w:eastAsia="zh-CN"/>
              </w:rPr>
              <w:t>8</w:t>
            </w:r>
          </w:p>
        </w:tc>
        <w:tc>
          <w:tcPr>
            <w:tcW w:w="2310" w:type="dxa"/>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数学</w:t>
            </w:r>
          </w:p>
        </w:tc>
        <w:tc>
          <w:tcPr>
            <w:tcW w:w="5610" w:type="dxa"/>
            <w:vAlign w:val="center"/>
          </w:tcPr>
          <w:p>
            <w:pPr>
              <w:keepNext w:val="0"/>
              <w:keepLines w:val="0"/>
              <w:pageBreakBefore w:val="0"/>
              <w:widowControl/>
              <w:suppressLineNumbers w:val="0"/>
              <w:kinsoku/>
              <w:wordWrap/>
              <w:overflowPunct/>
              <w:topLinePunct/>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依据《中等职业学校</w:t>
            </w:r>
            <w:r>
              <w:rPr>
                <w:rFonts w:hint="eastAsia" w:ascii="宋体" w:hAnsi="宋体" w:cs="宋体"/>
                <w:i w:val="0"/>
                <w:iCs w:val="0"/>
                <w:snapToGrid w:val="0"/>
                <w:color w:val="000000"/>
                <w:kern w:val="0"/>
                <w:sz w:val="21"/>
                <w:szCs w:val="21"/>
                <w:u w:val="none"/>
                <w:lang w:val="en-US" w:eastAsia="zh-CN" w:bidi="ar"/>
              </w:rPr>
              <w:t>数学</w:t>
            </w:r>
            <w:r>
              <w:rPr>
                <w:rFonts w:hint="eastAsia" w:ascii="宋体" w:hAnsi="宋体" w:eastAsia="宋体" w:cs="宋体"/>
                <w:i w:val="0"/>
                <w:iCs w:val="0"/>
                <w:snapToGrid w:val="0"/>
                <w:color w:val="000000"/>
                <w:kern w:val="0"/>
                <w:sz w:val="21"/>
                <w:szCs w:val="21"/>
                <w:u w:val="none"/>
                <w:lang w:val="en-US" w:eastAsia="zh-CN" w:bidi="ar"/>
              </w:rPr>
              <w:t>课程标准》开设，并与专业实际和行业发展密切结合。</w:t>
            </w:r>
          </w:p>
        </w:tc>
        <w:tc>
          <w:tcPr>
            <w:tcW w:w="858" w:type="dxa"/>
            <w:vAlign w:val="center"/>
          </w:tcPr>
          <w:p>
            <w:pPr>
              <w:keepNext w:val="0"/>
              <w:keepLines w:val="0"/>
              <w:widowControl/>
              <w:suppressLineNumbers w:val="0"/>
              <w:ind w:left="0" w:leftChars="0" w:firstLine="0" w:firstLineChars="0"/>
              <w:jc w:val="center"/>
              <w:textAlignment w:val="center"/>
              <w:rPr>
                <w:rFonts w:ascii="宋体" w:hAnsi="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320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39" w:type="dxa"/>
            <w:vAlign w:val="center"/>
          </w:tcPr>
          <w:p>
            <w:pPr>
              <w:pStyle w:val="62"/>
              <w:spacing w:line="300" w:lineRule="atLeas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9</w:t>
            </w:r>
          </w:p>
        </w:tc>
        <w:tc>
          <w:tcPr>
            <w:tcW w:w="2310" w:type="dxa"/>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英语</w:t>
            </w:r>
          </w:p>
        </w:tc>
        <w:tc>
          <w:tcPr>
            <w:tcW w:w="5610" w:type="dxa"/>
            <w:vAlign w:val="center"/>
          </w:tcPr>
          <w:p>
            <w:pPr>
              <w:keepNext w:val="0"/>
              <w:keepLines w:val="0"/>
              <w:pageBreakBefore w:val="0"/>
              <w:widowControl/>
              <w:suppressLineNumbers w:val="0"/>
              <w:kinsoku/>
              <w:wordWrap/>
              <w:overflowPunct/>
              <w:topLinePunct/>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依据《中等职业学校英语课程标准》开设，并注重在职业模块的教学内容中体现专业特色。</w:t>
            </w:r>
          </w:p>
        </w:tc>
        <w:tc>
          <w:tcPr>
            <w:tcW w:w="858" w:type="dxa"/>
            <w:vAlign w:val="center"/>
          </w:tcPr>
          <w:p>
            <w:pPr>
              <w:keepNext w:val="0"/>
              <w:keepLines w:val="0"/>
              <w:widowControl/>
              <w:suppressLineNumbers w:val="0"/>
              <w:ind w:left="0" w:leftChars="0" w:firstLine="0" w:firstLineChars="0"/>
              <w:jc w:val="center"/>
              <w:textAlignment w:val="center"/>
              <w:rPr>
                <w:rFonts w:hint="default" w:ascii="宋体" w:hAnsi="宋体" w:cs="宋体"/>
                <w:sz w:val="21"/>
                <w:szCs w:val="21"/>
                <w:lang w:val="en-US"/>
              </w:rPr>
            </w:pPr>
            <w:r>
              <w:rPr>
                <w:rFonts w:hint="eastAsia" w:ascii="宋体" w:hAnsi="宋体" w:cs="宋体"/>
                <w:i w:val="0"/>
                <w:iCs w:val="0"/>
                <w:snapToGrid w:val="0"/>
                <w:color w:val="000000"/>
                <w:kern w:val="0"/>
                <w:sz w:val="21"/>
                <w:szCs w:val="21"/>
                <w:u w:val="none"/>
                <w:lang w:val="en-US" w:eastAsia="zh-CN" w:bidi="ar"/>
              </w:rPr>
              <w:t>320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39" w:type="dxa"/>
            <w:vAlign w:val="center"/>
          </w:tcPr>
          <w:p>
            <w:pPr>
              <w:pStyle w:val="62"/>
              <w:spacing w:line="300" w:lineRule="atLeas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c>
          <w:tcPr>
            <w:tcW w:w="2310" w:type="dxa"/>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历史</w:t>
            </w:r>
          </w:p>
        </w:tc>
        <w:tc>
          <w:tcPr>
            <w:tcW w:w="5610" w:type="dxa"/>
            <w:vAlign w:val="center"/>
          </w:tcPr>
          <w:p>
            <w:pPr>
              <w:keepNext w:val="0"/>
              <w:keepLines w:val="0"/>
              <w:pageBreakBefore w:val="0"/>
              <w:widowControl/>
              <w:suppressLineNumbers w:val="0"/>
              <w:kinsoku/>
              <w:wordWrap/>
              <w:overflowPunct/>
              <w:topLinePunct/>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依据《中等职业学校</w:t>
            </w:r>
            <w:r>
              <w:rPr>
                <w:rFonts w:hint="eastAsia" w:ascii="宋体" w:hAnsi="宋体" w:cs="宋体"/>
                <w:i w:val="0"/>
                <w:iCs w:val="0"/>
                <w:snapToGrid w:val="0"/>
                <w:color w:val="000000"/>
                <w:kern w:val="0"/>
                <w:sz w:val="21"/>
                <w:szCs w:val="21"/>
                <w:u w:val="none"/>
                <w:lang w:val="en-US" w:eastAsia="zh-CN" w:bidi="ar"/>
              </w:rPr>
              <w:t>历史</w:t>
            </w:r>
            <w:r>
              <w:rPr>
                <w:rFonts w:hint="eastAsia" w:ascii="宋体" w:hAnsi="宋体" w:eastAsia="宋体" w:cs="宋体"/>
                <w:i w:val="0"/>
                <w:iCs w:val="0"/>
                <w:snapToGrid w:val="0"/>
                <w:color w:val="000000"/>
                <w:kern w:val="0"/>
                <w:sz w:val="21"/>
                <w:szCs w:val="21"/>
                <w:u w:val="none"/>
                <w:lang w:val="en-US" w:eastAsia="zh-CN" w:bidi="ar"/>
              </w:rPr>
              <w:t>课程标准》开设，并与专业实际和行业发展密切结合。</w:t>
            </w:r>
          </w:p>
        </w:tc>
        <w:tc>
          <w:tcPr>
            <w:tcW w:w="858" w:type="dxa"/>
            <w:vAlign w:val="center"/>
          </w:tcPr>
          <w:p>
            <w:pPr>
              <w:keepNext w:val="0"/>
              <w:keepLines w:val="0"/>
              <w:widowControl/>
              <w:suppressLineNumbers w:val="0"/>
              <w:ind w:left="0" w:leftChars="0" w:firstLine="0" w:firstLineChars="0"/>
              <w:jc w:val="center"/>
              <w:textAlignment w:val="center"/>
              <w:rPr>
                <w:rFonts w:hint="eastAsia" w:ascii="宋体" w:hAnsi="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39" w:type="dxa"/>
            <w:vAlign w:val="center"/>
          </w:tcPr>
          <w:p>
            <w:pPr>
              <w:pStyle w:val="62"/>
              <w:spacing w:line="300" w:lineRule="atLeas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11</w:t>
            </w:r>
          </w:p>
        </w:tc>
        <w:tc>
          <w:tcPr>
            <w:tcW w:w="2310" w:type="dxa"/>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信息技术</w:t>
            </w:r>
          </w:p>
        </w:tc>
        <w:tc>
          <w:tcPr>
            <w:tcW w:w="5610" w:type="dxa"/>
            <w:vAlign w:val="center"/>
          </w:tcPr>
          <w:p>
            <w:pPr>
              <w:keepNext w:val="0"/>
              <w:keepLines w:val="0"/>
              <w:pageBreakBefore w:val="0"/>
              <w:widowControl/>
              <w:suppressLineNumbers w:val="0"/>
              <w:kinsoku/>
              <w:wordWrap/>
              <w:overflowPunct/>
              <w:topLinePunct/>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依据《中等职业学校</w:t>
            </w:r>
            <w:r>
              <w:rPr>
                <w:rFonts w:hint="eastAsia" w:ascii="宋体" w:hAnsi="宋体" w:cs="宋体"/>
                <w:i w:val="0"/>
                <w:iCs w:val="0"/>
                <w:snapToGrid w:val="0"/>
                <w:color w:val="000000"/>
                <w:kern w:val="0"/>
                <w:sz w:val="21"/>
                <w:szCs w:val="21"/>
                <w:u w:val="none"/>
                <w:lang w:val="en-US" w:eastAsia="zh-CN" w:bidi="ar"/>
              </w:rPr>
              <w:t>信息技术</w:t>
            </w:r>
            <w:r>
              <w:rPr>
                <w:rFonts w:hint="eastAsia" w:ascii="宋体" w:hAnsi="宋体" w:eastAsia="宋体" w:cs="宋体"/>
                <w:i w:val="0"/>
                <w:iCs w:val="0"/>
                <w:snapToGrid w:val="0"/>
                <w:color w:val="000000"/>
                <w:kern w:val="0"/>
                <w:sz w:val="21"/>
                <w:szCs w:val="21"/>
                <w:u w:val="none"/>
                <w:lang w:val="en-US" w:eastAsia="zh-CN" w:bidi="ar"/>
              </w:rPr>
              <w:t>课程标准》开设，并注重在职业模块的教学内容中体现专业特色。</w:t>
            </w:r>
          </w:p>
        </w:tc>
        <w:tc>
          <w:tcPr>
            <w:tcW w:w="858" w:type="dxa"/>
            <w:vAlign w:val="center"/>
          </w:tcPr>
          <w:p>
            <w:pPr>
              <w:keepNext w:val="0"/>
              <w:keepLines w:val="0"/>
              <w:widowControl/>
              <w:suppressLineNumbers w:val="0"/>
              <w:ind w:left="0" w:leftChars="0" w:firstLine="0" w:firstLineChars="0"/>
              <w:jc w:val="center"/>
              <w:textAlignment w:val="center"/>
              <w:rPr>
                <w:rFonts w:hint="default" w:ascii="宋体" w:hAnsi="宋体" w:cs="宋体"/>
                <w:sz w:val="21"/>
                <w:szCs w:val="21"/>
                <w:lang w:val="en-US"/>
              </w:rPr>
            </w:pPr>
            <w:r>
              <w:rPr>
                <w:rFonts w:hint="eastAsia" w:ascii="宋体" w:hAnsi="宋体" w:cs="宋体"/>
                <w:i w:val="0"/>
                <w:iCs w:val="0"/>
                <w:snapToGrid w:val="0"/>
                <w:color w:val="000000"/>
                <w:kern w:val="0"/>
                <w:sz w:val="21"/>
                <w:szCs w:val="21"/>
                <w:u w:val="none"/>
                <w:lang w:val="en-US" w:eastAsia="zh-CN" w:bidi="ar"/>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39" w:type="dxa"/>
            <w:vAlign w:val="center"/>
          </w:tcPr>
          <w:p>
            <w:pPr>
              <w:pStyle w:val="62"/>
              <w:spacing w:line="300" w:lineRule="atLeas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12</w:t>
            </w:r>
          </w:p>
        </w:tc>
        <w:tc>
          <w:tcPr>
            <w:tcW w:w="2310" w:type="dxa"/>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礼仪</w:t>
            </w:r>
          </w:p>
        </w:tc>
        <w:tc>
          <w:tcPr>
            <w:tcW w:w="5610" w:type="dxa"/>
            <w:vAlign w:val="center"/>
          </w:tcPr>
          <w:p>
            <w:pPr>
              <w:keepNext w:val="0"/>
              <w:keepLines w:val="0"/>
              <w:pageBreakBefore w:val="0"/>
              <w:widowControl/>
              <w:suppressLineNumbers w:val="0"/>
              <w:kinsoku/>
              <w:wordWrap/>
              <w:overflowPunct/>
              <w:topLinePunct/>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依据《中等职业学校</w:t>
            </w:r>
            <w:r>
              <w:rPr>
                <w:rFonts w:hint="eastAsia" w:ascii="宋体" w:hAnsi="宋体" w:cs="宋体"/>
                <w:i w:val="0"/>
                <w:iCs w:val="0"/>
                <w:snapToGrid w:val="0"/>
                <w:color w:val="000000"/>
                <w:kern w:val="0"/>
                <w:sz w:val="21"/>
                <w:szCs w:val="21"/>
                <w:u w:val="none"/>
                <w:lang w:val="en-US" w:eastAsia="zh-CN" w:bidi="ar"/>
              </w:rPr>
              <w:t>公共艺术</w:t>
            </w:r>
            <w:r>
              <w:rPr>
                <w:rFonts w:hint="eastAsia" w:ascii="宋体" w:hAnsi="宋体" w:eastAsia="宋体" w:cs="宋体"/>
                <w:i w:val="0"/>
                <w:iCs w:val="0"/>
                <w:snapToGrid w:val="0"/>
                <w:color w:val="000000"/>
                <w:kern w:val="0"/>
                <w:sz w:val="21"/>
                <w:szCs w:val="21"/>
                <w:u w:val="none"/>
                <w:lang w:val="en-US" w:eastAsia="zh-CN" w:bidi="ar"/>
              </w:rPr>
              <w:t>课程标准》开设，并与专业实际和行业发展密切结合。</w:t>
            </w:r>
            <w:bookmarkStart w:id="0" w:name="_GoBack"/>
            <w:bookmarkEnd w:id="0"/>
          </w:p>
        </w:tc>
        <w:tc>
          <w:tcPr>
            <w:tcW w:w="858" w:type="dxa"/>
            <w:vAlign w:val="center"/>
          </w:tcPr>
          <w:p>
            <w:pPr>
              <w:pStyle w:val="62"/>
              <w:spacing w:line="300" w:lineRule="atLeas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39" w:type="dxa"/>
            <w:vAlign w:val="center"/>
          </w:tcPr>
          <w:p>
            <w:pPr>
              <w:pStyle w:val="62"/>
              <w:spacing w:line="300" w:lineRule="atLeas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13</w:t>
            </w:r>
          </w:p>
        </w:tc>
        <w:tc>
          <w:tcPr>
            <w:tcW w:w="2310" w:type="dxa"/>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书法</w:t>
            </w:r>
          </w:p>
        </w:tc>
        <w:tc>
          <w:tcPr>
            <w:tcW w:w="5610" w:type="dxa"/>
            <w:vAlign w:val="center"/>
          </w:tcPr>
          <w:p>
            <w:pPr>
              <w:keepNext w:val="0"/>
              <w:keepLines w:val="0"/>
              <w:pageBreakBefore w:val="0"/>
              <w:widowControl/>
              <w:suppressLineNumbers w:val="0"/>
              <w:kinsoku/>
              <w:wordWrap/>
              <w:overflowPunct/>
              <w:topLinePunct/>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依据《中等职业学校</w:t>
            </w:r>
            <w:r>
              <w:rPr>
                <w:rFonts w:hint="eastAsia" w:ascii="宋体" w:hAnsi="宋体" w:cs="宋体"/>
                <w:i w:val="0"/>
                <w:iCs w:val="0"/>
                <w:snapToGrid w:val="0"/>
                <w:color w:val="000000"/>
                <w:kern w:val="0"/>
                <w:sz w:val="21"/>
                <w:szCs w:val="21"/>
                <w:u w:val="none"/>
                <w:lang w:val="en-US" w:eastAsia="zh-CN" w:bidi="ar"/>
              </w:rPr>
              <w:t>书法</w:t>
            </w:r>
            <w:r>
              <w:rPr>
                <w:rFonts w:hint="eastAsia" w:ascii="宋体" w:hAnsi="宋体" w:eastAsia="宋体" w:cs="宋体"/>
                <w:i w:val="0"/>
                <w:iCs w:val="0"/>
                <w:snapToGrid w:val="0"/>
                <w:color w:val="000000"/>
                <w:kern w:val="0"/>
                <w:sz w:val="21"/>
                <w:szCs w:val="21"/>
                <w:u w:val="none"/>
                <w:lang w:val="en-US" w:eastAsia="zh-CN" w:bidi="ar"/>
              </w:rPr>
              <w:t>课程标准》开设，并与专业实际和行业发展密切结合。</w:t>
            </w:r>
          </w:p>
        </w:tc>
        <w:tc>
          <w:tcPr>
            <w:tcW w:w="858" w:type="dxa"/>
            <w:vAlign w:val="center"/>
          </w:tcPr>
          <w:p>
            <w:pPr>
              <w:pStyle w:val="62"/>
              <w:spacing w:line="300" w:lineRule="atLeas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39" w:type="dxa"/>
            <w:vAlign w:val="center"/>
          </w:tcPr>
          <w:p>
            <w:pPr>
              <w:pStyle w:val="62"/>
              <w:spacing w:line="300" w:lineRule="atLeast"/>
              <w:jc w:val="center"/>
              <w:rPr>
                <w:rFonts w:hint="default" w:ascii="宋体" w:hAnsi="宋体" w:cs="宋体"/>
                <w:sz w:val="21"/>
                <w:szCs w:val="21"/>
                <w:lang w:val="en-US" w:eastAsia="zh-CN"/>
              </w:rPr>
            </w:pPr>
            <w:r>
              <w:rPr>
                <w:rFonts w:hint="eastAsia" w:ascii="宋体" w:hAnsi="宋体" w:cs="宋体"/>
                <w:sz w:val="21"/>
                <w:szCs w:val="21"/>
                <w:lang w:val="en-US" w:eastAsia="zh-CN"/>
              </w:rPr>
              <w:t>14</w:t>
            </w:r>
          </w:p>
        </w:tc>
        <w:tc>
          <w:tcPr>
            <w:tcW w:w="2310" w:type="dxa"/>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体育与健康</w:t>
            </w:r>
          </w:p>
        </w:tc>
        <w:tc>
          <w:tcPr>
            <w:tcW w:w="5610" w:type="dxa"/>
            <w:vAlign w:val="center"/>
          </w:tcPr>
          <w:p>
            <w:pPr>
              <w:keepNext w:val="0"/>
              <w:keepLines w:val="0"/>
              <w:pageBreakBefore w:val="0"/>
              <w:widowControl/>
              <w:suppressLineNumbers w:val="0"/>
              <w:kinsoku/>
              <w:wordWrap/>
              <w:overflowPunct/>
              <w:topLinePunct/>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依据《中等职业学校体育与健康课程标准》开设，并与专业实际和行业发展密切结合。</w:t>
            </w:r>
          </w:p>
        </w:tc>
        <w:tc>
          <w:tcPr>
            <w:tcW w:w="858" w:type="dxa"/>
            <w:vAlign w:val="center"/>
          </w:tcPr>
          <w:p>
            <w:pPr>
              <w:pStyle w:val="62"/>
              <w:spacing w:line="300" w:lineRule="atLeast"/>
              <w:jc w:val="center"/>
              <w:rPr>
                <w:rFonts w:hint="default" w:ascii="宋体" w:hAnsi="宋体" w:cs="宋体"/>
                <w:sz w:val="21"/>
                <w:szCs w:val="21"/>
                <w:lang w:val="en-US" w:eastAsia="zh-CN"/>
              </w:rPr>
            </w:pPr>
            <w:r>
              <w:rPr>
                <w:rFonts w:hint="eastAsia" w:ascii="宋体" w:hAnsi="宋体" w:cs="宋体"/>
                <w:sz w:val="21"/>
                <w:szCs w:val="21"/>
                <w:lang w:val="en-US" w:eastAsia="zh-CN"/>
              </w:rPr>
              <w:t>160</w:t>
            </w:r>
          </w:p>
        </w:tc>
      </w:tr>
    </w:tbl>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w:t>
      </w:r>
      <w:r>
        <w:rPr>
          <w:rFonts w:hint="eastAsia" w:ascii="楷体" w:hAnsi="楷体" w:eastAsia="楷体" w:cs="楷体"/>
          <w:sz w:val="30"/>
          <w:szCs w:val="30"/>
          <w:lang w:val="en-US" w:eastAsia="zh-CN"/>
        </w:rPr>
        <w:t>二</w:t>
      </w:r>
      <w:r>
        <w:rPr>
          <w:rFonts w:hint="eastAsia" w:ascii="楷体" w:hAnsi="楷体" w:eastAsia="楷体" w:cs="楷体"/>
          <w:sz w:val="30"/>
          <w:szCs w:val="30"/>
        </w:rPr>
        <w:t>）专业</w:t>
      </w:r>
      <w:r>
        <w:rPr>
          <w:rFonts w:hint="eastAsia" w:ascii="楷体" w:hAnsi="楷体" w:eastAsia="楷体" w:cs="楷体"/>
          <w:sz w:val="30"/>
          <w:szCs w:val="30"/>
          <w:lang w:val="en-US" w:eastAsia="zh-CN"/>
        </w:rPr>
        <w:t>基础</w:t>
      </w:r>
      <w:r>
        <w:rPr>
          <w:rFonts w:hint="eastAsia" w:ascii="楷体" w:hAnsi="楷体" w:eastAsia="楷体" w:cs="楷体"/>
          <w:sz w:val="30"/>
          <w:szCs w:val="30"/>
        </w:rPr>
        <w:t>课及要求</w:t>
      </w:r>
    </w:p>
    <w:p>
      <w:pPr>
        <w:spacing w:line="480" w:lineRule="exact"/>
        <w:ind w:firstLine="600" w:firstLineChars="20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1.民族民间音乐</w:t>
      </w:r>
    </w:p>
    <w:p>
      <w:p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民族音乐在音乐学领域里，包括传统音乐</w:t>
      </w:r>
      <w:r>
        <w:rPr>
          <w:rFonts w:hint="eastAsia" w:ascii="仿宋" w:hAnsi="仿宋" w:eastAsia="仿宋" w:cs="仿宋"/>
          <w:sz w:val="30"/>
          <w:szCs w:val="30"/>
          <w:lang w:eastAsia="zh-CN"/>
        </w:rPr>
        <w:t>、</w:t>
      </w:r>
      <w:r>
        <w:rPr>
          <w:rFonts w:hint="eastAsia" w:ascii="仿宋" w:hAnsi="仿宋" w:eastAsia="仿宋" w:cs="仿宋"/>
          <w:sz w:val="30"/>
          <w:szCs w:val="30"/>
        </w:rPr>
        <w:t>现代音乐</w:t>
      </w:r>
      <w:r>
        <w:rPr>
          <w:rFonts w:hint="eastAsia" w:ascii="仿宋" w:hAnsi="仿宋" w:eastAsia="仿宋" w:cs="仿宋"/>
          <w:sz w:val="30"/>
          <w:szCs w:val="30"/>
          <w:lang w:eastAsia="zh-CN"/>
        </w:rPr>
        <w:t>、</w:t>
      </w:r>
      <w:r>
        <w:rPr>
          <w:rFonts w:hint="eastAsia" w:ascii="仿宋" w:hAnsi="仿宋" w:eastAsia="仿宋" w:cs="仿宋"/>
          <w:sz w:val="30"/>
          <w:szCs w:val="30"/>
        </w:rPr>
        <w:t>汉族音乐</w:t>
      </w:r>
      <w:r>
        <w:rPr>
          <w:rFonts w:hint="eastAsia" w:ascii="仿宋" w:hAnsi="仿宋" w:eastAsia="仿宋" w:cs="仿宋"/>
          <w:sz w:val="30"/>
          <w:szCs w:val="30"/>
          <w:lang w:eastAsia="zh-CN"/>
        </w:rPr>
        <w:t>、</w:t>
      </w:r>
      <w:r>
        <w:rPr>
          <w:rFonts w:hint="eastAsia" w:ascii="仿宋" w:hAnsi="仿宋" w:eastAsia="仿宋" w:cs="仿宋"/>
          <w:sz w:val="30"/>
          <w:szCs w:val="30"/>
        </w:rPr>
        <w:t>少数民族音乐</w:t>
      </w:r>
      <w:r>
        <w:rPr>
          <w:rFonts w:hint="eastAsia" w:ascii="仿宋" w:hAnsi="仿宋" w:eastAsia="仿宋" w:cs="仿宋"/>
          <w:sz w:val="30"/>
          <w:szCs w:val="30"/>
          <w:lang w:eastAsia="zh-CN"/>
        </w:rPr>
        <w:t>，</w:t>
      </w:r>
      <w:r>
        <w:rPr>
          <w:rFonts w:hint="eastAsia" w:ascii="仿宋" w:hAnsi="仿宋" w:eastAsia="仿宋" w:cs="仿宋"/>
          <w:sz w:val="30"/>
          <w:szCs w:val="30"/>
        </w:rPr>
        <w:t>是流传于民间的具有中国传统音乐总体风格的音乐作品，都在民族音乐之列</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主要有民间小调、山歌、民歌说唱音乐、戏曲音乐等。是中国民族音乐的宝库。</w:t>
      </w:r>
    </w:p>
    <w:p>
      <w:pPr>
        <w:spacing w:line="560" w:lineRule="exact"/>
        <w:ind w:firstLine="640"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具体要求：</w:t>
      </w:r>
    </w:p>
    <w:p>
      <w:p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（1）聆听、欣赏各民族主要民歌小调。</w:t>
      </w:r>
    </w:p>
    <w:p>
      <w:pPr>
        <w:spacing w:line="56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（2）每个学生要欣赏100首民间小调。</w:t>
      </w:r>
    </w:p>
    <w:p>
      <w:pPr>
        <w:spacing w:line="56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（3）每个学生最少能会唱30首民歌小调，广泛汲取各民族民间音乐的风格特点。</w:t>
      </w:r>
    </w:p>
    <w:p>
      <w:pPr>
        <w:spacing w:line="480" w:lineRule="exact"/>
        <w:ind w:firstLine="600" w:firstLineChars="20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2.钢琴基础</w:t>
      </w:r>
    </w:p>
    <w:p>
      <w:p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钢琴是音乐教学的主要工具，是学习音乐常用的演奏乐器之一。</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具体要求：</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本课程教学主要分以下几个阶段，一是钢琴基本指法练习，二是初级钢琴曲练习，第三个阶段即兴伴奏练习掌握基本指法和弹奏基本功，具有演奏初级以上水平钢琴曲的能力，具有舞台表演能力和高考应试能力。</w:t>
      </w:r>
    </w:p>
    <w:p>
      <w:pPr>
        <w:spacing w:line="480" w:lineRule="exact"/>
        <w:ind w:left="0" w:leftChars="0" w:firstLine="0" w:firstLineChars="0"/>
        <w:jc w:val="center"/>
        <w:rPr>
          <w:b/>
          <w:sz w:val="24"/>
          <w:szCs w:val="24"/>
        </w:rPr>
      </w:pPr>
      <w:r>
        <w:rPr>
          <w:rFonts w:hint="eastAsia"/>
          <w:b/>
          <w:sz w:val="24"/>
          <w:szCs w:val="24"/>
        </w:rPr>
        <w:t>专业</w:t>
      </w:r>
      <w:r>
        <w:rPr>
          <w:rFonts w:hint="eastAsia"/>
          <w:b/>
          <w:sz w:val="24"/>
          <w:szCs w:val="24"/>
          <w:lang w:val="en-US" w:eastAsia="zh-CN"/>
        </w:rPr>
        <w:t>基础</w:t>
      </w:r>
      <w:r>
        <w:rPr>
          <w:rFonts w:hint="eastAsia"/>
          <w:b/>
          <w:sz w:val="24"/>
          <w:szCs w:val="24"/>
        </w:rPr>
        <w:t>课程设置及学时分配</w:t>
      </w:r>
    </w:p>
    <w:tbl>
      <w:tblPr>
        <w:tblStyle w:val="19"/>
        <w:tblW w:w="9727" w:type="dxa"/>
        <w:tblInd w:w="2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070"/>
        <w:gridCol w:w="5265"/>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blHeader/>
        </w:trPr>
        <w:tc>
          <w:tcPr>
            <w:tcW w:w="900" w:type="dxa"/>
            <w:vAlign w:val="center"/>
          </w:tcPr>
          <w:p>
            <w:pPr>
              <w:spacing w:line="400" w:lineRule="exact"/>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2070" w:type="dxa"/>
            <w:vAlign w:val="center"/>
          </w:tcPr>
          <w:p>
            <w:pPr>
              <w:spacing w:line="400" w:lineRule="exact"/>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课程名称</w:t>
            </w:r>
          </w:p>
        </w:tc>
        <w:tc>
          <w:tcPr>
            <w:tcW w:w="5265" w:type="dxa"/>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主要知识与技能点</w:t>
            </w:r>
          </w:p>
        </w:tc>
        <w:tc>
          <w:tcPr>
            <w:tcW w:w="1492" w:type="dxa"/>
            <w:vAlign w:val="center"/>
          </w:tcPr>
          <w:p>
            <w:pPr>
              <w:spacing w:line="400" w:lineRule="exact"/>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建议学时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00" w:type="dxa"/>
            <w:vAlign w:val="center"/>
          </w:tcPr>
          <w:p>
            <w:pPr>
              <w:spacing w:line="400" w:lineRule="exact"/>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2070" w:type="dxa"/>
            <w:vAlign w:val="center"/>
          </w:tcPr>
          <w:p>
            <w:pPr>
              <w:autoSpaceDN w:val="0"/>
              <w:spacing w:line="400" w:lineRule="exact"/>
              <w:ind w:firstLine="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lang w:val="en-US" w:eastAsia="zh-CN"/>
              </w:rPr>
              <w:t>民族民间音乐</w:t>
            </w:r>
          </w:p>
        </w:tc>
        <w:tc>
          <w:tcPr>
            <w:tcW w:w="5265" w:type="dxa"/>
            <w:vAlign w:val="center"/>
          </w:tcPr>
          <w:p>
            <w:pPr>
              <w:spacing w:line="400" w:lineRule="exact"/>
              <w:ind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主要有民间小调、山歌、民歌说唱音乐、戏曲音乐等。</w:t>
            </w:r>
          </w:p>
        </w:tc>
        <w:tc>
          <w:tcPr>
            <w:tcW w:w="1492" w:type="dxa"/>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sz w:val="21"/>
                <w:szCs w:val="21"/>
                <w:highlight w:val="none"/>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00" w:type="dxa"/>
            <w:vAlign w:val="center"/>
          </w:tcPr>
          <w:p>
            <w:pPr>
              <w:spacing w:line="400" w:lineRule="exact"/>
              <w:ind w:firstLine="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2070" w:type="dxa"/>
            <w:vAlign w:val="center"/>
          </w:tcPr>
          <w:p>
            <w:pPr>
              <w:autoSpaceDN w:val="0"/>
              <w:spacing w:line="400" w:lineRule="exact"/>
              <w:ind w:firstLine="0" w:firstLineChars="0"/>
              <w:jc w:val="center"/>
              <w:textAlignment w:val="center"/>
              <w:rPr>
                <w:rFonts w:hint="eastAsia" w:ascii="宋体" w:hAnsi="宋体" w:eastAsia="宋体" w:cs="宋体"/>
                <w:snapToGrid w:val="0"/>
                <w:color w:val="000000"/>
                <w:kern w:val="2"/>
                <w:sz w:val="21"/>
                <w:szCs w:val="21"/>
                <w:lang w:val="en-US" w:eastAsia="zh-CN" w:bidi="ar-SA"/>
              </w:rPr>
            </w:pPr>
            <w:r>
              <w:rPr>
                <w:rFonts w:hint="eastAsia" w:ascii="宋体" w:hAnsi="宋体" w:eastAsia="宋体" w:cs="宋体"/>
                <w:color w:val="000000"/>
                <w:sz w:val="21"/>
                <w:szCs w:val="21"/>
                <w:highlight w:val="none"/>
              </w:rPr>
              <w:t>钢琴</w:t>
            </w:r>
            <w:r>
              <w:rPr>
                <w:rFonts w:hint="eastAsia" w:ascii="宋体" w:hAnsi="宋体" w:eastAsia="宋体" w:cs="宋体"/>
                <w:color w:val="000000"/>
                <w:sz w:val="21"/>
                <w:szCs w:val="21"/>
                <w:highlight w:val="none"/>
                <w:lang w:val="en-US" w:eastAsia="zh-CN"/>
              </w:rPr>
              <w:t>基础</w:t>
            </w:r>
          </w:p>
        </w:tc>
        <w:tc>
          <w:tcPr>
            <w:tcW w:w="5265" w:type="dxa"/>
            <w:vAlign w:val="center"/>
          </w:tcPr>
          <w:p>
            <w:pPr>
              <w:spacing w:line="400" w:lineRule="exact"/>
              <w:ind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本课程教学主要分以下几个阶段：</w:t>
            </w:r>
          </w:p>
          <w:p>
            <w:pPr>
              <w:spacing w:line="400" w:lineRule="exact"/>
              <w:ind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第一个阶段：钢琴基本指法练习；</w:t>
            </w:r>
          </w:p>
          <w:p>
            <w:pPr>
              <w:spacing w:line="400" w:lineRule="exact"/>
              <w:ind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第二个阶段：初中级钢琴曲练习；</w:t>
            </w:r>
          </w:p>
          <w:p>
            <w:pPr>
              <w:spacing w:line="400" w:lineRule="exact"/>
              <w:ind w:firstLine="0" w:firstLineChars="0"/>
              <w:jc w:val="left"/>
              <w:rPr>
                <w:rFonts w:hint="eastAsia" w:ascii="宋体" w:hAnsi="宋体" w:eastAsia="宋体" w:cs="宋体"/>
                <w:snapToGrid w:val="0"/>
                <w:color w:val="000000"/>
                <w:kern w:val="2"/>
                <w:sz w:val="21"/>
                <w:szCs w:val="21"/>
                <w:lang w:val="en-US" w:eastAsia="zh-CN" w:bidi="ar-SA"/>
              </w:rPr>
            </w:pPr>
            <w:r>
              <w:rPr>
                <w:rFonts w:hint="eastAsia" w:ascii="宋体" w:hAnsi="宋体" w:eastAsia="宋体" w:cs="宋体"/>
                <w:color w:val="000000"/>
                <w:sz w:val="21"/>
                <w:szCs w:val="21"/>
              </w:rPr>
              <w:t>第三个阶段：即兴伴奏练习。</w:t>
            </w:r>
          </w:p>
        </w:tc>
        <w:tc>
          <w:tcPr>
            <w:tcW w:w="1492" w:type="dxa"/>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color w:val="000000"/>
                <w:kern w:val="2"/>
                <w:sz w:val="21"/>
                <w:szCs w:val="21"/>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320</w:t>
            </w:r>
          </w:p>
        </w:tc>
      </w:tr>
    </w:tbl>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w:t>
      </w:r>
      <w:r>
        <w:rPr>
          <w:rFonts w:hint="eastAsia" w:ascii="楷体" w:hAnsi="楷体" w:eastAsia="楷体" w:cs="楷体"/>
          <w:sz w:val="30"/>
          <w:szCs w:val="30"/>
          <w:lang w:val="en-US" w:eastAsia="zh-CN"/>
        </w:rPr>
        <w:t>三</w:t>
      </w:r>
      <w:r>
        <w:rPr>
          <w:rFonts w:hint="eastAsia" w:ascii="楷体" w:hAnsi="楷体" w:eastAsia="楷体" w:cs="楷体"/>
          <w:sz w:val="30"/>
          <w:szCs w:val="30"/>
        </w:rPr>
        <w:t>）</w:t>
      </w:r>
      <w:r>
        <w:rPr>
          <w:rFonts w:hint="eastAsia" w:ascii="楷体" w:hAnsi="楷体" w:eastAsia="楷体" w:cs="楷体"/>
          <w:sz w:val="30"/>
          <w:szCs w:val="30"/>
          <w:lang w:val="en-US" w:eastAsia="zh-CN"/>
        </w:rPr>
        <w:t>核心</w:t>
      </w:r>
      <w:r>
        <w:rPr>
          <w:rFonts w:hint="eastAsia" w:ascii="楷体" w:hAnsi="楷体" w:eastAsia="楷体" w:cs="楷体"/>
          <w:sz w:val="30"/>
          <w:szCs w:val="30"/>
        </w:rPr>
        <w:t>专业课及要求</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1.乐理</w:t>
      </w:r>
    </w:p>
    <w:p>
      <w:p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乐理是学习音乐的理论基础，是音乐类各专业学习的理论支撑。</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具体要求：</w:t>
      </w:r>
    </w:p>
    <w:p>
      <w:pPr>
        <w:numPr>
          <w:ilvl w:val="0"/>
          <w:numId w:val="0"/>
        </w:num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w:t>
      </w:r>
      <w:r>
        <w:rPr>
          <w:rFonts w:hint="eastAsia" w:ascii="仿宋" w:hAnsi="仿宋" w:eastAsia="仿宋" w:cs="仿宋"/>
          <w:sz w:val="30"/>
          <w:szCs w:val="30"/>
        </w:rPr>
        <w:t>认识并</w:t>
      </w:r>
      <w:r>
        <w:rPr>
          <w:rFonts w:hint="eastAsia" w:ascii="仿宋" w:hAnsi="仿宋" w:eastAsia="仿宋" w:cs="仿宋"/>
          <w:sz w:val="30"/>
          <w:szCs w:val="30"/>
          <w:lang w:val="en-US" w:eastAsia="zh-CN"/>
        </w:rPr>
        <w:t>熟练</w:t>
      </w:r>
      <w:r>
        <w:rPr>
          <w:rFonts w:hint="eastAsia" w:ascii="仿宋" w:hAnsi="仿宋" w:eastAsia="仿宋" w:cs="仿宋"/>
          <w:sz w:val="30"/>
          <w:szCs w:val="30"/>
        </w:rPr>
        <w:t>掌握简谱、五线谱的基本理论知识</w:t>
      </w:r>
      <w:r>
        <w:rPr>
          <w:rFonts w:hint="eastAsia" w:ascii="仿宋" w:hAnsi="仿宋" w:eastAsia="仿宋" w:cs="仿宋"/>
          <w:sz w:val="30"/>
          <w:szCs w:val="30"/>
          <w:lang w:eastAsia="zh-CN"/>
        </w:rPr>
        <w:t>。</w:t>
      </w:r>
    </w:p>
    <w:p>
      <w:pPr>
        <w:numPr>
          <w:ilvl w:val="0"/>
          <w:numId w:val="0"/>
        </w:num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掌握</w:t>
      </w:r>
      <w:r>
        <w:rPr>
          <w:rFonts w:hint="eastAsia" w:ascii="仿宋" w:hAnsi="仿宋" w:eastAsia="仿宋" w:cs="仿宋"/>
          <w:sz w:val="30"/>
          <w:szCs w:val="30"/>
        </w:rPr>
        <w:t>各种常见的音乐符号和基本术语，能熟练应答作业题。</w:t>
      </w:r>
    </w:p>
    <w:p>
      <w:pPr>
        <w:numPr>
          <w:ilvl w:val="0"/>
          <w:numId w:val="0"/>
        </w:num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w:t>
      </w:r>
      <w:r>
        <w:rPr>
          <w:rFonts w:hint="eastAsia" w:ascii="仿宋" w:hAnsi="仿宋" w:eastAsia="仿宋" w:cs="仿宋"/>
          <w:sz w:val="30"/>
          <w:szCs w:val="30"/>
        </w:rPr>
        <w:t>重点掌握各种调式音阶的特点、音程、和弦、转调理论知识。</w:t>
      </w:r>
    </w:p>
    <w:p>
      <w:pPr>
        <w:numPr>
          <w:ilvl w:val="0"/>
          <w:numId w:val="0"/>
        </w:num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（4）掌握各种旋律的调式和调性分析。</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2.视唱练耳</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本课程要求掌握以主要调式的基本音阶和关系大小调音阶的演唱。能够唱准音程还有和弦结构顺序，熟练掌握常见的各种节奏型；能够做到即看即唱。</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具体要求：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认识音符的基本音名、唱名、了解音乐的基本理论、调式调性。</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认识音乐的基本节奏型、音程、和弦基础知识；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w:t>
      </w:r>
      <w:r>
        <w:rPr>
          <w:rFonts w:hint="eastAsia" w:ascii="仿宋" w:hAnsi="仿宋" w:eastAsia="仿宋" w:cs="仿宋"/>
          <w:sz w:val="30"/>
          <w:szCs w:val="30"/>
        </w:rPr>
        <w:t>能够正确运用乐理的基本知识认识音乐、书写音乐旋律；</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w:t>
      </w:r>
      <w:r>
        <w:rPr>
          <w:rFonts w:hint="eastAsia" w:ascii="仿宋" w:hAnsi="仿宋" w:eastAsia="仿宋" w:cs="仿宋"/>
          <w:sz w:val="30"/>
          <w:szCs w:val="30"/>
        </w:rPr>
        <w:t>牢固掌握常见基本音阶的音高关系、各种音程关系；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5</w:t>
      </w:r>
      <w:r>
        <w:rPr>
          <w:rFonts w:hint="eastAsia" w:ascii="仿宋" w:hAnsi="仿宋" w:eastAsia="仿宋" w:cs="仿宋"/>
          <w:sz w:val="30"/>
          <w:szCs w:val="30"/>
          <w:lang w:eastAsia="zh-CN"/>
        </w:rPr>
        <w:t>）</w:t>
      </w:r>
      <w:r>
        <w:rPr>
          <w:rFonts w:hint="eastAsia" w:ascii="仿宋" w:hAnsi="仿宋" w:eastAsia="仿宋" w:cs="仿宋"/>
          <w:sz w:val="30"/>
          <w:szCs w:val="30"/>
        </w:rPr>
        <w:t>牢固掌握各种节奏型、节拍节奏；</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6</w:t>
      </w:r>
      <w:r>
        <w:rPr>
          <w:rFonts w:hint="eastAsia" w:ascii="仿宋" w:hAnsi="仿宋" w:eastAsia="仿宋" w:cs="仿宋"/>
          <w:sz w:val="30"/>
          <w:szCs w:val="30"/>
          <w:lang w:eastAsia="zh-CN"/>
        </w:rPr>
        <w:t>）</w:t>
      </w:r>
      <w:r>
        <w:rPr>
          <w:rFonts w:hint="eastAsia" w:ascii="仿宋" w:hAnsi="仿宋" w:eastAsia="仿宋" w:cs="仿宋"/>
          <w:sz w:val="30"/>
          <w:szCs w:val="30"/>
        </w:rPr>
        <w:t>表现力较好。做到音高准确、旋律流畅、过程完整。</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3.声乐演唱</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本课程分为两部分，第一部气息基本功练习。介绍气息本能特征，练习要求与运用方法；第二部分结合乐理、视唱练耳和音乐欣赏基本知识进行声乐作品介绍分析，演唱基本功和舞台表演实践。</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具体要求：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w:t>
      </w:r>
      <w:r>
        <w:rPr>
          <w:rFonts w:hint="eastAsia" w:ascii="仿宋" w:hAnsi="仿宋" w:eastAsia="仿宋" w:cs="仿宋"/>
          <w:sz w:val="30"/>
          <w:szCs w:val="30"/>
        </w:rPr>
        <w:t>了解并掌握人体的基本结构和发音器官的生理基本特征，气息基本运用能力；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w:t>
      </w:r>
      <w:r>
        <w:rPr>
          <w:rFonts w:hint="eastAsia" w:ascii="仿宋" w:hAnsi="仿宋" w:eastAsia="仿宋" w:cs="仿宋"/>
          <w:sz w:val="30"/>
          <w:szCs w:val="30"/>
        </w:rPr>
        <w:t>了解并掌握人体器官产生共振，形成声音共鸣的基本原理；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w:t>
      </w:r>
      <w:r>
        <w:rPr>
          <w:rFonts w:hint="eastAsia" w:ascii="仿宋" w:hAnsi="仿宋" w:eastAsia="仿宋" w:cs="仿宋"/>
          <w:sz w:val="30"/>
          <w:szCs w:val="30"/>
        </w:rPr>
        <w:t>掌握声乐作品表达和舞台表演基本技能和高考应试能力。</w:t>
      </w:r>
    </w:p>
    <w:p>
      <w:pPr>
        <w:spacing w:line="480" w:lineRule="exact"/>
        <w:ind w:firstLine="480" w:firstLineChars="200"/>
        <w:jc w:val="center"/>
        <w:rPr>
          <w:b/>
          <w:sz w:val="24"/>
          <w:szCs w:val="24"/>
        </w:rPr>
      </w:pPr>
      <w:r>
        <w:rPr>
          <w:rFonts w:hint="eastAsia"/>
          <w:b/>
          <w:sz w:val="24"/>
          <w:szCs w:val="24"/>
          <w:lang w:val="en-US" w:eastAsia="zh-CN"/>
        </w:rPr>
        <w:t>核心</w:t>
      </w:r>
      <w:r>
        <w:rPr>
          <w:rFonts w:hint="eastAsia"/>
          <w:b/>
          <w:sz w:val="24"/>
          <w:szCs w:val="24"/>
        </w:rPr>
        <w:t>专业课程设置及学时分配</w:t>
      </w:r>
    </w:p>
    <w:tbl>
      <w:tblPr>
        <w:tblStyle w:val="19"/>
        <w:tblW w:w="9727" w:type="dxa"/>
        <w:tblInd w:w="2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560"/>
        <w:gridCol w:w="5182"/>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blHeader/>
        </w:trPr>
        <w:tc>
          <w:tcPr>
            <w:tcW w:w="1129" w:type="dxa"/>
            <w:vAlign w:val="center"/>
          </w:tcPr>
          <w:p>
            <w:pPr>
              <w:spacing w:line="400" w:lineRule="exact"/>
              <w:ind w:firstLine="0"/>
              <w:jc w:val="center"/>
              <w:rPr>
                <w:rFonts w:hint="eastAsia" w:ascii="宋体" w:hAnsi="宋体" w:eastAsia="宋体" w:cs="宋体"/>
                <w:color w:val="000000"/>
                <w:sz w:val="21"/>
                <w:szCs w:val="18"/>
              </w:rPr>
            </w:pPr>
            <w:r>
              <w:rPr>
                <w:rFonts w:hint="eastAsia" w:ascii="宋体" w:hAnsi="宋体" w:eastAsia="宋体" w:cs="宋体"/>
                <w:color w:val="000000"/>
                <w:sz w:val="21"/>
                <w:szCs w:val="18"/>
              </w:rPr>
              <w:t>序号</w:t>
            </w:r>
          </w:p>
        </w:tc>
        <w:tc>
          <w:tcPr>
            <w:tcW w:w="1560" w:type="dxa"/>
            <w:vAlign w:val="center"/>
          </w:tcPr>
          <w:p>
            <w:pPr>
              <w:spacing w:line="400" w:lineRule="exact"/>
              <w:ind w:firstLine="0"/>
              <w:jc w:val="center"/>
              <w:rPr>
                <w:rFonts w:hint="eastAsia" w:ascii="宋体" w:hAnsi="宋体" w:eastAsia="宋体" w:cs="宋体"/>
                <w:color w:val="000000"/>
                <w:sz w:val="21"/>
                <w:szCs w:val="18"/>
              </w:rPr>
            </w:pPr>
            <w:r>
              <w:rPr>
                <w:rFonts w:hint="eastAsia" w:ascii="宋体" w:hAnsi="宋体" w:eastAsia="宋体" w:cs="宋体"/>
                <w:color w:val="000000"/>
                <w:sz w:val="21"/>
                <w:szCs w:val="18"/>
              </w:rPr>
              <w:t>课程名称</w:t>
            </w:r>
          </w:p>
        </w:tc>
        <w:tc>
          <w:tcPr>
            <w:tcW w:w="5182" w:type="dxa"/>
            <w:vAlign w:val="center"/>
          </w:tcPr>
          <w:p>
            <w:pPr>
              <w:spacing w:line="400" w:lineRule="exact"/>
              <w:jc w:val="center"/>
              <w:rPr>
                <w:rFonts w:hint="eastAsia" w:ascii="宋体" w:hAnsi="宋体" w:eastAsia="宋体" w:cs="宋体"/>
                <w:color w:val="000000"/>
                <w:sz w:val="21"/>
                <w:szCs w:val="18"/>
              </w:rPr>
            </w:pPr>
            <w:r>
              <w:rPr>
                <w:rFonts w:hint="eastAsia" w:ascii="宋体" w:hAnsi="宋体" w:eastAsia="宋体" w:cs="宋体"/>
                <w:color w:val="000000"/>
                <w:sz w:val="21"/>
                <w:szCs w:val="18"/>
              </w:rPr>
              <w:t>主要知识与技能点</w:t>
            </w:r>
          </w:p>
        </w:tc>
        <w:tc>
          <w:tcPr>
            <w:tcW w:w="1856" w:type="dxa"/>
            <w:vAlign w:val="center"/>
          </w:tcPr>
          <w:p>
            <w:pPr>
              <w:spacing w:line="400" w:lineRule="exact"/>
              <w:ind w:firstLine="0"/>
              <w:jc w:val="center"/>
              <w:rPr>
                <w:rFonts w:hint="eastAsia" w:ascii="宋体" w:hAnsi="宋体" w:eastAsia="宋体" w:cs="宋体"/>
                <w:color w:val="000000"/>
                <w:sz w:val="21"/>
                <w:szCs w:val="18"/>
              </w:rPr>
            </w:pPr>
            <w:r>
              <w:rPr>
                <w:rFonts w:hint="eastAsia" w:ascii="宋体" w:hAnsi="宋体" w:eastAsia="宋体" w:cs="宋体"/>
                <w:color w:val="000000"/>
                <w:sz w:val="21"/>
                <w:szCs w:val="18"/>
              </w:rPr>
              <w:t>建议学时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29" w:type="dxa"/>
            <w:vAlign w:val="center"/>
          </w:tcPr>
          <w:p>
            <w:pPr>
              <w:spacing w:line="400" w:lineRule="exact"/>
              <w:ind w:firstLine="0"/>
              <w:jc w:val="center"/>
              <w:rPr>
                <w:rFonts w:hint="eastAsia" w:ascii="宋体" w:hAnsi="宋体" w:eastAsia="宋体" w:cs="宋体"/>
                <w:color w:val="000000"/>
                <w:sz w:val="21"/>
                <w:szCs w:val="18"/>
              </w:rPr>
            </w:pPr>
            <w:r>
              <w:rPr>
                <w:rFonts w:hint="eastAsia" w:ascii="宋体" w:hAnsi="宋体" w:eastAsia="宋体" w:cs="宋体"/>
                <w:color w:val="000000"/>
                <w:sz w:val="21"/>
                <w:szCs w:val="18"/>
              </w:rPr>
              <w:t>1</w:t>
            </w:r>
          </w:p>
        </w:tc>
        <w:tc>
          <w:tcPr>
            <w:tcW w:w="1560" w:type="dxa"/>
            <w:vAlign w:val="center"/>
          </w:tcPr>
          <w:p>
            <w:pPr>
              <w:autoSpaceDN w:val="0"/>
              <w:spacing w:line="400" w:lineRule="exact"/>
              <w:ind w:firstLine="0"/>
              <w:jc w:val="center"/>
              <w:textAlignment w:val="center"/>
              <w:rPr>
                <w:rFonts w:hint="eastAsia" w:ascii="宋体" w:hAnsi="宋体" w:eastAsia="宋体" w:cs="宋体"/>
                <w:color w:val="000000"/>
                <w:sz w:val="21"/>
                <w:szCs w:val="18"/>
                <w:highlight w:val="none"/>
              </w:rPr>
            </w:pPr>
            <w:r>
              <w:rPr>
                <w:rFonts w:hint="eastAsia" w:ascii="宋体" w:hAnsi="宋体" w:eastAsia="宋体" w:cs="宋体"/>
                <w:color w:val="000000"/>
                <w:sz w:val="21"/>
                <w:szCs w:val="18"/>
                <w:highlight w:val="none"/>
              </w:rPr>
              <w:t>乐理</w:t>
            </w:r>
          </w:p>
        </w:tc>
        <w:tc>
          <w:tcPr>
            <w:tcW w:w="5182" w:type="dxa"/>
            <w:vAlign w:val="center"/>
          </w:tcPr>
          <w:p>
            <w:pPr>
              <w:spacing w:line="400" w:lineRule="exact"/>
              <w:ind w:firstLine="0"/>
              <w:jc w:val="left"/>
              <w:rPr>
                <w:rFonts w:hint="eastAsia" w:ascii="宋体" w:hAnsi="宋体" w:eastAsia="宋体" w:cs="宋体"/>
                <w:color w:val="000000"/>
                <w:sz w:val="21"/>
                <w:szCs w:val="18"/>
              </w:rPr>
            </w:pPr>
            <w:r>
              <w:rPr>
                <w:rFonts w:hint="eastAsia" w:ascii="宋体" w:hAnsi="宋体" w:eastAsia="宋体" w:cs="宋体"/>
                <w:color w:val="000000"/>
                <w:sz w:val="21"/>
                <w:szCs w:val="18"/>
              </w:rPr>
              <w:t>认识并掌握简谱、五线谱的基本理论知识。</w:t>
            </w:r>
          </w:p>
        </w:tc>
        <w:tc>
          <w:tcPr>
            <w:tcW w:w="1856" w:type="dxa"/>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color w:val="000000"/>
                <w:sz w:val="21"/>
                <w:szCs w:val="18"/>
                <w:highlight w:val="yellow"/>
                <w:lang w:val="en-US" w:eastAsia="zh-CN"/>
              </w:rPr>
            </w:pPr>
            <w:r>
              <w:rPr>
                <w:rFonts w:hint="eastAsia" w:ascii="宋体" w:hAnsi="宋体" w:eastAsia="宋体" w:cs="宋体"/>
                <w:color w:val="000000"/>
                <w:sz w:val="21"/>
                <w:szCs w:val="18"/>
                <w:highlight w:val="none"/>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line="400" w:lineRule="exact"/>
              <w:ind w:firstLine="0"/>
              <w:jc w:val="center"/>
              <w:rPr>
                <w:rFonts w:hint="eastAsia" w:ascii="宋体" w:hAnsi="宋体" w:eastAsia="宋体" w:cs="宋体"/>
                <w:color w:val="000000"/>
                <w:sz w:val="21"/>
                <w:szCs w:val="18"/>
              </w:rPr>
            </w:pPr>
            <w:r>
              <w:rPr>
                <w:rFonts w:hint="eastAsia" w:ascii="宋体" w:hAnsi="宋体" w:eastAsia="宋体" w:cs="宋体"/>
                <w:color w:val="000000"/>
                <w:sz w:val="21"/>
                <w:szCs w:val="18"/>
              </w:rPr>
              <w:t>2</w:t>
            </w:r>
          </w:p>
        </w:tc>
        <w:tc>
          <w:tcPr>
            <w:tcW w:w="1560" w:type="dxa"/>
            <w:vAlign w:val="center"/>
          </w:tcPr>
          <w:p>
            <w:pPr>
              <w:autoSpaceDN w:val="0"/>
              <w:spacing w:line="400" w:lineRule="exact"/>
              <w:ind w:firstLine="0"/>
              <w:jc w:val="center"/>
              <w:textAlignment w:val="center"/>
              <w:rPr>
                <w:rFonts w:hint="eastAsia" w:ascii="宋体" w:hAnsi="宋体" w:eastAsia="宋体" w:cs="宋体"/>
                <w:color w:val="000000"/>
                <w:sz w:val="21"/>
                <w:szCs w:val="18"/>
                <w:highlight w:val="none"/>
              </w:rPr>
            </w:pPr>
            <w:r>
              <w:rPr>
                <w:rFonts w:hint="eastAsia" w:ascii="宋体" w:hAnsi="宋体" w:eastAsia="宋体" w:cs="宋体"/>
                <w:color w:val="000000"/>
                <w:sz w:val="21"/>
                <w:szCs w:val="18"/>
                <w:highlight w:val="none"/>
              </w:rPr>
              <w:t>视唱练耳</w:t>
            </w:r>
          </w:p>
        </w:tc>
        <w:tc>
          <w:tcPr>
            <w:tcW w:w="5182" w:type="dxa"/>
            <w:vAlign w:val="center"/>
          </w:tcPr>
          <w:p>
            <w:pPr>
              <w:spacing w:line="400" w:lineRule="exact"/>
              <w:ind w:firstLine="0"/>
              <w:jc w:val="left"/>
              <w:rPr>
                <w:rFonts w:hint="eastAsia" w:ascii="宋体" w:hAnsi="宋体" w:eastAsia="宋体" w:cs="宋体"/>
                <w:color w:val="000000"/>
                <w:sz w:val="21"/>
                <w:szCs w:val="18"/>
              </w:rPr>
            </w:pPr>
            <w:r>
              <w:rPr>
                <w:rFonts w:hint="eastAsia" w:ascii="宋体" w:hAnsi="宋体" w:eastAsia="宋体" w:cs="宋体"/>
                <w:color w:val="000000"/>
                <w:sz w:val="21"/>
                <w:szCs w:val="18"/>
              </w:rPr>
              <w:t>1.本课程要求掌握以主要调式的基本音阶和关系大小调音阶的演唱。</w:t>
            </w:r>
          </w:p>
          <w:p>
            <w:pPr>
              <w:spacing w:line="400" w:lineRule="exact"/>
              <w:ind w:firstLine="0"/>
              <w:jc w:val="left"/>
              <w:rPr>
                <w:rFonts w:hint="eastAsia" w:ascii="宋体" w:hAnsi="宋体" w:eastAsia="宋体" w:cs="宋体"/>
                <w:color w:val="000000"/>
                <w:sz w:val="21"/>
                <w:szCs w:val="18"/>
              </w:rPr>
            </w:pPr>
            <w:r>
              <w:rPr>
                <w:rFonts w:hint="eastAsia" w:ascii="宋体" w:hAnsi="宋体" w:eastAsia="宋体" w:cs="宋体"/>
                <w:color w:val="000000"/>
                <w:sz w:val="21"/>
                <w:szCs w:val="18"/>
              </w:rPr>
              <w:t>2.能够唱准音程还有和弦结构顺序，唱准并熟练掌握常见的各种节奏型；能够做到即看即唱。</w:t>
            </w:r>
          </w:p>
        </w:tc>
        <w:tc>
          <w:tcPr>
            <w:tcW w:w="1856" w:type="dxa"/>
            <w:vAlign w:val="center"/>
          </w:tcPr>
          <w:p>
            <w:pPr>
              <w:spacing w:line="400" w:lineRule="exact"/>
              <w:ind w:firstLine="0"/>
              <w:jc w:val="center"/>
              <w:rPr>
                <w:rFonts w:hint="eastAsia" w:ascii="宋体" w:hAnsi="宋体" w:eastAsia="宋体" w:cs="宋体"/>
                <w:color w:val="000000"/>
                <w:sz w:val="21"/>
                <w:szCs w:val="18"/>
                <w:lang w:val="en-US"/>
              </w:rPr>
            </w:pPr>
            <w:r>
              <w:rPr>
                <w:rFonts w:hint="eastAsia" w:ascii="宋体" w:hAnsi="宋体" w:eastAsia="宋体" w:cs="宋体"/>
                <w:color w:val="000000"/>
                <w:sz w:val="21"/>
                <w:szCs w:val="18"/>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line="400" w:lineRule="exact"/>
              <w:ind w:firstLine="0"/>
              <w:jc w:val="center"/>
              <w:rPr>
                <w:rFonts w:hint="eastAsia" w:ascii="宋体" w:hAnsi="宋体" w:eastAsia="宋体" w:cs="宋体"/>
                <w:color w:val="000000"/>
                <w:sz w:val="21"/>
                <w:szCs w:val="18"/>
              </w:rPr>
            </w:pPr>
            <w:r>
              <w:rPr>
                <w:rFonts w:hint="eastAsia" w:ascii="宋体" w:hAnsi="宋体" w:eastAsia="宋体" w:cs="宋体"/>
                <w:color w:val="000000"/>
                <w:sz w:val="21"/>
                <w:szCs w:val="18"/>
              </w:rPr>
              <w:t>3</w:t>
            </w:r>
          </w:p>
        </w:tc>
        <w:tc>
          <w:tcPr>
            <w:tcW w:w="1560" w:type="dxa"/>
            <w:vAlign w:val="center"/>
          </w:tcPr>
          <w:p>
            <w:pPr>
              <w:autoSpaceDN w:val="0"/>
              <w:spacing w:line="400" w:lineRule="exact"/>
              <w:ind w:firstLine="0"/>
              <w:jc w:val="center"/>
              <w:textAlignment w:val="center"/>
              <w:rPr>
                <w:rFonts w:hint="eastAsia" w:ascii="宋体" w:hAnsi="宋体" w:eastAsia="宋体" w:cs="宋体"/>
                <w:color w:val="000000"/>
                <w:sz w:val="21"/>
                <w:szCs w:val="18"/>
                <w:highlight w:val="none"/>
                <w:lang w:val="en-US" w:eastAsia="zh-CN"/>
              </w:rPr>
            </w:pPr>
            <w:r>
              <w:rPr>
                <w:rFonts w:hint="eastAsia" w:ascii="宋体" w:hAnsi="宋体" w:eastAsia="宋体" w:cs="宋体"/>
                <w:color w:val="000000"/>
                <w:sz w:val="21"/>
                <w:szCs w:val="18"/>
                <w:highlight w:val="none"/>
              </w:rPr>
              <w:t>声乐演</w:t>
            </w:r>
            <w:r>
              <w:rPr>
                <w:rFonts w:hint="eastAsia" w:ascii="宋体" w:hAnsi="宋体" w:eastAsia="宋体" w:cs="宋体"/>
                <w:color w:val="000000"/>
                <w:sz w:val="21"/>
                <w:szCs w:val="18"/>
                <w:highlight w:val="none"/>
                <w:lang w:val="en-US" w:eastAsia="zh-CN"/>
              </w:rPr>
              <w:t>唱</w:t>
            </w:r>
          </w:p>
        </w:tc>
        <w:tc>
          <w:tcPr>
            <w:tcW w:w="5182" w:type="dxa"/>
            <w:vAlign w:val="center"/>
          </w:tcPr>
          <w:p>
            <w:pPr>
              <w:spacing w:line="400" w:lineRule="exact"/>
              <w:ind w:firstLine="0"/>
              <w:jc w:val="left"/>
              <w:rPr>
                <w:rFonts w:hint="eastAsia" w:ascii="宋体" w:hAnsi="宋体" w:eastAsia="宋体" w:cs="宋体"/>
                <w:color w:val="000000"/>
                <w:sz w:val="21"/>
                <w:szCs w:val="18"/>
              </w:rPr>
            </w:pPr>
            <w:r>
              <w:rPr>
                <w:rFonts w:hint="eastAsia" w:ascii="宋体" w:hAnsi="宋体" w:eastAsia="宋体" w:cs="宋体"/>
                <w:color w:val="000000"/>
                <w:sz w:val="21"/>
                <w:szCs w:val="18"/>
              </w:rPr>
              <w:t>本课程分为两部分：</w:t>
            </w:r>
          </w:p>
          <w:p>
            <w:pPr>
              <w:spacing w:line="400" w:lineRule="exact"/>
              <w:ind w:firstLine="0"/>
              <w:jc w:val="left"/>
              <w:rPr>
                <w:rFonts w:hint="eastAsia" w:ascii="宋体" w:hAnsi="宋体" w:eastAsia="宋体" w:cs="宋体"/>
                <w:color w:val="000000"/>
                <w:sz w:val="21"/>
                <w:szCs w:val="18"/>
              </w:rPr>
            </w:pPr>
            <w:r>
              <w:rPr>
                <w:rFonts w:hint="eastAsia" w:ascii="宋体" w:hAnsi="宋体" w:eastAsia="宋体" w:cs="宋体"/>
                <w:color w:val="000000"/>
                <w:sz w:val="21"/>
                <w:szCs w:val="18"/>
              </w:rPr>
              <w:t>第一部是气息本能体验与超级限吸气训练。介绍气息的自然状态与夸张状态和气息的艺术掌控与运用；</w:t>
            </w:r>
          </w:p>
          <w:p>
            <w:pPr>
              <w:spacing w:line="400" w:lineRule="exact"/>
              <w:ind w:firstLine="0"/>
              <w:jc w:val="left"/>
              <w:rPr>
                <w:rFonts w:hint="eastAsia" w:ascii="宋体" w:hAnsi="宋体" w:eastAsia="宋体" w:cs="宋体"/>
                <w:color w:val="000000"/>
                <w:sz w:val="21"/>
                <w:szCs w:val="18"/>
              </w:rPr>
            </w:pPr>
            <w:r>
              <w:rPr>
                <w:rFonts w:hint="eastAsia" w:ascii="宋体" w:hAnsi="宋体" w:eastAsia="宋体" w:cs="宋体"/>
                <w:color w:val="000000"/>
                <w:sz w:val="21"/>
                <w:szCs w:val="18"/>
              </w:rPr>
              <w:t>第二部分结合音乐基本知识、基础素养对声乐作品进行情感处理以及舞台表演实践。</w:t>
            </w:r>
          </w:p>
        </w:tc>
        <w:tc>
          <w:tcPr>
            <w:tcW w:w="1856" w:type="dxa"/>
            <w:vAlign w:val="center"/>
          </w:tcPr>
          <w:p>
            <w:pPr>
              <w:spacing w:line="400" w:lineRule="exact"/>
              <w:ind w:firstLine="0"/>
              <w:jc w:val="center"/>
              <w:rPr>
                <w:rFonts w:hint="eastAsia" w:ascii="宋体" w:hAnsi="宋体" w:eastAsia="宋体" w:cs="宋体"/>
                <w:color w:val="000000"/>
                <w:sz w:val="21"/>
                <w:szCs w:val="18"/>
                <w:lang w:val="en-US"/>
              </w:rPr>
            </w:pPr>
            <w:r>
              <w:rPr>
                <w:rFonts w:hint="eastAsia" w:ascii="宋体" w:hAnsi="宋体" w:eastAsia="宋体" w:cs="宋体"/>
                <w:color w:val="000000"/>
                <w:sz w:val="21"/>
                <w:szCs w:val="18"/>
                <w:lang w:val="en-US" w:eastAsia="zh-CN"/>
              </w:rPr>
              <w:t>880</w:t>
            </w:r>
          </w:p>
        </w:tc>
      </w:tr>
    </w:tbl>
    <w:p>
      <w:pPr>
        <w:overflowPunct w:val="0"/>
        <w:ind w:firstLine="600" w:firstLineChars="200"/>
        <w:rPr>
          <w:rFonts w:eastAsia="黑体"/>
          <w:sz w:val="30"/>
          <w:szCs w:val="30"/>
        </w:rPr>
      </w:pPr>
      <w:r>
        <w:rPr>
          <w:rFonts w:hint="eastAsia" w:ascii="黑体" w:hAnsi="黑体" w:eastAsia="黑体"/>
          <w:sz w:val="30"/>
          <w:szCs w:val="30"/>
        </w:rPr>
        <w:t>七、教学进程总体安排</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1.基本要求</w:t>
      </w:r>
    </w:p>
    <w:p>
      <w:pPr>
        <w:spacing w:line="560" w:lineRule="exact"/>
        <w:rPr>
          <w:rFonts w:ascii="仿宋" w:hAnsi="仿宋" w:eastAsia="仿宋" w:cs="仿宋"/>
          <w:sz w:val="30"/>
          <w:szCs w:val="30"/>
        </w:rPr>
      </w:pPr>
      <w:r>
        <w:rPr>
          <w:rFonts w:hint="eastAsia" w:ascii="仿宋" w:hAnsi="仿宋" w:eastAsia="仿宋" w:cs="仿宋"/>
          <w:sz w:val="30"/>
          <w:szCs w:val="30"/>
        </w:rPr>
        <w:t>每学年为52周，其中教学时间40周（含复习考试），累计假期12周。周学时一般为</w:t>
      </w:r>
      <w:r>
        <w:rPr>
          <w:rFonts w:hint="eastAsia" w:ascii="仿宋" w:hAnsi="仿宋" w:eastAsia="仿宋" w:cs="仿宋"/>
          <w:sz w:val="30"/>
          <w:szCs w:val="30"/>
          <w:lang w:val="en-US" w:eastAsia="zh-CN"/>
        </w:rPr>
        <w:t>4</w:t>
      </w:r>
      <w:r>
        <w:rPr>
          <w:rFonts w:hint="eastAsia" w:ascii="仿宋" w:hAnsi="仿宋" w:eastAsia="仿宋" w:cs="仿宋"/>
          <w:sz w:val="30"/>
          <w:szCs w:val="30"/>
        </w:rPr>
        <w:t>2学时。</w:t>
      </w:r>
    </w:p>
    <w:p>
      <w:pPr>
        <w:spacing w:line="560" w:lineRule="exact"/>
        <w:rPr>
          <w:rFonts w:hint="eastAsia" w:ascii="仿宋" w:hAnsi="仿宋" w:eastAsia="仿宋" w:cs="仿宋"/>
          <w:sz w:val="30"/>
          <w:szCs w:val="30"/>
        </w:rPr>
      </w:pPr>
      <w:r>
        <w:rPr>
          <w:rFonts w:hint="eastAsia" w:ascii="仿宋" w:hAnsi="仿宋" w:eastAsia="仿宋" w:cs="仿宋"/>
          <w:sz w:val="30"/>
          <w:szCs w:val="30"/>
        </w:rPr>
        <w:t>公共基础课学时约占总学时的</w:t>
      </w:r>
      <w:r>
        <w:rPr>
          <w:rFonts w:hint="eastAsia" w:ascii="仿宋" w:hAnsi="仿宋" w:eastAsia="仿宋" w:cs="仿宋"/>
          <w:sz w:val="30"/>
          <w:szCs w:val="30"/>
          <w:lang w:val="en-US" w:eastAsia="zh-CN"/>
        </w:rPr>
        <w:t>36%</w:t>
      </w:r>
      <w:r>
        <w:rPr>
          <w:rFonts w:hint="eastAsia" w:ascii="仿宋" w:hAnsi="仿宋" w:eastAsia="仿宋" w:cs="仿宋"/>
          <w:sz w:val="30"/>
          <w:szCs w:val="30"/>
        </w:rPr>
        <w:t>。</w:t>
      </w:r>
    </w:p>
    <w:p>
      <w:pPr>
        <w:spacing w:line="560" w:lineRule="exact"/>
        <w:rPr>
          <w:rFonts w:ascii="仿宋" w:hAnsi="仿宋" w:eastAsia="仿宋" w:cs="仿宋"/>
          <w:sz w:val="30"/>
          <w:szCs w:val="30"/>
        </w:rPr>
      </w:pPr>
      <w:r>
        <w:rPr>
          <w:rFonts w:hint="eastAsia" w:ascii="仿宋" w:hAnsi="仿宋" w:eastAsia="仿宋" w:cs="仿宋"/>
          <w:sz w:val="30"/>
          <w:szCs w:val="30"/>
        </w:rPr>
        <w:t>专业</w:t>
      </w:r>
      <w:r>
        <w:rPr>
          <w:rFonts w:hint="eastAsia" w:ascii="仿宋" w:hAnsi="仿宋" w:eastAsia="仿宋" w:cs="仿宋"/>
          <w:sz w:val="30"/>
          <w:szCs w:val="30"/>
          <w:lang w:val="en-US" w:eastAsia="zh-CN"/>
        </w:rPr>
        <w:t>技能</w:t>
      </w:r>
      <w:r>
        <w:rPr>
          <w:rFonts w:hint="eastAsia" w:ascii="仿宋" w:hAnsi="仿宋" w:eastAsia="仿宋" w:cs="仿宋"/>
          <w:sz w:val="30"/>
          <w:szCs w:val="30"/>
        </w:rPr>
        <w:t>课学时约占总学时的</w:t>
      </w:r>
      <w:r>
        <w:rPr>
          <w:rFonts w:hint="eastAsia" w:ascii="仿宋" w:hAnsi="仿宋" w:eastAsia="仿宋" w:cs="仿宋"/>
          <w:sz w:val="30"/>
          <w:szCs w:val="30"/>
          <w:lang w:val="en-US" w:eastAsia="zh-CN"/>
        </w:rPr>
        <w:t>64%</w:t>
      </w:r>
      <w:r>
        <w:rPr>
          <w:rFonts w:hint="eastAsia" w:ascii="仿宋" w:hAnsi="仿宋" w:eastAsia="仿宋" w:cs="仿宋"/>
          <w:sz w:val="30"/>
          <w:szCs w:val="30"/>
        </w:rPr>
        <w:t>，在确保学生实习总量的前提下，根据实际需要集中或分阶段安排实习时间。</w:t>
      </w:r>
    </w:p>
    <w:p>
      <w:pPr>
        <w:numPr>
          <w:ilvl w:val="0"/>
          <w:numId w:val="1"/>
        </w:num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教学进</w:t>
      </w:r>
      <w:r>
        <w:rPr>
          <w:rFonts w:hint="eastAsia" w:ascii="楷体" w:hAnsi="楷体" w:eastAsia="楷体" w:cs="楷体"/>
          <w:sz w:val="30"/>
          <w:szCs w:val="30"/>
          <w:lang w:val="en-US" w:eastAsia="zh-CN"/>
        </w:rPr>
        <w:t>程</w:t>
      </w:r>
      <w:r>
        <w:rPr>
          <w:rFonts w:hint="eastAsia" w:ascii="楷体" w:hAnsi="楷体" w:eastAsia="楷体" w:cs="楷体"/>
          <w:sz w:val="30"/>
          <w:szCs w:val="30"/>
        </w:rPr>
        <w:t>计划安排表</w:t>
      </w:r>
    </w:p>
    <w:p>
      <w:pPr>
        <w:numPr>
          <w:ilvl w:val="0"/>
          <w:numId w:val="0"/>
        </w:numPr>
        <w:spacing w:line="480" w:lineRule="exact"/>
        <w:rPr>
          <w:rFonts w:ascii="黑体" w:hAnsi="黑体" w:eastAsia="黑体"/>
          <w:sz w:val="30"/>
          <w:szCs w:val="30"/>
        </w:rPr>
      </w:pPr>
      <w:r>
        <w:rPr>
          <w:rFonts w:hint="eastAsia" w:ascii="楷体" w:hAnsi="楷体" w:eastAsia="楷体" w:cs="楷体"/>
          <w:sz w:val="30"/>
          <w:szCs w:val="30"/>
          <w:lang w:eastAsia="zh-CN"/>
        </w:rPr>
        <w:drawing>
          <wp:anchor distT="0" distB="0" distL="114300" distR="114300" simplePos="0" relativeHeight="251659264" behindDoc="1" locked="0" layoutInCell="1" allowOverlap="1">
            <wp:simplePos x="0" y="0"/>
            <wp:positionH relativeFrom="column">
              <wp:posOffset>-142240</wp:posOffset>
            </wp:positionH>
            <wp:positionV relativeFrom="paragraph">
              <wp:posOffset>-7811135</wp:posOffset>
            </wp:positionV>
            <wp:extent cx="6438900" cy="7691120"/>
            <wp:effectExtent l="0" t="0" r="0" b="43180"/>
            <wp:wrapTight wrapText="bothSides">
              <wp:wrapPolygon>
                <wp:start x="0" y="0"/>
                <wp:lineTo x="0" y="21561"/>
                <wp:lineTo x="21536" y="21561"/>
                <wp:lineTo x="21536" y="0"/>
                <wp:lineTo x="0" y="0"/>
              </wp:wrapPolygon>
            </wp:wrapTight>
            <wp:docPr id="1" name="图片 1" descr="169292736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92927362747"/>
                    <pic:cNvPicPr>
                      <a:picLocks noChangeAspect="1"/>
                    </pic:cNvPicPr>
                  </pic:nvPicPr>
                  <pic:blipFill>
                    <a:blip r:embed="rId12"/>
                    <a:stretch>
                      <a:fillRect/>
                    </a:stretch>
                  </pic:blipFill>
                  <pic:spPr>
                    <a:xfrm>
                      <a:off x="0" y="0"/>
                      <a:ext cx="6438900" cy="7691120"/>
                    </a:xfrm>
                    <a:prstGeom prst="rect">
                      <a:avLst/>
                    </a:prstGeom>
                  </pic:spPr>
                </pic:pic>
              </a:graphicData>
            </a:graphic>
          </wp:anchor>
        </w:drawing>
      </w:r>
      <w:r>
        <w:rPr>
          <w:rFonts w:hint="eastAsia" w:ascii="楷体" w:hAnsi="楷体" w:eastAsia="楷体" w:cs="楷体"/>
          <w:sz w:val="30"/>
          <w:szCs w:val="30"/>
          <w:lang w:val="en-US" w:eastAsia="zh-CN"/>
        </w:rPr>
        <w:t xml:space="preserve">    </w:t>
      </w:r>
      <w:r>
        <w:rPr>
          <w:rFonts w:hint="eastAsia" w:ascii="黑体" w:hAnsi="黑体" w:eastAsia="黑体"/>
          <w:sz w:val="30"/>
          <w:szCs w:val="30"/>
        </w:rPr>
        <w:t>八、实施保障</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（一）师资队伍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教育部颁布的《中等职业学校教师专业标准》和《中等职业学校设置标准》的有关规定，进行教师队伍建设，合理配置教师资源。专业教师学历职称结构应合理，本专业配备具有相关专业中级以上专业技术职务的专任教师8人，其中“双师型”教师大于80%。建立“双师型”专业教师团队，有业务水平较高的专业带头人。</w:t>
      </w:r>
    </w:p>
    <w:p>
      <w:pPr>
        <w:spacing w:line="560" w:lineRule="exact"/>
        <w:ind w:firstLine="600" w:firstLineChars="200"/>
        <w:rPr>
          <w:rFonts w:ascii="楷体" w:hAnsi="楷体" w:eastAsia="楷体" w:cs="楷体"/>
          <w:sz w:val="30"/>
          <w:szCs w:val="30"/>
        </w:rPr>
      </w:pPr>
      <w:r>
        <w:rPr>
          <w:rFonts w:hint="eastAsia" w:ascii="楷体" w:hAnsi="楷体" w:eastAsia="楷体" w:cs="楷体"/>
          <w:sz w:val="30"/>
          <w:szCs w:val="30"/>
        </w:rPr>
        <w:t>（二）教学设施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1.校内实训基地</w:t>
      </w:r>
    </w:p>
    <w:p>
      <w:pPr>
        <w:autoSpaceDE w:val="0"/>
        <w:spacing w:line="320" w:lineRule="exact"/>
        <w:ind w:firstLine="360" w:firstLineChars="150"/>
        <w:jc w:val="center"/>
        <w:rPr>
          <w:rFonts w:ascii="仿宋" w:hAnsi="仿宋" w:eastAsia="仿宋"/>
          <w:b/>
          <w:bCs/>
          <w:szCs w:val="24"/>
        </w:rPr>
      </w:pPr>
      <w:r>
        <w:rPr>
          <w:rFonts w:hint="eastAsia" w:ascii="仿宋" w:hAnsi="仿宋" w:eastAsia="仿宋"/>
          <w:b/>
          <w:bCs/>
          <w:szCs w:val="24"/>
        </w:rPr>
        <w:t>音乐表演专业实验实习设备一览表</w:t>
      </w:r>
    </w:p>
    <w:tbl>
      <w:tblPr>
        <w:tblStyle w:val="19"/>
        <w:tblW w:w="9351" w:type="dxa"/>
        <w:jc w:val="center"/>
        <w:tblLayout w:type="fixed"/>
        <w:tblCellMar>
          <w:top w:w="0" w:type="dxa"/>
          <w:left w:w="108" w:type="dxa"/>
          <w:bottom w:w="0" w:type="dxa"/>
          <w:right w:w="108" w:type="dxa"/>
        </w:tblCellMar>
      </w:tblPr>
      <w:tblGrid>
        <w:gridCol w:w="906"/>
        <w:gridCol w:w="3767"/>
        <w:gridCol w:w="2410"/>
        <w:gridCol w:w="2268"/>
      </w:tblGrid>
      <w:tr>
        <w:tblPrEx>
          <w:tblCellMar>
            <w:top w:w="0" w:type="dxa"/>
            <w:left w:w="108" w:type="dxa"/>
            <w:bottom w:w="0" w:type="dxa"/>
            <w:right w:w="108" w:type="dxa"/>
          </w:tblCellMar>
        </w:tblPrEx>
        <w:trPr>
          <w:trHeight w:val="600" w:hRule="atLeast"/>
          <w:jc w:val="center"/>
        </w:trPr>
        <w:tc>
          <w:tcPr>
            <w:tcW w:w="906"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3767" w:type="dxa"/>
            <w:tcBorders>
              <w:top w:val="single" w:color="auto" w:sz="4" w:space="0"/>
              <w:left w:val="nil"/>
              <w:bottom w:val="single" w:color="auto" w:sz="4" w:space="0"/>
              <w:right w:val="single" w:color="auto" w:sz="4" w:space="0"/>
            </w:tcBorders>
            <w:vAlign w:val="center"/>
          </w:tcPr>
          <w:p>
            <w:pPr>
              <w:widowControl/>
              <w:spacing w:line="320" w:lineRule="exact"/>
              <w:ind w:firstLine="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实训基地名称</w:t>
            </w:r>
          </w:p>
        </w:tc>
        <w:tc>
          <w:tcPr>
            <w:tcW w:w="2410" w:type="dxa"/>
            <w:tcBorders>
              <w:top w:val="single" w:color="auto" w:sz="4" w:space="0"/>
              <w:left w:val="nil"/>
              <w:bottom w:val="single" w:color="auto" w:sz="4" w:space="0"/>
              <w:right w:val="single" w:color="auto" w:sz="4" w:space="0"/>
            </w:tcBorders>
            <w:vAlign w:val="center"/>
          </w:tcPr>
          <w:p>
            <w:pPr>
              <w:widowControl/>
              <w:spacing w:line="320" w:lineRule="exact"/>
              <w:ind w:firstLine="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所用专业</w:t>
            </w:r>
          </w:p>
        </w:tc>
        <w:tc>
          <w:tcPr>
            <w:tcW w:w="2268" w:type="dxa"/>
            <w:tcBorders>
              <w:top w:val="single" w:color="auto" w:sz="4" w:space="0"/>
              <w:left w:val="nil"/>
              <w:bottom w:val="single" w:color="auto" w:sz="4" w:space="0"/>
              <w:right w:val="single" w:color="auto" w:sz="4" w:space="0"/>
            </w:tcBorders>
            <w:vAlign w:val="center"/>
          </w:tcPr>
          <w:p>
            <w:pPr>
              <w:widowControl/>
              <w:spacing w:line="320" w:lineRule="exact"/>
              <w:ind w:firstLine="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专业科目</w:t>
            </w:r>
          </w:p>
        </w:tc>
      </w:tr>
      <w:tr>
        <w:tblPrEx>
          <w:tblCellMar>
            <w:top w:w="0" w:type="dxa"/>
            <w:left w:w="108" w:type="dxa"/>
            <w:bottom w:w="0" w:type="dxa"/>
            <w:right w:w="108" w:type="dxa"/>
          </w:tblCellMar>
        </w:tblPrEx>
        <w:trPr>
          <w:trHeight w:val="600" w:hRule="atLeast"/>
          <w:jc w:val="center"/>
        </w:trPr>
        <w:tc>
          <w:tcPr>
            <w:tcW w:w="906" w:type="dxa"/>
            <w:tcBorders>
              <w:top w:val="nil"/>
              <w:left w:val="single" w:color="auto" w:sz="4" w:space="0"/>
              <w:bottom w:val="single" w:color="auto" w:sz="4" w:space="0"/>
              <w:right w:val="single" w:color="auto" w:sz="4" w:space="0"/>
            </w:tcBorders>
            <w:vAlign w:val="center"/>
          </w:tcPr>
          <w:p>
            <w:pPr>
              <w:widowControl/>
              <w:spacing w:line="320" w:lineRule="exact"/>
              <w:ind w:firstLine="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3767" w:type="dxa"/>
            <w:tcBorders>
              <w:top w:val="nil"/>
              <w:left w:val="nil"/>
              <w:bottom w:val="single" w:color="auto" w:sz="4" w:space="0"/>
              <w:right w:val="single" w:color="auto" w:sz="4" w:space="0"/>
            </w:tcBorders>
            <w:vAlign w:val="center"/>
          </w:tcPr>
          <w:p>
            <w:pPr>
              <w:widowControl/>
              <w:spacing w:line="320" w:lineRule="exact"/>
              <w:ind w:firstLine="0"/>
              <w:jc w:val="center"/>
              <w:rPr>
                <w:rFonts w:hint="eastAsia" w:ascii="宋体" w:hAnsi="宋体" w:eastAsia="宋体" w:cs="宋体"/>
                <w:kern w:val="0"/>
                <w:sz w:val="21"/>
                <w:szCs w:val="21"/>
              </w:rPr>
            </w:pPr>
            <w:r>
              <w:rPr>
                <w:rFonts w:hint="eastAsia" w:ascii="宋体" w:hAnsi="宋体" w:eastAsia="宋体" w:cs="宋体"/>
                <w:kern w:val="0"/>
                <w:sz w:val="21"/>
                <w:szCs w:val="21"/>
              </w:rPr>
              <w:t>电钢琴实训室2个</w:t>
            </w:r>
          </w:p>
        </w:tc>
        <w:tc>
          <w:tcPr>
            <w:tcW w:w="2410" w:type="dxa"/>
            <w:tcBorders>
              <w:top w:val="nil"/>
              <w:left w:val="nil"/>
              <w:bottom w:val="single" w:color="auto" w:sz="4" w:space="0"/>
              <w:right w:val="single" w:color="auto" w:sz="4" w:space="0"/>
            </w:tcBorders>
            <w:vAlign w:val="center"/>
          </w:tcPr>
          <w:p>
            <w:pPr>
              <w:widowControl/>
              <w:spacing w:line="320" w:lineRule="exact"/>
              <w:ind w:firstLine="0"/>
              <w:jc w:val="center"/>
              <w:rPr>
                <w:rFonts w:hint="eastAsia" w:ascii="宋体" w:hAnsi="宋体" w:eastAsia="宋体" w:cs="宋体"/>
                <w:kern w:val="0"/>
                <w:sz w:val="21"/>
                <w:szCs w:val="21"/>
              </w:rPr>
            </w:pPr>
            <w:r>
              <w:rPr>
                <w:rFonts w:hint="eastAsia" w:ascii="宋体" w:hAnsi="宋体" w:eastAsia="宋体" w:cs="宋体"/>
                <w:kern w:val="0"/>
                <w:sz w:val="21"/>
                <w:szCs w:val="21"/>
              </w:rPr>
              <w:t>音乐表演专业</w:t>
            </w:r>
          </w:p>
        </w:tc>
        <w:tc>
          <w:tcPr>
            <w:tcW w:w="2268" w:type="dxa"/>
            <w:tcBorders>
              <w:top w:val="nil"/>
              <w:left w:val="nil"/>
              <w:bottom w:val="single" w:color="auto" w:sz="4" w:space="0"/>
              <w:right w:val="single" w:color="auto" w:sz="4" w:space="0"/>
            </w:tcBorders>
            <w:vAlign w:val="center"/>
          </w:tcPr>
          <w:p>
            <w:pPr>
              <w:widowControl/>
              <w:spacing w:line="320" w:lineRule="exact"/>
              <w:ind w:firstLine="0"/>
              <w:jc w:val="center"/>
              <w:rPr>
                <w:rFonts w:hint="eastAsia" w:ascii="宋体" w:hAnsi="宋体" w:eastAsia="宋体" w:cs="宋体"/>
                <w:kern w:val="0"/>
                <w:sz w:val="21"/>
                <w:szCs w:val="21"/>
              </w:rPr>
            </w:pPr>
            <w:r>
              <w:rPr>
                <w:rFonts w:hint="eastAsia" w:ascii="宋体" w:hAnsi="宋体" w:eastAsia="宋体" w:cs="宋体"/>
                <w:kern w:val="0"/>
                <w:sz w:val="21"/>
                <w:szCs w:val="21"/>
              </w:rPr>
              <w:t>日常教学实训</w:t>
            </w:r>
          </w:p>
        </w:tc>
      </w:tr>
      <w:tr>
        <w:tblPrEx>
          <w:tblCellMar>
            <w:top w:w="0" w:type="dxa"/>
            <w:left w:w="108" w:type="dxa"/>
            <w:bottom w:w="0" w:type="dxa"/>
            <w:right w:w="108" w:type="dxa"/>
          </w:tblCellMar>
        </w:tblPrEx>
        <w:trPr>
          <w:trHeight w:val="600" w:hRule="atLeast"/>
          <w:jc w:val="center"/>
        </w:trPr>
        <w:tc>
          <w:tcPr>
            <w:tcW w:w="906" w:type="dxa"/>
            <w:tcBorders>
              <w:top w:val="nil"/>
              <w:left w:val="single" w:color="auto" w:sz="4" w:space="0"/>
              <w:bottom w:val="single" w:color="auto" w:sz="4" w:space="0"/>
              <w:right w:val="single" w:color="auto" w:sz="4" w:space="0"/>
            </w:tcBorders>
            <w:vAlign w:val="center"/>
          </w:tcPr>
          <w:p>
            <w:pPr>
              <w:widowControl/>
              <w:spacing w:line="320" w:lineRule="exact"/>
              <w:ind w:firstLine="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3767" w:type="dxa"/>
            <w:tcBorders>
              <w:top w:val="nil"/>
              <w:left w:val="nil"/>
              <w:bottom w:val="single" w:color="auto" w:sz="4" w:space="0"/>
              <w:right w:val="single" w:color="auto" w:sz="4" w:space="0"/>
            </w:tcBorders>
            <w:vAlign w:val="center"/>
          </w:tcPr>
          <w:p>
            <w:pPr>
              <w:widowControl/>
              <w:spacing w:line="320" w:lineRule="exact"/>
              <w:ind w:firstLine="0"/>
              <w:jc w:val="center"/>
              <w:rPr>
                <w:rFonts w:hint="eastAsia" w:ascii="宋体" w:hAnsi="宋体" w:eastAsia="宋体" w:cs="宋体"/>
                <w:kern w:val="0"/>
                <w:sz w:val="21"/>
                <w:szCs w:val="21"/>
              </w:rPr>
            </w:pPr>
            <w:r>
              <w:rPr>
                <w:rFonts w:hint="eastAsia" w:ascii="宋体" w:hAnsi="宋体" w:eastAsia="宋体" w:cs="宋体"/>
                <w:kern w:val="0"/>
                <w:sz w:val="21"/>
                <w:szCs w:val="21"/>
              </w:rPr>
              <w:t>音乐厅1个</w:t>
            </w:r>
          </w:p>
        </w:tc>
        <w:tc>
          <w:tcPr>
            <w:tcW w:w="2410" w:type="dxa"/>
            <w:tcBorders>
              <w:top w:val="nil"/>
              <w:left w:val="nil"/>
              <w:bottom w:val="single" w:color="auto" w:sz="4" w:space="0"/>
              <w:right w:val="single" w:color="auto" w:sz="4" w:space="0"/>
            </w:tcBorders>
            <w:vAlign w:val="center"/>
          </w:tcPr>
          <w:p>
            <w:pPr>
              <w:widowControl/>
              <w:spacing w:line="320" w:lineRule="exact"/>
              <w:ind w:firstLine="0"/>
              <w:jc w:val="center"/>
              <w:rPr>
                <w:rFonts w:hint="eastAsia" w:ascii="宋体" w:hAnsi="宋体" w:eastAsia="宋体" w:cs="宋体"/>
                <w:kern w:val="0"/>
                <w:sz w:val="21"/>
                <w:szCs w:val="21"/>
              </w:rPr>
            </w:pPr>
            <w:r>
              <w:rPr>
                <w:rFonts w:hint="eastAsia" w:ascii="宋体" w:hAnsi="宋体" w:eastAsia="宋体" w:cs="宋体"/>
                <w:kern w:val="0"/>
                <w:sz w:val="21"/>
                <w:szCs w:val="21"/>
              </w:rPr>
              <w:t>音乐表演专业</w:t>
            </w:r>
          </w:p>
        </w:tc>
        <w:tc>
          <w:tcPr>
            <w:tcW w:w="2268" w:type="dxa"/>
            <w:tcBorders>
              <w:top w:val="nil"/>
              <w:left w:val="nil"/>
              <w:bottom w:val="single" w:color="auto" w:sz="4" w:space="0"/>
              <w:right w:val="single" w:color="auto" w:sz="4" w:space="0"/>
            </w:tcBorders>
            <w:vAlign w:val="center"/>
          </w:tcPr>
          <w:p>
            <w:pPr>
              <w:widowControl/>
              <w:spacing w:line="320" w:lineRule="exact"/>
              <w:ind w:firstLine="0"/>
              <w:jc w:val="center"/>
              <w:rPr>
                <w:rFonts w:hint="eastAsia" w:ascii="宋体" w:hAnsi="宋体" w:eastAsia="宋体" w:cs="宋体"/>
                <w:kern w:val="0"/>
                <w:sz w:val="21"/>
                <w:szCs w:val="21"/>
              </w:rPr>
            </w:pPr>
            <w:r>
              <w:rPr>
                <w:rFonts w:hint="eastAsia" w:ascii="宋体" w:hAnsi="宋体" w:eastAsia="宋体" w:cs="宋体"/>
                <w:kern w:val="0"/>
                <w:sz w:val="21"/>
                <w:szCs w:val="21"/>
              </w:rPr>
              <w:t>日常教学实训</w:t>
            </w:r>
          </w:p>
        </w:tc>
      </w:tr>
      <w:tr>
        <w:tblPrEx>
          <w:tblCellMar>
            <w:top w:w="0" w:type="dxa"/>
            <w:left w:w="108" w:type="dxa"/>
            <w:bottom w:w="0" w:type="dxa"/>
            <w:right w:w="108" w:type="dxa"/>
          </w:tblCellMar>
        </w:tblPrEx>
        <w:trPr>
          <w:trHeight w:val="600" w:hRule="atLeast"/>
          <w:jc w:val="center"/>
        </w:trPr>
        <w:tc>
          <w:tcPr>
            <w:tcW w:w="906" w:type="dxa"/>
            <w:tcBorders>
              <w:top w:val="nil"/>
              <w:left w:val="single" w:color="auto" w:sz="4" w:space="0"/>
              <w:bottom w:val="single" w:color="auto" w:sz="4" w:space="0"/>
              <w:right w:val="single" w:color="auto" w:sz="4" w:space="0"/>
            </w:tcBorders>
            <w:vAlign w:val="center"/>
          </w:tcPr>
          <w:p>
            <w:pPr>
              <w:widowControl/>
              <w:spacing w:line="320" w:lineRule="exact"/>
              <w:ind w:firstLine="0"/>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3767" w:type="dxa"/>
            <w:tcBorders>
              <w:top w:val="nil"/>
              <w:left w:val="nil"/>
              <w:bottom w:val="single" w:color="auto" w:sz="4" w:space="0"/>
              <w:right w:val="single" w:color="auto" w:sz="4" w:space="0"/>
            </w:tcBorders>
            <w:vAlign w:val="center"/>
          </w:tcPr>
          <w:p>
            <w:pPr>
              <w:widowControl/>
              <w:spacing w:line="320" w:lineRule="exact"/>
              <w:ind w:firstLine="0"/>
              <w:jc w:val="center"/>
              <w:rPr>
                <w:rFonts w:hint="eastAsia" w:ascii="宋体" w:hAnsi="宋体" w:eastAsia="宋体" w:cs="宋体"/>
                <w:kern w:val="0"/>
                <w:sz w:val="21"/>
                <w:szCs w:val="21"/>
              </w:rPr>
            </w:pPr>
            <w:r>
              <w:rPr>
                <w:rFonts w:hint="eastAsia" w:ascii="宋体" w:hAnsi="宋体" w:eastAsia="宋体" w:cs="宋体"/>
                <w:kern w:val="0"/>
                <w:sz w:val="21"/>
                <w:szCs w:val="21"/>
              </w:rPr>
              <w:t>音乐教师技能课授课室8个</w:t>
            </w:r>
          </w:p>
          <w:p>
            <w:pPr>
              <w:widowControl/>
              <w:spacing w:line="320" w:lineRule="exact"/>
              <w:ind w:firstLine="0"/>
              <w:jc w:val="center"/>
              <w:rPr>
                <w:rFonts w:hint="eastAsia" w:ascii="宋体" w:hAnsi="宋体" w:eastAsia="宋体" w:cs="宋体"/>
                <w:kern w:val="0"/>
                <w:sz w:val="21"/>
                <w:szCs w:val="21"/>
              </w:rPr>
            </w:pPr>
            <w:r>
              <w:rPr>
                <w:rFonts w:hint="eastAsia" w:ascii="宋体" w:hAnsi="宋体" w:eastAsia="宋体" w:cs="宋体"/>
                <w:kern w:val="0"/>
                <w:sz w:val="21"/>
                <w:szCs w:val="21"/>
              </w:rPr>
              <w:t>(声乐、钢琴、器乐)</w:t>
            </w:r>
          </w:p>
        </w:tc>
        <w:tc>
          <w:tcPr>
            <w:tcW w:w="2410" w:type="dxa"/>
            <w:tcBorders>
              <w:top w:val="nil"/>
              <w:left w:val="nil"/>
              <w:bottom w:val="single" w:color="auto" w:sz="4" w:space="0"/>
              <w:right w:val="single" w:color="auto" w:sz="4" w:space="0"/>
            </w:tcBorders>
            <w:vAlign w:val="center"/>
          </w:tcPr>
          <w:p>
            <w:pPr>
              <w:widowControl/>
              <w:spacing w:line="320" w:lineRule="exact"/>
              <w:ind w:firstLine="0"/>
              <w:jc w:val="center"/>
              <w:rPr>
                <w:rFonts w:hint="eastAsia" w:ascii="宋体" w:hAnsi="宋体" w:eastAsia="宋体" w:cs="宋体"/>
                <w:kern w:val="0"/>
                <w:sz w:val="21"/>
                <w:szCs w:val="21"/>
              </w:rPr>
            </w:pPr>
            <w:r>
              <w:rPr>
                <w:rFonts w:hint="eastAsia" w:ascii="宋体" w:hAnsi="宋体" w:eastAsia="宋体" w:cs="宋体"/>
                <w:kern w:val="0"/>
                <w:sz w:val="21"/>
                <w:szCs w:val="21"/>
              </w:rPr>
              <w:t>音乐表演专业</w:t>
            </w:r>
          </w:p>
        </w:tc>
        <w:tc>
          <w:tcPr>
            <w:tcW w:w="2268" w:type="dxa"/>
            <w:tcBorders>
              <w:top w:val="nil"/>
              <w:left w:val="nil"/>
              <w:bottom w:val="single" w:color="auto" w:sz="4" w:space="0"/>
              <w:right w:val="single" w:color="auto" w:sz="4" w:space="0"/>
            </w:tcBorders>
            <w:vAlign w:val="center"/>
          </w:tcPr>
          <w:p>
            <w:pPr>
              <w:widowControl/>
              <w:spacing w:line="320" w:lineRule="exact"/>
              <w:ind w:firstLine="0"/>
              <w:jc w:val="center"/>
              <w:rPr>
                <w:rFonts w:hint="eastAsia" w:ascii="宋体" w:hAnsi="宋体" w:eastAsia="宋体" w:cs="宋体"/>
                <w:kern w:val="0"/>
                <w:sz w:val="21"/>
                <w:szCs w:val="21"/>
              </w:rPr>
            </w:pPr>
            <w:r>
              <w:rPr>
                <w:rFonts w:hint="eastAsia" w:ascii="宋体" w:hAnsi="宋体" w:eastAsia="宋体" w:cs="宋体"/>
                <w:kern w:val="0"/>
                <w:sz w:val="21"/>
                <w:szCs w:val="21"/>
              </w:rPr>
              <w:t>日常教学实训</w:t>
            </w:r>
          </w:p>
        </w:tc>
      </w:tr>
      <w:tr>
        <w:tblPrEx>
          <w:tblCellMar>
            <w:top w:w="0" w:type="dxa"/>
            <w:left w:w="108" w:type="dxa"/>
            <w:bottom w:w="0" w:type="dxa"/>
            <w:right w:w="108" w:type="dxa"/>
          </w:tblCellMar>
        </w:tblPrEx>
        <w:trPr>
          <w:trHeight w:val="600" w:hRule="atLeast"/>
          <w:jc w:val="center"/>
        </w:trPr>
        <w:tc>
          <w:tcPr>
            <w:tcW w:w="906" w:type="dxa"/>
            <w:tcBorders>
              <w:top w:val="nil"/>
              <w:left w:val="single" w:color="auto" w:sz="4" w:space="0"/>
              <w:bottom w:val="single" w:color="auto" w:sz="4" w:space="0"/>
              <w:right w:val="single" w:color="auto" w:sz="4" w:space="0"/>
            </w:tcBorders>
            <w:vAlign w:val="center"/>
          </w:tcPr>
          <w:p>
            <w:pPr>
              <w:widowControl/>
              <w:spacing w:line="320" w:lineRule="exact"/>
              <w:ind w:firstLine="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3767" w:type="dxa"/>
            <w:tcBorders>
              <w:top w:val="nil"/>
              <w:left w:val="nil"/>
              <w:bottom w:val="single" w:color="auto" w:sz="4" w:space="0"/>
              <w:right w:val="single" w:color="auto" w:sz="4" w:space="0"/>
            </w:tcBorders>
            <w:vAlign w:val="center"/>
          </w:tcPr>
          <w:p>
            <w:pPr>
              <w:widowControl/>
              <w:spacing w:line="320" w:lineRule="exact"/>
              <w:ind w:firstLine="0"/>
              <w:jc w:val="center"/>
              <w:rPr>
                <w:rFonts w:hint="eastAsia" w:ascii="宋体" w:hAnsi="宋体" w:eastAsia="宋体" w:cs="宋体"/>
                <w:kern w:val="0"/>
                <w:sz w:val="21"/>
                <w:szCs w:val="21"/>
              </w:rPr>
            </w:pPr>
            <w:r>
              <w:rPr>
                <w:rFonts w:hint="eastAsia" w:ascii="宋体" w:hAnsi="宋体" w:eastAsia="宋体" w:cs="宋体"/>
                <w:kern w:val="0"/>
                <w:sz w:val="21"/>
                <w:szCs w:val="21"/>
              </w:rPr>
              <w:t>学生钢琴、器乐实训室60个</w:t>
            </w:r>
          </w:p>
        </w:tc>
        <w:tc>
          <w:tcPr>
            <w:tcW w:w="2410" w:type="dxa"/>
            <w:tcBorders>
              <w:top w:val="nil"/>
              <w:left w:val="nil"/>
              <w:bottom w:val="single" w:color="auto" w:sz="4" w:space="0"/>
              <w:right w:val="single" w:color="auto" w:sz="4" w:space="0"/>
            </w:tcBorders>
            <w:vAlign w:val="center"/>
          </w:tcPr>
          <w:p>
            <w:pPr>
              <w:widowControl/>
              <w:spacing w:line="320" w:lineRule="exact"/>
              <w:ind w:firstLine="0"/>
              <w:jc w:val="center"/>
              <w:rPr>
                <w:rFonts w:hint="eastAsia" w:ascii="宋体" w:hAnsi="宋体" w:eastAsia="宋体" w:cs="宋体"/>
                <w:kern w:val="0"/>
                <w:sz w:val="21"/>
                <w:szCs w:val="21"/>
              </w:rPr>
            </w:pPr>
            <w:r>
              <w:rPr>
                <w:rFonts w:hint="eastAsia" w:ascii="宋体" w:hAnsi="宋体" w:eastAsia="宋体" w:cs="宋体"/>
                <w:kern w:val="0"/>
                <w:sz w:val="21"/>
                <w:szCs w:val="21"/>
              </w:rPr>
              <w:t>音乐表演专业</w:t>
            </w:r>
          </w:p>
        </w:tc>
        <w:tc>
          <w:tcPr>
            <w:tcW w:w="2268" w:type="dxa"/>
            <w:tcBorders>
              <w:top w:val="nil"/>
              <w:left w:val="nil"/>
              <w:bottom w:val="single" w:color="auto" w:sz="4" w:space="0"/>
              <w:right w:val="single" w:color="auto" w:sz="4" w:space="0"/>
            </w:tcBorders>
            <w:vAlign w:val="center"/>
          </w:tcPr>
          <w:p>
            <w:pPr>
              <w:widowControl/>
              <w:spacing w:line="320" w:lineRule="exact"/>
              <w:ind w:firstLine="0"/>
              <w:jc w:val="center"/>
              <w:rPr>
                <w:rFonts w:hint="eastAsia" w:ascii="宋体" w:hAnsi="宋体" w:eastAsia="宋体" w:cs="宋体"/>
                <w:kern w:val="0"/>
                <w:sz w:val="21"/>
                <w:szCs w:val="21"/>
              </w:rPr>
            </w:pPr>
            <w:r>
              <w:rPr>
                <w:rFonts w:hint="eastAsia" w:ascii="宋体" w:hAnsi="宋体" w:eastAsia="宋体" w:cs="宋体"/>
                <w:kern w:val="0"/>
                <w:sz w:val="21"/>
                <w:szCs w:val="21"/>
              </w:rPr>
              <w:t>日常教学实训</w:t>
            </w:r>
          </w:p>
        </w:tc>
      </w:tr>
      <w:tr>
        <w:tblPrEx>
          <w:tblCellMar>
            <w:top w:w="0" w:type="dxa"/>
            <w:left w:w="108" w:type="dxa"/>
            <w:bottom w:w="0" w:type="dxa"/>
            <w:right w:w="108" w:type="dxa"/>
          </w:tblCellMar>
        </w:tblPrEx>
        <w:trPr>
          <w:trHeight w:val="600" w:hRule="atLeast"/>
          <w:jc w:val="center"/>
        </w:trPr>
        <w:tc>
          <w:tcPr>
            <w:tcW w:w="906" w:type="dxa"/>
            <w:tcBorders>
              <w:top w:val="nil"/>
              <w:left w:val="single" w:color="auto" w:sz="4" w:space="0"/>
              <w:bottom w:val="single" w:color="auto" w:sz="4" w:space="0"/>
              <w:right w:val="single" w:color="auto" w:sz="4" w:space="0"/>
            </w:tcBorders>
            <w:vAlign w:val="center"/>
          </w:tcPr>
          <w:p>
            <w:pPr>
              <w:widowControl/>
              <w:spacing w:line="320" w:lineRule="exact"/>
              <w:ind w:firstLine="0"/>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3767" w:type="dxa"/>
            <w:tcBorders>
              <w:top w:val="nil"/>
              <w:left w:val="nil"/>
              <w:bottom w:val="single" w:color="auto" w:sz="4" w:space="0"/>
              <w:right w:val="single" w:color="auto" w:sz="4" w:space="0"/>
            </w:tcBorders>
            <w:vAlign w:val="center"/>
          </w:tcPr>
          <w:p>
            <w:pPr>
              <w:widowControl/>
              <w:spacing w:line="320" w:lineRule="exact"/>
              <w:ind w:firstLine="0"/>
              <w:jc w:val="center"/>
              <w:rPr>
                <w:rFonts w:hint="eastAsia" w:ascii="宋体" w:hAnsi="宋体" w:eastAsia="宋体" w:cs="宋体"/>
                <w:kern w:val="0"/>
                <w:sz w:val="21"/>
                <w:szCs w:val="21"/>
              </w:rPr>
            </w:pPr>
            <w:r>
              <w:rPr>
                <w:rFonts w:hint="eastAsia" w:ascii="宋体" w:hAnsi="宋体" w:eastAsia="宋体" w:cs="宋体"/>
                <w:kern w:val="0"/>
                <w:sz w:val="21"/>
                <w:szCs w:val="21"/>
              </w:rPr>
              <w:t>录音棚1个</w:t>
            </w:r>
          </w:p>
        </w:tc>
        <w:tc>
          <w:tcPr>
            <w:tcW w:w="2410" w:type="dxa"/>
            <w:tcBorders>
              <w:top w:val="nil"/>
              <w:left w:val="nil"/>
              <w:bottom w:val="single" w:color="auto" w:sz="4" w:space="0"/>
              <w:right w:val="single" w:color="auto" w:sz="4" w:space="0"/>
            </w:tcBorders>
            <w:vAlign w:val="center"/>
          </w:tcPr>
          <w:p>
            <w:pPr>
              <w:widowControl/>
              <w:spacing w:line="320" w:lineRule="exact"/>
              <w:ind w:firstLine="0"/>
              <w:jc w:val="center"/>
              <w:rPr>
                <w:rFonts w:hint="eastAsia" w:ascii="宋体" w:hAnsi="宋体" w:eastAsia="宋体" w:cs="宋体"/>
                <w:kern w:val="0"/>
                <w:sz w:val="21"/>
                <w:szCs w:val="21"/>
              </w:rPr>
            </w:pPr>
            <w:r>
              <w:rPr>
                <w:rFonts w:hint="eastAsia" w:ascii="宋体" w:hAnsi="宋体" w:eastAsia="宋体" w:cs="宋体"/>
                <w:kern w:val="0"/>
                <w:sz w:val="21"/>
                <w:szCs w:val="21"/>
              </w:rPr>
              <w:t>音乐表演专业</w:t>
            </w:r>
          </w:p>
        </w:tc>
        <w:tc>
          <w:tcPr>
            <w:tcW w:w="2268" w:type="dxa"/>
            <w:tcBorders>
              <w:top w:val="nil"/>
              <w:left w:val="nil"/>
              <w:bottom w:val="single" w:color="auto" w:sz="4" w:space="0"/>
              <w:right w:val="single" w:color="auto" w:sz="4" w:space="0"/>
            </w:tcBorders>
            <w:vAlign w:val="center"/>
          </w:tcPr>
          <w:p>
            <w:pPr>
              <w:widowControl/>
              <w:spacing w:line="320" w:lineRule="exact"/>
              <w:ind w:firstLine="0"/>
              <w:jc w:val="center"/>
              <w:rPr>
                <w:rFonts w:hint="eastAsia" w:ascii="宋体" w:hAnsi="宋体" w:eastAsia="宋体" w:cs="宋体"/>
                <w:kern w:val="0"/>
                <w:sz w:val="21"/>
                <w:szCs w:val="21"/>
              </w:rPr>
            </w:pPr>
            <w:r>
              <w:rPr>
                <w:rFonts w:hint="eastAsia" w:ascii="宋体" w:hAnsi="宋体" w:eastAsia="宋体" w:cs="宋体"/>
                <w:kern w:val="0"/>
                <w:sz w:val="21"/>
                <w:szCs w:val="21"/>
              </w:rPr>
              <w:t>日常教学实训</w:t>
            </w:r>
          </w:p>
        </w:tc>
      </w:tr>
      <w:tr>
        <w:tblPrEx>
          <w:tblCellMar>
            <w:top w:w="0" w:type="dxa"/>
            <w:left w:w="108" w:type="dxa"/>
            <w:bottom w:w="0" w:type="dxa"/>
            <w:right w:w="108" w:type="dxa"/>
          </w:tblCellMar>
        </w:tblPrEx>
        <w:trPr>
          <w:trHeight w:val="600" w:hRule="atLeast"/>
          <w:jc w:val="center"/>
        </w:trPr>
        <w:tc>
          <w:tcPr>
            <w:tcW w:w="906" w:type="dxa"/>
            <w:tcBorders>
              <w:top w:val="nil"/>
              <w:left w:val="single" w:color="auto" w:sz="4" w:space="0"/>
              <w:bottom w:val="single" w:color="auto" w:sz="4" w:space="0"/>
              <w:right w:val="single" w:color="auto" w:sz="4" w:space="0"/>
            </w:tcBorders>
            <w:vAlign w:val="center"/>
          </w:tcPr>
          <w:p>
            <w:pPr>
              <w:widowControl/>
              <w:spacing w:line="320" w:lineRule="exact"/>
              <w:ind w:firstLine="0"/>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3767" w:type="dxa"/>
            <w:tcBorders>
              <w:top w:val="nil"/>
              <w:left w:val="nil"/>
              <w:bottom w:val="single" w:color="auto" w:sz="4" w:space="0"/>
              <w:right w:val="single" w:color="auto" w:sz="4" w:space="0"/>
            </w:tcBorders>
            <w:vAlign w:val="center"/>
          </w:tcPr>
          <w:p>
            <w:pPr>
              <w:widowControl/>
              <w:spacing w:line="320" w:lineRule="exact"/>
              <w:ind w:firstLine="0"/>
              <w:jc w:val="center"/>
              <w:rPr>
                <w:rFonts w:hint="eastAsia" w:ascii="宋体" w:hAnsi="宋体" w:eastAsia="宋体" w:cs="宋体"/>
                <w:kern w:val="0"/>
                <w:sz w:val="21"/>
                <w:szCs w:val="21"/>
              </w:rPr>
            </w:pPr>
            <w:r>
              <w:rPr>
                <w:rFonts w:hint="eastAsia" w:ascii="宋体" w:hAnsi="宋体" w:eastAsia="宋体" w:cs="宋体"/>
                <w:kern w:val="0"/>
                <w:sz w:val="21"/>
                <w:szCs w:val="21"/>
              </w:rPr>
              <w:t>多媒体音乐教室6个</w:t>
            </w:r>
          </w:p>
        </w:tc>
        <w:tc>
          <w:tcPr>
            <w:tcW w:w="2410" w:type="dxa"/>
            <w:tcBorders>
              <w:top w:val="nil"/>
              <w:left w:val="nil"/>
              <w:bottom w:val="single" w:color="auto" w:sz="4" w:space="0"/>
              <w:right w:val="single" w:color="auto" w:sz="4" w:space="0"/>
            </w:tcBorders>
            <w:vAlign w:val="center"/>
          </w:tcPr>
          <w:p>
            <w:pPr>
              <w:widowControl/>
              <w:spacing w:line="320" w:lineRule="exact"/>
              <w:ind w:firstLine="0"/>
              <w:jc w:val="center"/>
              <w:rPr>
                <w:rFonts w:hint="eastAsia" w:ascii="宋体" w:hAnsi="宋体" w:eastAsia="宋体" w:cs="宋体"/>
                <w:kern w:val="0"/>
                <w:sz w:val="21"/>
                <w:szCs w:val="21"/>
              </w:rPr>
            </w:pPr>
            <w:r>
              <w:rPr>
                <w:rFonts w:hint="eastAsia" w:ascii="宋体" w:hAnsi="宋体" w:eastAsia="宋体" w:cs="宋体"/>
                <w:kern w:val="0"/>
                <w:sz w:val="21"/>
                <w:szCs w:val="21"/>
              </w:rPr>
              <w:t>音乐表演专业</w:t>
            </w:r>
          </w:p>
        </w:tc>
        <w:tc>
          <w:tcPr>
            <w:tcW w:w="2268" w:type="dxa"/>
            <w:tcBorders>
              <w:top w:val="nil"/>
              <w:left w:val="nil"/>
              <w:bottom w:val="single" w:color="auto" w:sz="4" w:space="0"/>
              <w:right w:val="single" w:color="auto" w:sz="4" w:space="0"/>
            </w:tcBorders>
            <w:vAlign w:val="center"/>
          </w:tcPr>
          <w:p>
            <w:pPr>
              <w:widowControl/>
              <w:spacing w:line="320" w:lineRule="exact"/>
              <w:ind w:firstLine="0"/>
              <w:jc w:val="center"/>
              <w:rPr>
                <w:rFonts w:hint="eastAsia" w:ascii="宋体" w:hAnsi="宋体" w:eastAsia="宋体" w:cs="宋体"/>
                <w:kern w:val="0"/>
                <w:sz w:val="21"/>
                <w:szCs w:val="21"/>
              </w:rPr>
            </w:pPr>
            <w:r>
              <w:rPr>
                <w:rFonts w:hint="eastAsia" w:ascii="宋体" w:hAnsi="宋体" w:eastAsia="宋体" w:cs="宋体"/>
                <w:kern w:val="0"/>
                <w:sz w:val="21"/>
                <w:szCs w:val="21"/>
              </w:rPr>
              <w:t>日常教学实训</w:t>
            </w:r>
          </w:p>
        </w:tc>
      </w:tr>
    </w:tbl>
    <w:p>
      <w:pPr>
        <w:overflowPunct w:val="0"/>
        <w:spacing w:line="400" w:lineRule="exact"/>
        <w:ind w:firstLine="0"/>
        <w:rPr>
          <w:rFonts w:ascii="仿宋_GB2312"/>
          <w:color w:val="000000"/>
          <w:szCs w:val="24"/>
        </w:rPr>
      </w:pP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2.校外实训基地</w:t>
      </w:r>
    </w:p>
    <w:p>
      <w:pPr>
        <w:autoSpaceDE w:val="0"/>
        <w:spacing w:line="320" w:lineRule="exact"/>
        <w:ind w:firstLine="360" w:firstLineChars="150"/>
        <w:jc w:val="center"/>
        <w:rPr>
          <w:rFonts w:ascii="仿宋" w:hAnsi="仿宋" w:eastAsia="仿宋"/>
          <w:b/>
          <w:bCs/>
          <w:szCs w:val="24"/>
        </w:rPr>
      </w:pPr>
      <w:r>
        <w:rPr>
          <w:rFonts w:hint="eastAsia" w:ascii="仿宋" w:hAnsi="仿宋" w:eastAsia="仿宋"/>
          <w:b/>
          <w:bCs/>
          <w:szCs w:val="24"/>
        </w:rPr>
        <w:t>音乐表演专业实训实践设备一览表</w:t>
      </w:r>
    </w:p>
    <w:tbl>
      <w:tblPr>
        <w:tblStyle w:val="19"/>
        <w:tblW w:w="9338" w:type="dxa"/>
        <w:jc w:val="center"/>
        <w:tblLayout w:type="fixed"/>
        <w:tblCellMar>
          <w:top w:w="0" w:type="dxa"/>
          <w:left w:w="108" w:type="dxa"/>
          <w:bottom w:w="0" w:type="dxa"/>
          <w:right w:w="108" w:type="dxa"/>
        </w:tblCellMar>
      </w:tblPr>
      <w:tblGrid>
        <w:gridCol w:w="906"/>
        <w:gridCol w:w="3078"/>
        <w:gridCol w:w="2390"/>
        <w:gridCol w:w="2964"/>
      </w:tblGrid>
      <w:tr>
        <w:tblPrEx>
          <w:tblCellMar>
            <w:top w:w="0" w:type="dxa"/>
            <w:left w:w="108" w:type="dxa"/>
            <w:bottom w:w="0" w:type="dxa"/>
            <w:right w:w="108" w:type="dxa"/>
          </w:tblCellMar>
        </w:tblPrEx>
        <w:trPr>
          <w:trHeight w:val="600" w:hRule="atLeast"/>
          <w:jc w:val="center"/>
        </w:trPr>
        <w:tc>
          <w:tcPr>
            <w:tcW w:w="906"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3078" w:type="dxa"/>
            <w:tcBorders>
              <w:top w:val="single" w:color="auto" w:sz="4" w:space="0"/>
              <w:left w:val="nil"/>
              <w:bottom w:val="single" w:color="auto" w:sz="4" w:space="0"/>
              <w:right w:val="single" w:color="auto" w:sz="4" w:space="0"/>
            </w:tcBorders>
            <w:vAlign w:val="center"/>
          </w:tcPr>
          <w:p>
            <w:pPr>
              <w:widowControl/>
              <w:spacing w:line="320" w:lineRule="exact"/>
              <w:ind w:firstLine="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实训基地名称</w:t>
            </w:r>
          </w:p>
        </w:tc>
        <w:tc>
          <w:tcPr>
            <w:tcW w:w="2390" w:type="dxa"/>
            <w:tcBorders>
              <w:top w:val="single" w:color="auto" w:sz="4" w:space="0"/>
              <w:left w:val="nil"/>
              <w:bottom w:val="single" w:color="auto" w:sz="4" w:space="0"/>
              <w:right w:val="single" w:color="auto" w:sz="4" w:space="0"/>
            </w:tcBorders>
            <w:vAlign w:val="center"/>
          </w:tcPr>
          <w:p>
            <w:pPr>
              <w:widowControl/>
              <w:spacing w:line="320" w:lineRule="exact"/>
              <w:ind w:firstLine="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所用专业</w:t>
            </w:r>
          </w:p>
        </w:tc>
        <w:tc>
          <w:tcPr>
            <w:tcW w:w="2964" w:type="dxa"/>
            <w:tcBorders>
              <w:top w:val="single" w:color="auto" w:sz="4" w:space="0"/>
              <w:left w:val="nil"/>
              <w:bottom w:val="single" w:color="auto" w:sz="4" w:space="0"/>
              <w:right w:val="single" w:color="auto" w:sz="4" w:space="0"/>
            </w:tcBorders>
            <w:vAlign w:val="center"/>
          </w:tcPr>
          <w:p>
            <w:pPr>
              <w:widowControl/>
              <w:spacing w:line="320" w:lineRule="exact"/>
              <w:ind w:firstLine="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专业科目</w:t>
            </w:r>
          </w:p>
        </w:tc>
      </w:tr>
      <w:tr>
        <w:tblPrEx>
          <w:tblCellMar>
            <w:top w:w="0" w:type="dxa"/>
            <w:left w:w="108" w:type="dxa"/>
            <w:bottom w:w="0" w:type="dxa"/>
            <w:right w:w="108" w:type="dxa"/>
          </w:tblCellMar>
        </w:tblPrEx>
        <w:trPr>
          <w:trHeight w:val="600" w:hRule="atLeast"/>
          <w:jc w:val="center"/>
        </w:trPr>
        <w:tc>
          <w:tcPr>
            <w:tcW w:w="906" w:type="dxa"/>
            <w:tcBorders>
              <w:top w:val="nil"/>
              <w:left w:val="single" w:color="auto" w:sz="4" w:space="0"/>
              <w:bottom w:val="single" w:color="auto" w:sz="4" w:space="0"/>
              <w:right w:val="single" w:color="auto" w:sz="4" w:space="0"/>
            </w:tcBorders>
            <w:vAlign w:val="center"/>
          </w:tcPr>
          <w:p>
            <w:pPr>
              <w:widowControl/>
              <w:spacing w:line="320" w:lineRule="exact"/>
              <w:ind w:firstLine="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3078" w:type="dxa"/>
            <w:tcBorders>
              <w:top w:val="nil"/>
              <w:left w:val="nil"/>
              <w:bottom w:val="single" w:color="auto" w:sz="4" w:space="0"/>
              <w:right w:val="single" w:color="auto" w:sz="4" w:space="0"/>
            </w:tcBorders>
            <w:vAlign w:val="center"/>
          </w:tcPr>
          <w:p>
            <w:pPr>
              <w:widowControl/>
              <w:spacing w:line="320" w:lineRule="exact"/>
              <w:ind w:firstLine="0"/>
              <w:jc w:val="center"/>
              <w:rPr>
                <w:rFonts w:hint="eastAsia" w:ascii="宋体" w:hAnsi="宋体" w:eastAsia="宋体" w:cs="宋体"/>
                <w:kern w:val="0"/>
                <w:sz w:val="21"/>
                <w:szCs w:val="21"/>
              </w:rPr>
            </w:pPr>
            <w:r>
              <w:rPr>
                <w:rFonts w:hint="eastAsia" w:ascii="宋体" w:hAnsi="宋体" w:eastAsia="宋体" w:cs="宋体"/>
                <w:kern w:val="0"/>
                <w:sz w:val="21"/>
                <w:szCs w:val="21"/>
              </w:rPr>
              <w:t>驻马店市文化馆</w:t>
            </w:r>
          </w:p>
        </w:tc>
        <w:tc>
          <w:tcPr>
            <w:tcW w:w="2390" w:type="dxa"/>
            <w:tcBorders>
              <w:top w:val="nil"/>
              <w:left w:val="nil"/>
              <w:bottom w:val="single" w:color="auto" w:sz="4" w:space="0"/>
              <w:right w:val="single" w:color="auto" w:sz="4" w:space="0"/>
            </w:tcBorders>
            <w:vAlign w:val="center"/>
          </w:tcPr>
          <w:p>
            <w:pPr>
              <w:widowControl/>
              <w:spacing w:line="320" w:lineRule="exact"/>
              <w:ind w:firstLine="0"/>
              <w:jc w:val="center"/>
              <w:rPr>
                <w:rFonts w:hint="eastAsia" w:ascii="宋体" w:hAnsi="宋体" w:eastAsia="宋体" w:cs="宋体"/>
                <w:kern w:val="0"/>
                <w:sz w:val="21"/>
                <w:szCs w:val="21"/>
              </w:rPr>
            </w:pPr>
            <w:r>
              <w:rPr>
                <w:rFonts w:hint="eastAsia" w:ascii="宋体" w:hAnsi="宋体" w:eastAsia="宋体" w:cs="宋体"/>
                <w:kern w:val="0"/>
                <w:sz w:val="21"/>
                <w:szCs w:val="21"/>
              </w:rPr>
              <w:t>音乐表演专业</w:t>
            </w:r>
          </w:p>
        </w:tc>
        <w:tc>
          <w:tcPr>
            <w:tcW w:w="2964" w:type="dxa"/>
            <w:tcBorders>
              <w:top w:val="nil"/>
              <w:left w:val="nil"/>
              <w:bottom w:val="single" w:color="auto" w:sz="4" w:space="0"/>
              <w:right w:val="single" w:color="auto" w:sz="4" w:space="0"/>
            </w:tcBorders>
            <w:vAlign w:val="center"/>
          </w:tcPr>
          <w:p>
            <w:pPr>
              <w:widowControl/>
              <w:spacing w:line="320" w:lineRule="exact"/>
              <w:ind w:firstLine="0"/>
              <w:jc w:val="center"/>
              <w:rPr>
                <w:rFonts w:hint="eastAsia" w:ascii="宋体" w:hAnsi="宋体" w:eastAsia="宋体" w:cs="宋体"/>
                <w:kern w:val="0"/>
                <w:sz w:val="21"/>
                <w:szCs w:val="21"/>
              </w:rPr>
            </w:pPr>
            <w:r>
              <w:rPr>
                <w:rFonts w:hint="eastAsia" w:ascii="宋体" w:hAnsi="宋体" w:eastAsia="宋体" w:cs="宋体"/>
                <w:kern w:val="0"/>
                <w:sz w:val="21"/>
                <w:szCs w:val="21"/>
              </w:rPr>
              <w:t>声乐表演、钢琴演奏</w:t>
            </w:r>
          </w:p>
        </w:tc>
      </w:tr>
      <w:tr>
        <w:tblPrEx>
          <w:tblCellMar>
            <w:top w:w="0" w:type="dxa"/>
            <w:left w:w="108" w:type="dxa"/>
            <w:bottom w:w="0" w:type="dxa"/>
            <w:right w:w="108" w:type="dxa"/>
          </w:tblCellMar>
        </w:tblPrEx>
        <w:trPr>
          <w:trHeight w:val="600" w:hRule="atLeast"/>
          <w:jc w:val="center"/>
        </w:trPr>
        <w:tc>
          <w:tcPr>
            <w:tcW w:w="906" w:type="dxa"/>
            <w:tcBorders>
              <w:top w:val="nil"/>
              <w:left w:val="single" w:color="auto" w:sz="4" w:space="0"/>
              <w:bottom w:val="single" w:color="auto" w:sz="4" w:space="0"/>
              <w:right w:val="single" w:color="auto" w:sz="4" w:space="0"/>
            </w:tcBorders>
            <w:vAlign w:val="center"/>
          </w:tcPr>
          <w:p>
            <w:pPr>
              <w:widowControl/>
              <w:spacing w:line="320" w:lineRule="exact"/>
              <w:ind w:firstLine="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3078" w:type="dxa"/>
            <w:tcBorders>
              <w:top w:val="nil"/>
              <w:left w:val="nil"/>
              <w:bottom w:val="single" w:color="auto" w:sz="4" w:space="0"/>
              <w:right w:val="single" w:color="auto" w:sz="4" w:space="0"/>
            </w:tcBorders>
            <w:vAlign w:val="center"/>
          </w:tcPr>
          <w:p>
            <w:pPr>
              <w:widowControl/>
              <w:spacing w:line="320" w:lineRule="exact"/>
              <w:ind w:firstLine="0"/>
              <w:jc w:val="center"/>
              <w:rPr>
                <w:rFonts w:hint="eastAsia" w:ascii="宋体" w:hAnsi="宋体" w:eastAsia="宋体" w:cs="宋体"/>
                <w:kern w:val="0"/>
                <w:sz w:val="21"/>
                <w:szCs w:val="21"/>
              </w:rPr>
            </w:pPr>
            <w:r>
              <w:rPr>
                <w:rFonts w:hint="eastAsia" w:ascii="宋体" w:hAnsi="宋体" w:eastAsia="宋体" w:cs="宋体"/>
                <w:kern w:val="0"/>
                <w:sz w:val="21"/>
                <w:szCs w:val="21"/>
              </w:rPr>
              <w:t>驻马店市群星剧场</w:t>
            </w:r>
          </w:p>
        </w:tc>
        <w:tc>
          <w:tcPr>
            <w:tcW w:w="2390" w:type="dxa"/>
            <w:tcBorders>
              <w:top w:val="nil"/>
              <w:left w:val="nil"/>
              <w:bottom w:val="single" w:color="auto" w:sz="4" w:space="0"/>
              <w:right w:val="single" w:color="auto" w:sz="4" w:space="0"/>
            </w:tcBorders>
            <w:vAlign w:val="center"/>
          </w:tcPr>
          <w:p>
            <w:pPr>
              <w:widowControl/>
              <w:spacing w:line="320" w:lineRule="exact"/>
              <w:ind w:firstLine="0"/>
              <w:jc w:val="center"/>
              <w:rPr>
                <w:rFonts w:hint="eastAsia" w:ascii="宋体" w:hAnsi="宋体" w:eastAsia="宋体" w:cs="宋体"/>
                <w:kern w:val="0"/>
                <w:sz w:val="21"/>
                <w:szCs w:val="21"/>
              </w:rPr>
            </w:pPr>
            <w:r>
              <w:rPr>
                <w:rFonts w:hint="eastAsia" w:ascii="宋体" w:hAnsi="宋体" w:eastAsia="宋体" w:cs="宋体"/>
                <w:kern w:val="0"/>
                <w:sz w:val="21"/>
                <w:szCs w:val="21"/>
              </w:rPr>
              <w:t>音乐表演专业</w:t>
            </w:r>
          </w:p>
        </w:tc>
        <w:tc>
          <w:tcPr>
            <w:tcW w:w="2964" w:type="dxa"/>
            <w:tcBorders>
              <w:top w:val="nil"/>
              <w:left w:val="nil"/>
              <w:bottom w:val="single" w:color="auto" w:sz="4" w:space="0"/>
              <w:right w:val="single" w:color="auto" w:sz="4" w:space="0"/>
            </w:tcBorders>
            <w:vAlign w:val="center"/>
          </w:tcPr>
          <w:p>
            <w:pPr>
              <w:widowControl/>
              <w:spacing w:line="320" w:lineRule="exact"/>
              <w:ind w:firstLine="0"/>
              <w:jc w:val="center"/>
              <w:rPr>
                <w:rFonts w:hint="eastAsia" w:ascii="宋体" w:hAnsi="宋体" w:eastAsia="宋体" w:cs="宋体"/>
                <w:kern w:val="0"/>
                <w:sz w:val="21"/>
                <w:szCs w:val="21"/>
              </w:rPr>
            </w:pPr>
            <w:r>
              <w:rPr>
                <w:rFonts w:hint="eastAsia" w:ascii="宋体" w:hAnsi="宋体" w:eastAsia="宋体" w:cs="宋体"/>
                <w:kern w:val="0"/>
                <w:sz w:val="21"/>
                <w:szCs w:val="21"/>
              </w:rPr>
              <w:t>声乐表演、钢琴演奏</w:t>
            </w:r>
          </w:p>
        </w:tc>
      </w:tr>
    </w:tbl>
    <w:p>
      <w:pPr>
        <w:pStyle w:val="101"/>
        <w:snapToGrid/>
        <w:spacing w:before="0" w:beforeLines="0" w:after="0" w:afterLines="0" w:line="480" w:lineRule="exact"/>
        <w:ind w:firstLine="0"/>
        <w:jc w:val="both"/>
      </w:pP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（一）师资队伍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教育部颁布的《中等职业学校教师专业标准》和《中等职业学校设置标准》的有关规定，进行教师队伍建设，合理配置教师资源。专业教师学历职称结构应合理，配备具有相关专业中级以上专业技术职务的专任教师2人，其中“双师型”教师应不低于70%。建立“双师型”专业教师团队，有业务水平较高的专业带头人。教师的基本要求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 xml:space="preserve">专业教师应具备良好的师德和终身学习能力，具备本专业或相近专业本科以上学历（含本科），或具有本专业中级以上技术资格证书。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专业带头人应具有较高的业务能力，并在区域内具有一定影响力；具有高级职称和高级职业资格，熟悉产业发展和行业对技能型人才的需求，在专业改革和发展中起引领作用。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以每年招收2个班为基数，本专业的教师人数应不少于7人，其中专职教师应不少于5人，教师数与学生数之比应大于1:20，专职教师中具有中级以上职称教师人数不低于40%，高级职称人数不低于15%。</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4.根据专业教学需要，聘请一定数量、相对稳定的兼职教师。兼职教师应具有本科以上文化程度和中级以上职称，并从事与本专业相关的实践工作5年以上。</w:t>
      </w:r>
    </w:p>
    <w:p>
      <w:pPr>
        <w:spacing w:line="560" w:lineRule="exact"/>
        <w:ind w:firstLine="600" w:firstLineChars="200"/>
        <w:rPr>
          <w:sz w:val="28"/>
          <w:szCs w:val="28"/>
        </w:rPr>
      </w:pPr>
      <w:r>
        <w:rPr>
          <w:rFonts w:hint="eastAsia" w:ascii="仿宋" w:hAnsi="仿宋" w:eastAsia="仿宋" w:cs="仿宋"/>
          <w:sz w:val="30"/>
          <w:szCs w:val="30"/>
        </w:rPr>
        <w:t>5.每年至少有一定数量的专业教师进行相应的专业实践。</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（三）教学资源</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购置多种有各类音乐图书、月刊、音像资料，并订制一定的多媒体音像视频资料，能够满足学生业余时间学习查阅。</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（四）教学方法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坚持从实践中来、到实践中去。积极探索理论和实践相结合的任务驱动、案例教学等教学模式和方法，使音乐基本理论的学习、基本技能的训练与舞台实际应用和职教高考质量标准相结合。引导学生通过舞台实践过程的体验提高学生学习兴趣，激发学习动力，掌握相应的知识和技能。</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（五）学习评价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对学生的考评体现评价主体、评价方式、评价过程的多元化，即教师评价、学生相互评价与自我评价相结合，专业课程的考核评价尽量减少理论考试方式，而以实操考核、项目考核和过程考核为主；学习过程性评价与终结性评价相结合；评价内容应涵盖情感态度、职业行为、知识点的掌握、技能的熟练程度、完成任务的质量等。不仅关注学生对知识的理解和基本技能的掌握，更关注知识和基本技术在实践中运用与解决实际问题的能力水平。</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（六）质量管理</w:t>
      </w:r>
    </w:p>
    <w:p>
      <w:pPr>
        <w:spacing w:line="56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对音乐表演专业人才培养的质量管理提出如下要求：</w:t>
      </w:r>
    </w:p>
    <w:p>
      <w:pPr>
        <w:spacing w:line="560" w:lineRule="exact"/>
        <w:ind w:firstLine="537" w:firstLineChars="179"/>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1.有道德、有文化、懂乐理、认乐谱、能歌唱、能演奏、会表演。</w:t>
      </w:r>
    </w:p>
    <w:p>
      <w:pPr>
        <w:spacing w:line="560" w:lineRule="exact"/>
        <w:ind w:firstLine="537" w:firstLineChars="179"/>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2.坚持“德艺双馨”的质量标准、实施严格细致的质量标准。</w:t>
      </w:r>
    </w:p>
    <w:p>
      <w:pPr>
        <w:spacing w:line="560" w:lineRule="exact"/>
        <w:ind w:firstLine="537" w:firstLineChars="179"/>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3.</w:t>
      </w:r>
      <w:r>
        <w:rPr>
          <w:rFonts w:hint="eastAsia" w:ascii="仿宋" w:hAnsi="仿宋" w:eastAsia="仿宋" w:cs="仿宋"/>
          <w:color w:val="000000" w:themeColor="text1"/>
          <w:sz w:val="30"/>
          <w:szCs w:val="30"/>
          <w14:textFill>
            <w14:solidFill>
              <w14:schemeClr w14:val="tx1"/>
            </w14:solidFill>
          </w14:textFill>
        </w:rPr>
        <w:t>按照《职教高考考试大纲》标准采取文化知识+专业技能模式。</w:t>
      </w:r>
    </w:p>
    <w:p>
      <w:pPr>
        <w:spacing w:line="560" w:lineRule="exact"/>
        <w:ind w:firstLine="537" w:firstLineChars="179"/>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4.专业技能采取个体技能逐一测试的方法。</w:t>
      </w:r>
    </w:p>
    <w:p>
      <w:pPr>
        <w:overflowPunct w:val="0"/>
        <w:ind w:firstLine="600" w:firstLineChars="200"/>
        <w:rPr>
          <w:rFonts w:ascii="黑体" w:hAnsi="黑体" w:eastAsia="黑体"/>
          <w:sz w:val="30"/>
          <w:szCs w:val="30"/>
        </w:rPr>
      </w:pPr>
      <w:r>
        <w:rPr>
          <w:rFonts w:hint="eastAsia" w:ascii="黑体" w:hAnsi="黑体" w:eastAsia="黑体"/>
          <w:sz w:val="30"/>
          <w:szCs w:val="30"/>
        </w:rPr>
        <w:t>九、毕业要求</w:t>
      </w:r>
    </w:p>
    <w:p>
      <w:pPr>
        <w:spacing w:line="560" w:lineRule="exact"/>
        <w:ind w:firstLine="576" w:firstLineChars="192"/>
        <w:rPr>
          <w:rFonts w:ascii="楷体" w:hAnsi="楷体" w:eastAsia="楷体" w:cs="楷体"/>
          <w:sz w:val="30"/>
          <w:szCs w:val="30"/>
        </w:rPr>
      </w:pPr>
      <w:r>
        <w:rPr>
          <w:rFonts w:hint="eastAsia" w:ascii="楷体" w:hAnsi="楷体" w:eastAsia="楷体" w:cs="楷体"/>
          <w:sz w:val="30"/>
          <w:szCs w:val="30"/>
        </w:rPr>
        <w:t>（一）素质要求</w:t>
      </w:r>
    </w:p>
    <w:p>
      <w:pPr>
        <w:spacing w:line="560" w:lineRule="exact"/>
        <w:ind w:firstLine="576" w:firstLineChars="192"/>
        <w:rPr>
          <w:rFonts w:ascii="仿宋" w:hAnsi="仿宋" w:eastAsia="仿宋" w:cs="仿宋"/>
          <w:sz w:val="30"/>
          <w:szCs w:val="30"/>
        </w:rPr>
      </w:pPr>
      <w:r>
        <w:rPr>
          <w:rFonts w:hint="eastAsia" w:ascii="仿宋" w:hAnsi="仿宋" w:eastAsia="仿宋" w:cs="仿宋"/>
          <w:sz w:val="30"/>
          <w:szCs w:val="30"/>
        </w:rPr>
        <w:t>1.热爱社会主义祖国，拥护中国共产党领导，掌握马列主义、毛泽东思想、邓小平理论和习近平建设新时代中国特色主义的伟大思想。</w:t>
      </w:r>
    </w:p>
    <w:p>
      <w:pPr>
        <w:spacing w:line="560" w:lineRule="exact"/>
        <w:ind w:firstLine="576" w:firstLineChars="192"/>
        <w:rPr>
          <w:rFonts w:ascii="仿宋" w:hAnsi="仿宋" w:eastAsia="仿宋" w:cs="仿宋"/>
          <w:sz w:val="30"/>
          <w:szCs w:val="30"/>
        </w:rPr>
      </w:pPr>
      <w:r>
        <w:rPr>
          <w:rFonts w:hint="eastAsia" w:ascii="仿宋" w:hAnsi="仿宋" w:eastAsia="仿宋" w:cs="仿宋"/>
          <w:sz w:val="30"/>
          <w:szCs w:val="30"/>
        </w:rPr>
        <w:t>2.具有一定的体育和军事基本知识，掌握科学锻炼身体的基本技能，养成良好的体育锻炼和卫生习惯，受到必要的军事训练，达到国家规定的大学生体育和军事训练合格标准，具备健全的心理和健康的体魄，能够履行建设祖国和保卫祖国的神圣义务。</w:t>
      </w:r>
    </w:p>
    <w:p>
      <w:pPr>
        <w:spacing w:line="560" w:lineRule="exact"/>
        <w:ind w:firstLine="576" w:firstLineChars="192"/>
        <w:rPr>
          <w:rFonts w:ascii="楷体" w:hAnsi="楷体" w:eastAsia="楷体" w:cs="楷体"/>
          <w:sz w:val="30"/>
          <w:szCs w:val="30"/>
        </w:rPr>
      </w:pPr>
      <w:r>
        <w:rPr>
          <w:rFonts w:hint="eastAsia" w:ascii="楷体" w:hAnsi="楷体" w:eastAsia="楷体" w:cs="楷体"/>
          <w:sz w:val="30"/>
          <w:szCs w:val="30"/>
        </w:rPr>
        <w:t>（二）知识要求</w:t>
      </w:r>
    </w:p>
    <w:p>
      <w:pPr>
        <w:spacing w:line="56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1.学生在校第一学年、第二年学年学完教学计划开设的所有课程。</w:t>
      </w:r>
    </w:p>
    <w:p>
      <w:pPr>
        <w:spacing w:line="56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w:t>
      </w:r>
      <w:r>
        <w:rPr>
          <w:rFonts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第三年全面进行综合复习，文化课分类复习、逐逐项考试、综合训练，模拟高考练习。</w:t>
      </w:r>
    </w:p>
    <w:p>
      <w:pPr>
        <w:spacing w:line="560" w:lineRule="exact"/>
        <w:ind w:firstLine="600" w:firstLineChars="200"/>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3.</w:t>
      </w:r>
      <w:r>
        <w:rPr>
          <w:rFonts w:hint="eastAsia" w:ascii="仿宋" w:hAnsi="仿宋" w:eastAsia="仿宋" w:cs="仿宋"/>
          <w:color w:val="000000" w:themeColor="text1"/>
          <w:sz w:val="30"/>
          <w:szCs w:val="30"/>
          <w14:textFill>
            <w14:solidFill>
              <w14:schemeClr w14:val="tx1"/>
            </w14:solidFill>
          </w14:textFill>
        </w:rPr>
        <w:t>专业技能学科内容一人一策、一人一案、逐一考试。为全面提高术科成绩打下坚实基础。</w:t>
      </w:r>
    </w:p>
    <w:p>
      <w:pPr>
        <w:spacing w:line="560" w:lineRule="exact"/>
        <w:ind w:firstLine="537" w:firstLineChars="179"/>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4.考核学生的心理素质与专业技能水平综合能力，培养学生专业应试能力。</w:t>
      </w:r>
    </w:p>
    <w:p>
      <w:pPr>
        <w:spacing w:line="560" w:lineRule="exact"/>
        <w:ind w:firstLine="576" w:firstLineChars="192"/>
        <w:rPr>
          <w:rFonts w:ascii="楷体" w:hAnsi="楷体" w:eastAsia="楷体" w:cs="楷体"/>
          <w:sz w:val="30"/>
          <w:szCs w:val="30"/>
        </w:rPr>
      </w:pPr>
      <w:r>
        <w:rPr>
          <w:rFonts w:hint="eastAsia" w:ascii="楷体" w:hAnsi="楷体" w:eastAsia="楷体" w:cs="楷体"/>
          <w:sz w:val="30"/>
          <w:szCs w:val="30"/>
        </w:rPr>
        <w:t>（三）能力要求</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1.具有</w:t>
      </w:r>
      <w:r>
        <w:rPr>
          <w:rFonts w:hint="eastAsia" w:ascii="仿宋" w:hAnsi="仿宋" w:eastAsia="仿宋" w:cs="仿宋"/>
          <w:sz w:val="30"/>
          <w:szCs w:val="30"/>
          <w:lang w:val="en-US" w:eastAsia="zh-CN"/>
        </w:rPr>
        <w:t>声乐表演</w:t>
      </w:r>
      <w:r>
        <w:rPr>
          <w:rFonts w:hint="eastAsia" w:ascii="仿宋" w:hAnsi="仿宋" w:eastAsia="仿宋" w:cs="仿宋"/>
          <w:sz w:val="30"/>
          <w:szCs w:val="30"/>
        </w:rPr>
        <w:t>方面的基本能力。</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2.具有</w:t>
      </w:r>
      <w:r>
        <w:rPr>
          <w:rFonts w:hint="eastAsia" w:ascii="仿宋" w:hAnsi="仿宋" w:eastAsia="仿宋" w:cs="仿宋"/>
          <w:sz w:val="30"/>
          <w:szCs w:val="30"/>
          <w:lang w:val="en-US" w:eastAsia="zh-CN"/>
        </w:rPr>
        <w:t>乐谱即看即唱</w:t>
      </w:r>
      <w:r>
        <w:rPr>
          <w:rFonts w:hint="eastAsia" w:ascii="仿宋" w:hAnsi="仿宋" w:eastAsia="仿宋" w:cs="仿宋"/>
          <w:sz w:val="30"/>
          <w:szCs w:val="30"/>
        </w:rPr>
        <w:t>、舞蹈</w:t>
      </w:r>
      <w:r>
        <w:rPr>
          <w:rFonts w:hint="eastAsia" w:ascii="仿宋" w:hAnsi="仿宋" w:eastAsia="仿宋" w:cs="仿宋"/>
          <w:sz w:val="30"/>
          <w:szCs w:val="30"/>
          <w:lang w:val="en-US" w:eastAsia="zh-CN"/>
        </w:rPr>
        <w:t>基本功</w:t>
      </w:r>
      <w:r>
        <w:rPr>
          <w:rFonts w:hint="eastAsia" w:ascii="仿宋" w:hAnsi="仿宋" w:eastAsia="仿宋" w:cs="仿宋"/>
          <w:sz w:val="30"/>
          <w:szCs w:val="30"/>
        </w:rPr>
        <w:t>和舞</w:t>
      </w:r>
      <w:r>
        <w:rPr>
          <w:rFonts w:hint="eastAsia" w:ascii="仿宋" w:hAnsi="仿宋" w:eastAsia="仿宋" w:cs="仿宋"/>
          <w:sz w:val="30"/>
          <w:szCs w:val="30"/>
          <w:lang w:val="en-US" w:eastAsia="zh-CN"/>
        </w:rPr>
        <w:t>台表演</w:t>
      </w:r>
      <w:r>
        <w:rPr>
          <w:rFonts w:hint="eastAsia" w:ascii="仿宋" w:hAnsi="仿宋" w:eastAsia="仿宋" w:cs="仿宋"/>
          <w:sz w:val="30"/>
          <w:szCs w:val="30"/>
        </w:rPr>
        <w:t>能力。</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具备职教高考专业应试能力</w:t>
      </w:r>
      <w:r>
        <w:rPr>
          <w:rFonts w:hint="eastAsia" w:ascii="仿宋" w:hAnsi="仿宋" w:eastAsia="仿宋" w:cs="仿宋"/>
          <w:sz w:val="30"/>
          <w:szCs w:val="30"/>
        </w:rPr>
        <w:t>。</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4.具有良好的职业道德</w:t>
      </w:r>
      <w:r>
        <w:rPr>
          <w:rFonts w:hint="eastAsia" w:ascii="仿宋" w:hAnsi="仿宋" w:eastAsia="仿宋" w:cs="仿宋"/>
          <w:sz w:val="30"/>
          <w:szCs w:val="30"/>
          <w:lang w:val="en-US" w:eastAsia="zh-CN"/>
        </w:rPr>
        <w:t>及</w:t>
      </w:r>
      <w:r>
        <w:rPr>
          <w:rFonts w:hint="eastAsia" w:ascii="仿宋" w:hAnsi="仿宋" w:eastAsia="仿宋" w:cs="仿宋"/>
          <w:sz w:val="30"/>
          <w:szCs w:val="30"/>
        </w:rPr>
        <w:t>较高的文化修养，</w:t>
      </w:r>
      <w:r>
        <w:rPr>
          <w:rFonts w:hint="eastAsia" w:ascii="仿宋" w:hAnsi="仿宋" w:eastAsia="仿宋" w:cs="仿宋"/>
          <w:sz w:val="30"/>
          <w:szCs w:val="30"/>
          <w:lang w:val="en-US" w:eastAsia="zh-CN"/>
        </w:rPr>
        <w:t>有</w:t>
      </w:r>
      <w:r>
        <w:rPr>
          <w:rFonts w:hint="eastAsia" w:ascii="仿宋" w:hAnsi="仿宋" w:eastAsia="仿宋" w:cs="仿宋"/>
          <w:sz w:val="30"/>
          <w:szCs w:val="30"/>
        </w:rPr>
        <w:t>较强的审美</w:t>
      </w:r>
      <w:r>
        <w:rPr>
          <w:rFonts w:hint="eastAsia" w:ascii="仿宋" w:hAnsi="仿宋" w:eastAsia="仿宋" w:cs="仿宋"/>
          <w:sz w:val="30"/>
          <w:szCs w:val="30"/>
          <w:lang w:val="en-US" w:eastAsia="zh-CN"/>
        </w:rPr>
        <w:t>能力</w:t>
      </w:r>
      <w:r>
        <w:rPr>
          <w:rFonts w:hint="eastAsia" w:ascii="仿宋" w:hAnsi="仿宋" w:eastAsia="仿宋" w:cs="仿宋"/>
          <w:sz w:val="30"/>
          <w:szCs w:val="30"/>
        </w:rPr>
        <w:t>和创</w:t>
      </w:r>
      <w:r>
        <w:rPr>
          <w:rFonts w:hint="eastAsia" w:ascii="仿宋" w:hAnsi="仿宋" w:eastAsia="仿宋" w:cs="仿宋"/>
          <w:sz w:val="30"/>
          <w:szCs w:val="30"/>
          <w:lang w:val="en-US" w:eastAsia="zh-CN"/>
        </w:rPr>
        <w:t>新</w:t>
      </w:r>
      <w:r>
        <w:rPr>
          <w:rFonts w:hint="eastAsia" w:ascii="仿宋" w:hAnsi="仿宋" w:eastAsia="仿宋" w:cs="仿宋"/>
          <w:sz w:val="30"/>
          <w:szCs w:val="30"/>
        </w:rPr>
        <w:t>思维能力。</w:t>
      </w:r>
    </w:p>
    <w:p>
      <w:pPr>
        <w:spacing w:line="560" w:lineRule="exact"/>
        <w:ind w:firstLine="576" w:firstLineChars="192"/>
        <w:rPr>
          <w:rFonts w:ascii="楷体" w:hAnsi="楷体" w:eastAsia="楷体" w:cs="楷体"/>
          <w:sz w:val="30"/>
          <w:szCs w:val="30"/>
        </w:rPr>
      </w:pPr>
      <w:r>
        <w:rPr>
          <w:rFonts w:hint="eastAsia" w:ascii="楷体" w:hAnsi="楷体" w:eastAsia="楷体" w:cs="楷体"/>
          <w:sz w:val="30"/>
          <w:szCs w:val="30"/>
        </w:rPr>
        <w:t>（四）主要接续专业</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高职高专：音乐教育、音乐表演</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本科院校：音乐教育、音乐表演、音乐学、音乐编导。</w:t>
      </w:r>
    </w:p>
    <w:p>
      <w:pPr>
        <w:spacing w:line="560" w:lineRule="exact"/>
        <w:ind w:firstLine="600" w:firstLineChars="200"/>
        <w:rPr>
          <w:rFonts w:ascii="仿宋" w:hAnsi="仿宋" w:eastAsia="仿宋" w:cs="仿宋"/>
          <w:color w:val="000000" w:themeColor="text1"/>
          <w:sz w:val="30"/>
          <w:szCs w:val="30"/>
          <w14:textFill>
            <w14:solidFill>
              <w14:schemeClr w14:val="tx1"/>
            </w14:solidFill>
          </w14:textFill>
        </w:rPr>
      </w:pPr>
    </w:p>
    <w:p>
      <w:pPr>
        <w:spacing w:line="560" w:lineRule="exact"/>
        <w:ind w:firstLine="480" w:firstLineChars="200"/>
        <w:rPr>
          <w:rFonts w:eastAsia="黑体"/>
          <w:color w:val="000000" w:themeColor="text1"/>
          <w14:textFill>
            <w14:solidFill>
              <w14:schemeClr w14:val="tx1"/>
            </w14:solidFill>
          </w14:textFill>
        </w:rPr>
      </w:pPr>
    </w:p>
    <w:p>
      <w:pPr>
        <w:ind w:firstLine="460" w:firstLineChars="192"/>
        <w:rPr>
          <w:szCs w:val="24"/>
        </w:rPr>
      </w:pPr>
    </w:p>
    <w:sectPr>
      <w:footerReference r:id="rId9" w:type="default"/>
      <w:footerReference r:id="rId10" w:type="even"/>
      <w:pgSz w:w="11907" w:h="16840"/>
      <w:pgMar w:top="1134" w:right="1134" w:bottom="1134" w:left="1134" w:header="851" w:footer="1247" w:gutter="0"/>
      <w:pgNumType w:fmt="decimal" w:start="1"/>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_GBK">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黑_GBK">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altName w:val="方正舒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Fonts w:ascii="Arial" w:hAnsi="Arial" w:cs="Arial"/>
        <w:sz w:val="21"/>
        <w:szCs w:val="21"/>
      </w:rPr>
    </w:pPr>
  </w:p>
  <w:p>
    <w:pPr>
      <w:pStyle w:val="13"/>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Pr>
    </w:pPr>
  </w:p>
  <w:p>
    <w:pPr>
      <w:pStyle w:val="13"/>
      <w:spacing w:line="240" w:lineRule="auto"/>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23"/>
        <w:rFonts w:ascii="Arial" w:hAnsi="Arial" w:cs="Arial"/>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p>
    <w:pPr>
      <w:pStyle w:val="13"/>
      <w:spacing w:line="240" w:lineRule="auto"/>
      <w:ind w:right="360" w:firstLine="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23"/>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p>
    <w:pPr>
      <w:pStyle w:val="13"/>
      <w:spacing w:line="240" w:lineRule="auto"/>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AF4EC"/>
    <w:multiLevelType w:val="singleLevel"/>
    <w:tmpl w:val="992AF4EC"/>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2"/>
  <w:drawingGridVerticalSpacing w:val="4"/>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5NDkxNTBiMTVmYjNjMTc0ZTgyMGE1MDJlMDJiOGMifQ=="/>
  </w:docVars>
  <w:rsids>
    <w:rsidRoot w:val="00172A27"/>
    <w:rsid w:val="0000292C"/>
    <w:rsid w:val="00007532"/>
    <w:rsid w:val="0000796F"/>
    <w:rsid w:val="00010C0B"/>
    <w:rsid w:val="00012A8A"/>
    <w:rsid w:val="0001346F"/>
    <w:rsid w:val="000141F9"/>
    <w:rsid w:val="00016A1A"/>
    <w:rsid w:val="00021EEB"/>
    <w:rsid w:val="0002248F"/>
    <w:rsid w:val="0002475C"/>
    <w:rsid w:val="00024E7A"/>
    <w:rsid w:val="000260D9"/>
    <w:rsid w:val="000315CF"/>
    <w:rsid w:val="00034A66"/>
    <w:rsid w:val="00035AA3"/>
    <w:rsid w:val="00035F84"/>
    <w:rsid w:val="000361AF"/>
    <w:rsid w:val="00037A6E"/>
    <w:rsid w:val="00040759"/>
    <w:rsid w:val="00041696"/>
    <w:rsid w:val="00042D33"/>
    <w:rsid w:val="00043A44"/>
    <w:rsid w:val="00044EF7"/>
    <w:rsid w:val="00045C9C"/>
    <w:rsid w:val="0004722E"/>
    <w:rsid w:val="0005082E"/>
    <w:rsid w:val="00051182"/>
    <w:rsid w:val="00051289"/>
    <w:rsid w:val="000569B7"/>
    <w:rsid w:val="00060BC7"/>
    <w:rsid w:val="00061A0E"/>
    <w:rsid w:val="000628FE"/>
    <w:rsid w:val="00063862"/>
    <w:rsid w:val="00064535"/>
    <w:rsid w:val="00064666"/>
    <w:rsid w:val="00065B65"/>
    <w:rsid w:val="00067071"/>
    <w:rsid w:val="00072FAA"/>
    <w:rsid w:val="0007485C"/>
    <w:rsid w:val="00075954"/>
    <w:rsid w:val="00075FF1"/>
    <w:rsid w:val="00076DD7"/>
    <w:rsid w:val="00076F4F"/>
    <w:rsid w:val="000771AC"/>
    <w:rsid w:val="000811ED"/>
    <w:rsid w:val="00081371"/>
    <w:rsid w:val="000814C7"/>
    <w:rsid w:val="000830E4"/>
    <w:rsid w:val="00084BAE"/>
    <w:rsid w:val="00085547"/>
    <w:rsid w:val="0008588D"/>
    <w:rsid w:val="00087EA8"/>
    <w:rsid w:val="00087F80"/>
    <w:rsid w:val="0009010F"/>
    <w:rsid w:val="00093CCE"/>
    <w:rsid w:val="00093FEF"/>
    <w:rsid w:val="00094F33"/>
    <w:rsid w:val="00097B0E"/>
    <w:rsid w:val="000A0635"/>
    <w:rsid w:val="000A220B"/>
    <w:rsid w:val="000B168D"/>
    <w:rsid w:val="000B524D"/>
    <w:rsid w:val="000C03C0"/>
    <w:rsid w:val="000C161B"/>
    <w:rsid w:val="000C202A"/>
    <w:rsid w:val="000C3706"/>
    <w:rsid w:val="000C43AC"/>
    <w:rsid w:val="000C4944"/>
    <w:rsid w:val="000C5436"/>
    <w:rsid w:val="000C7A4C"/>
    <w:rsid w:val="000D2E83"/>
    <w:rsid w:val="000D3E1E"/>
    <w:rsid w:val="000E2963"/>
    <w:rsid w:val="000E33DA"/>
    <w:rsid w:val="000E399B"/>
    <w:rsid w:val="000E5D95"/>
    <w:rsid w:val="000E7B47"/>
    <w:rsid w:val="000F121E"/>
    <w:rsid w:val="000F55F3"/>
    <w:rsid w:val="000F74B8"/>
    <w:rsid w:val="00101960"/>
    <w:rsid w:val="00103417"/>
    <w:rsid w:val="001042BC"/>
    <w:rsid w:val="001127F4"/>
    <w:rsid w:val="001145AA"/>
    <w:rsid w:val="001152BC"/>
    <w:rsid w:val="001164BC"/>
    <w:rsid w:val="00116E77"/>
    <w:rsid w:val="0012078C"/>
    <w:rsid w:val="00120FAC"/>
    <w:rsid w:val="001253CD"/>
    <w:rsid w:val="00130398"/>
    <w:rsid w:val="0013124D"/>
    <w:rsid w:val="001314D2"/>
    <w:rsid w:val="00131C78"/>
    <w:rsid w:val="001328B8"/>
    <w:rsid w:val="00133CF7"/>
    <w:rsid w:val="00133DCB"/>
    <w:rsid w:val="00134F6D"/>
    <w:rsid w:val="00140C5D"/>
    <w:rsid w:val="0014750E"/>
    <w:rsid w:val="00150283"/>
    <w:rsid w:val="0015037C"/>
    <w:rsid w:val="00162BE5"/>
    <w:rsid w:val="0016367C"/>
    <w:rsid w:val="00166A22"/>
    <w:rsid w:val="00167331"/>
    <w:rsid w:val="0017257E"/>
    <w:rsid w:val="00172A27"/>
    <w:rsid w:val="00173E38"/>
    <w:rsid w:val="00175B64"/>
    <w:rsid w:val="00175BB7"/>
    <w:rsid w:val="001765C1"/>
    <w:rsid w:val="001908AE"/>
    <w:rsid w:val="001959F1"/>
    <w:rsid w:val="001966CC"/>
    <w:rsid w:val="001972DB"/>
    <w:rsid w:val="001A021C"/>
    <w:rsid w:val="001A2A25"/>
    <w:rsid w:val="001A3379"/>
    <w:rsid w:val="001B4498"/>
    <w:rsid w:val="001C0390"/>
    <w:rsid w:val="001C13A0"/>
    <w:rsid w:val="001C30B8"/>
    <w:rsid w:val="001D0244"/>
    <w:rsid w:val="001D2A55"/>
    <w:rsid w:val="001D46F0"/>
    <w:rsid w:val="001D4F18"/>
    <w:rsid w:val="001E3DCE"/>
    <w:rsid w:val="001E57CC"/>
    <w:rsid w:val="001E7B08"/>
    <w:rsid w:val="001F0304"/>
    <w:rsid w:val="001F0F54"/>
    <w:rsid w:val="001F3E7F"/>
    <w:rsid w:val="001F55BF"/>
    <w:rsid w:val="00201C38"/>
    <w:rsid w:val="00204F74"/>
    <w:rsid w:val="00217DB2"/>
    <w:rsid w:val="0022094D"/>
    <w:rsid w:val="00220CE0"/>
    <w:rsid w:val="00222E96"/>
    <w:rsid w:val="00223190"/>
    <w:rsid w:val="00223274"/>
    <w:rsid w:val="00225F50"/>
    <w:rsid w:val="00227257"/>
    <w:rsid w:val="00227AF3"/>
    <w:rsid w:val="00231F71"/>
    <w:rsid w:val="002321A4"/>
    <w:rsid w:val="00235C47"/>
    <w:rsid w:val="00235E1F"/>
    <w:rsid w:val="0023608E"/>
    <w:rsid w:val="00236441"/>
    <w:rsid w:val="00237993"/>
    <w:rsid w:val="00237EDE"/>
    <w:rsid w:val="0024155E"/>
    <w:rsid w:val="00241D5E"/>
    <w:rsid w:val="0024344F"/>
    <w:rsid w:val="0024483F"/>
    <w:rsid w:val="00244A6E"/>
    <w:rsid w:val="002500BD"/>
    <w:rsid w:val="00250DC3"/>
    <w:rsid w:val="0025268F"/>
    <w:rsid w:val="002529EB"/>
    <w:rsid w:val="00253C9E"/>
    <w:rsid w:val="00253E13"/>
    <w:rsid w:val="00255E9A"/>
    <w:rsid w:val="002562CD"/>
    <w:rsid w:val="00257BA9"/>
    <w:rsid w:val="00263933"/>
    <w:rsid w:val="002639DB"/>
    <w:rsid w:val="002642E8"/>
    <w:rsid w:val="00264B03"/>
    <w:rsid w:val="002700C0"/>
    <w:rsid w:val="00270865"/>
    <w:rsid w:val="00273C7E"/>
    <w:rsid w:val="002749C9"/>
    <w:rsid w:val="00275269"/>
    <w:rsid w:val="00275775"/>
    <w:rsid w:val="00275C59"/>
    <w:rsid w:val="00276B91"/>
    <w:rsid w:val="00280608"/>
    <w:rsid w:val="00282DBA"/>
    <w:rsid w:val="00287772"/>
    <w:rsid w:val="00290006"/>
    <w:rsid w:val="002922A8"/>
    <w:rsid w:val="002930FF"/>
    <w:rsid w:val="00296CC2"/>
    <w:rsid w:val="002976BB"/>
    <w:rsid w:val="002A4C98"/>
    <w:rsid w:val="002A6F33"/>
    <w:rsid w:val="002B0EC8"/>
    <w:rsid w:val="002B4F8D"/>
    <w:rsid w:val="002C327D"/>
    <w:rsid w:val="002C37FF"/>
    <w:rsid w:val="002C3C25"/>
    <w:rsid w:val="002C7BAC"/>
    <w:rsid w:val="002C7D80"/>
    <w:rsid w:val="002D0EBA"/>
    <w:rsid w:val="002D10BD"/>
    <w:rsid w:val="002D5B23"/>
    <w:rsid w:val="002D743E"/>
    <w:rsid w:val="002E2B8E"/>
    <w:rsid w:val="002E59F8"/>
    <w:rsid w:val="002E74AE"/>
    <w:rsid w:val="002F2897"/>
    <w:rsid w:val="002F2D60"/>
    <w:rsid w:val="002F5DFB"/>
    <w:rsid w:val="002F6120"/>
    <w:rsid w:val="002F6644"/>
    <w:rsid w:val="0030139C"/>
    <w:rsid w:val="00302827"/>
    <w:rsid w:val="00303DB0"/>
    <w:rsid w:val="00303DE5"/>
    <w:rsid w:val="003052B7"/>
    <w:rsid w:val="003059E7"/>
    <w:rsid w:val="00305F84"/>
    <w:rsid w:val="003104CE"/>
    <w:rsid w:val="0031239D"/>
    <w:rsid w:val="00313D82"/>
    <w:rsid w:val="00313E9C"/>
    <w:rsid w:val="00316DAB"/>
    <w:rsid w:val="00322728"/>
    <w:rsid w:val="003233A5"/>
    <w:rsid w:val="00325ACE"/>
    <w:rsid w:val="00326004"/>
    <w:rsid w:val="003264DA"/>
    <w:rsid w:val="00330FED"/>
    <w:rsid w:val="00336834"/>
    <w:rsid w:val="00337075"/>
    <w:rsid w:val="00337347"/>
    <w:rsid w:val="00341432"/>
    <w:rsid w:val="003419AE"/>
    <w:rsid w:val="00343556"/>
    <w:rsid w:val="00347682"/>
    <w:rsid w:val="00347AB9"/>
    <w:rsid w:val="00351F7E"/>
    <w:rsid w:val="00354148"/>
    <w:rsid w:val="00356A13"/>
    <w:rsid w:val="003577A2"/>
    <w:rsid w:val="00366B16"/>
    <w:rsid w:val="00366B3E"/>
    <w:rsid w:val="00367596"/>
    <w:rsid w:val="0037098E"/>
    <w:rsid w:val="00372521"/>
    <w:rsid w:val="003759F9"/>
    <w:rsid w:val="00376580"/>
    <w:rsid w:val="00380522"/>
    <w:rsid w:val="00381E15"/>
    <w:rsid w:val="003828B9"/>
    <w:rsid w:val="003834AE"/>
    <w:rsid w:val="00384104"/>
    <w:rsid w:val="00384432"/>
    <w:rsid w:val="003849B9"/>
    <w:rsid w:val="00390C65"/>
    <w:rsid w:val="00395516"/>
    <w:rsid w:val="003969C1"/>
    <w:rsid w:val="003A151C"/>
    <w:rsid w:val="003A28DB"/>
    <w:rsid w:val="003A2941"/>
    <w:rsid w:val="003A33D8"/>
    <w:rsid w:val="003A6241"/>
    <w:rsid w:val="003A67A2"/>
    <w:rsid w:val="003A6BD0"/>
    <w:rsid w:val="003A7705"/>
    <w:rsid w:val="003B0874"/>
    <w:rsid w:val="003B1AF7"/>
    <w:rsid w:val="003B3E41"/>
    <w:rsid w:val="003B5AE4"/>
    <w:rsid w:val="003B71AB"/>
    <w:rsid w:val="003B7C94"/>
    <w:rsid w:val="003C0A25"/>
    <w:rsid w:val="003C449B"/>
    <w:rsid w:val="003C4656"/>
    <w:rsid w:val="003C6E1B"/>
    <w:rsid w:val="003D2A48"/>
    <w:rsid w:val="003D33BE"/>
    <w:rsid w:val="003D6E50"/>
    <w:rsid w:val="003E1525"/>
    <w:rsid w:val="003E33CF"/>
    <w:rsid w:val="003E3503"/>
    <w:rsid w:val="003E4CB2"/>
    <w:rsid w:val="003F0E6F"/>
    <w:rsid w:val="003F0F4C"/>
    <w:rsid w:val="003F2E83"/>
    <w:rsid w:val="003F6E12"/>
    <w:rsid w:val="00400F2B"/>
    <w:rsid w:val="00401330"/>
    <w:rsid w:val="00402810"/>
    <w:rsid w:val="00402A90"/>
    <w:rsid w:val="00405B63"/>
    <w:rsid w:val="004065E9"/>
    <w:rsid w:val="00407E42"/>
    <w:rsid w:val="00412D54"/>
    <w:rsid w:val="00413814"/>
    <w:rsid w:val="0041397B"/>
    <w:rsid w:val="0041403E"/>
    <w:rsid w:val="00421E3F"/>
    <w:rsid w:val="00421FCE"/>
    <w:rsid w:val="00422023"/>
    <w:rsid w:val="00426CDF"/>
    <w:rsid w:val="004272E3"/>
    <w:rsid w:val="00427A29"/>
    <w:rsid w:val="0043012C"/>
    <w:rsid w:val="00432834"/>
    <w:rsid w:val="004330F9"/>
    <w:rsid w:val="0043357C"/>
    <w:rsid w:val="00433F0D"/>
    <w:rsid w:val="004360EB"/>
    <w:rsid w:val="0044051E"/>
    <w:rsid w:val="00440DA5"/>
    <w:rsid w:val="00445885"/>
    <w:rsid w:val="004468E2"/>
    <w:rsid w:val="00452319"/>
    <w:rsid w:val="00454102"/>
    <w:rsid w:val="00454786"/>
    <w:rsid w:val="00457900"/>
    <w:rsid w:val="00460E30"/>
    <w:rsid w:val="00470543"/>
    <w:rsid w:val="004723EA"/>
    <w:rsid w:val="0047262B"/>
    <w:rsid w:val="00472EC9"/>
    <w:rsid w:val="00480E92"/>
    <w:rsid w:val="004819D5"/>
    <w:rsid w:val="00482A61"/>
    <w:rsid w:val="00484779"/>
    <w:rsid w:val="00486618"/>
    <w:rsid w:val="004907B6"/>
    <w:rsid w:val="00490DA9"/>
    <w:rsid w:val="00493AFC"/>
    <w:rsid w:val="004940DC"/>
    <w:rsid w:val="004956EB"/>
    <w:rsid w:val="00495A95"/>
    <w:rsid w:val="004A01E4"/>
    <w:rsid w:val="004A0B59"/>
    <w:rsid w:val="004A13B1"/>
    <w:rsid w:val="004A1970"/>
    <w:rsid w:val="004A569A"/>
    <w:rsid w:val="004B3C94"/>
    <w:rsid w:val="004B50F1"/>
    <w:rsid w:val="004B747E"/>
    <w:rsid w:val="004C2952"/>
    <w:rsid w:val="004C6473"/>
    <w:rsid w:val="004D25E3"/>
    <w:rsid w:val="004D45DC"/>
    <w:rsid w:val="004D473F"/>
    <w:rsid w:val="004D6E77"/>
    <w:rsid w:val="004E6D5B"/>
    <w:rsid w:val="004E761D"/>
    <w:rsid w:val="004F021D"/>
    <w:rsid w:val="004F1AAB"/>
    <w:rsid w:val="004F2FDA"/>
    <w:rsid w:val="004F5F22"/>
    <w:rsid w:val="004F68C2"/>
    <w:rsid w:val="005015A4"/>
    <w:rsid w:val="005027CE"/>
    <w:rsid w:val="00502BE2"/>
    <w:rsid w:val="005036DB"/>
    <w:rsid w:val="005036F5"/>
    <w:rsid w:val="00506A36"/>
    <w:rsid w:val="005076D0"/>
    <w:rsid w:val="00507994"/>
    <w:rsid w:val="0051291D"/>
    <w:rsid w:val="00512CF1"/>
    <w:rsid w:val="00513E48"/>
    <w:rsid w:val="00514A17"/>
    <w:rsid w:val="005205C8"/>
    <w:rsid w:val="00522351"/>
    <w:rsid w:val="00523665"/>
    <w:rsid w:val="005258CF"/>
    <w:rsid w:val="00527CAF"/>
    <w:rsid w:val="00532407"/>
    <w:rsid w:val="00535C58"/>
    <w:rsid w:val="005371EA"/>
    <w:rsid w:val="00541DE3"/>
    <w:rsid w:val="00544F4B"/>
    <w:rsid w:val="00545878"/>
    <w:rsid w:val="00545EA8"/>
    <w:rsid w:val="00546A47"/>
    <w:rsid w:val="005508C2"/>
    <w:rsid w:val="00551943"/>
    <w:rsid w:val="005519FD"/>
    <w:rsid w:val="00551BB9"/>
    <w:rsid w:val="00557ACD"/>
    <w:rsid w:val="00562665"/>
    <w:rsid w:val="005638A3"/>
    <w:rsid w:val="00565650"/>
    <w:rsid w:val="0057191F"/>
    <w:rsid w:val="00572AED"/>
    <w:rsid w:val="005777FF"/>
    <w:rsid w:val="00577D57"/>
    <w:rsid w:val="0058046D"/>
    <w:rsid w:val="0058067C"/>
    <w:rsid w:val="0058177B"/>
    <w:rsid w:val="005839E4"/>
    <w:rsid w:val="005909C8"/>
    <w:rsid w:val="00592B67"/>
    <w:rsid w:val="00594771"/>
    <w:rsid w:val="00595526"/>
    <w:rsid w:val="00595B96"/>
    <w:rsid w:val="005966BB"/>
    <w:rsid w:val="00596C94"/>
    <w:rsid w:val="00597CE0"/>
    <w:rsid w:val="005A0F94"/>
    <w:rsid w:val="005A1C66"/>
    <w:rsid w:val="005A1C91"/>
    <w:rsid w:val="005A26E0"/>
    <w:rsid w:val="005A5255"/>
    <w:rsid w:val="005A59B5"/>
    <w:rsid w:val="005A6720"/>
    <w:rsid w:val="005A7AD0"/>
    <w:rsid w:val="005B5554"/>
    <w:rsid w:val="005B5CFD"/>
    <w:rsid w:val="005B67C6"/>
    <w:rsid w:val="005C0616"/>
    <w:rsid w:val="005C32E1"/>
    <w:rsid w:val="005C5203"/>
    <w:rsid w:val="005C798E"/>
    <w:rsid w:val="005D1CB7"/>
    <w:rsid w:val="005D2A90"/>
    <w:rsid w:val="005D3614"/>
    <w:rsid w:val="005D3FB3"/>
    <w:rsid w:val="005D48E6"/>
    <w:rsid w:val="005D5680"/>
    <w:rsid w:val="005D637E"/>
    <w:rsid w:val="005E1280"/>
    <w:rsid w:val="005E1AF7"/>
    <w:rsid w:val="005E2FCE"/>
    <w:rsid w:val="005E2FFD"/>
    <w:rsid w:val="005E4010"/>
    <w:rsid w:val="005E5E1B"/>
    <w:rsid w:val="005F1416"/>
    <w:rsid w:val="005F4BA2"/>
    <w:rsid w:val="005F5716"/>
    <w:rsid w:val="005F5ACD"/>
    <w:rsid w:val="005F62A0"/>
    <w:rsid w:val="005F6930"/>
    <w:rsid w:val="005F7D84"/>
    <w:rsid w:val="006071B8"/>
    <w:rsid w:val="00607FCC"/>
    <w:rsid w:val="006106B6"/>
    <w:rsid w:val="00616E92"/>
    <w:rsid w:val="00617129"/>
    <w:rsid w:val="0062344A"/>
    <w:rsid w:val="0062481B"/>
    <w:rsid w:val="0062672C"/>
    <w:rsid w:val="0062719B"/>
    <w:rsid w:val="00627E45"/>
    <w:rsid w:val="006311F5"/>
    <w:rsid w:val="006340B7"/>
    <w:rsid w:val="0063639F"/>
    <w:rsid w:val="00636928"/>
    <w:rsid w:val="006407D0"/>
    <w:rsid w:val="00640996"/>
    <w:rsid w:val="00640EAD"/>
    <w:rsid w:val="006413B1"/>
    <w:rsid w:val="00641993"/>
    <w:rsid w:val="00644659"/>
    <w:rsid w:val="00644F9D"/>
    <w:rsid w:val="00646ADD"/>
    <w:rsid w:val="006471A5"/>
    <w:rsid w:val="00647416"/>
    <w:rsid w:val="00655040"/>
    <w:rsid w:val="00655717"/>
    <w:rsid w:val="006559A1"/>
    <w:rsid w:val="00655C20"/>
    <w:rsid w:val="00656B89"/>
    <w:rsid w:val="00660770"/>
    <w:rsid w:val="00660A4D"/>
    <w:rsid w:val="006616F2"/>
    <w:rsid w:val="00664438"/>
    <w:rsid w:val="006657F9"/>
    <w:rsid w:val="00673BD9"/>
    <w:rsid w:val="006746BF"/>
    <w:rsid w:val="006824A8"/>
    <w:rsid w:val="00685B82"/>
    <w:rsid w:val="00686373"/>
    <w:rsid w:val="00690DD2"/>
    <w:rsid w:val="006A54B7"/>
    <w:rsid w:val="006A717D"/>
    <w:rsid w:val="006B166C"/>
    <w:rsid w:val="006B1BFC"/>
    <w:rsid w:val="006B2E1F"/>
    <w:rsid w:val="006B4E7D"/>
    <w:rsid w:val="006C4807"/>
    <w:rsid w:val="006C6EB7"/>
    <w:rsid w:val="006C7DD2"/>
    <w:rsid w:val="006D2079"/>
    <w:rsid w:val="006D32D1"/>
    <w:rsid w:val="006D7024"/>
    <w:rsid w:val="006E1311"/>
    <w:rsid w:val="006E4CB7"/>
    <w:rsid w:val="006E5854"/>
    <w:rsid w:val="006E78E4"/>
    <w:rsid w:val="006E7C00"/>
    <w:rsid w:val="006F2517"/>
    <w:rsid w:val="006F2B0F"/>
    <w:rsid w:val="006F3481"/>
    <w:rsid w:val="006F4BDA"/>
    <w:rsid w:val="00703D09"/>
    <w:rsid w:val="007046F5"/>
    <w:rsid w:val="00710826"/>
    <w:rsid w:val="00711210"/>
    <w:rsid w:val="00711B3F"/>
    <w:rsid w:val="0071508F"/>
    <w:rsid w:val="00720C70"/>
    <w:rsid w:val="00723F6D"/>
    <w:rsid w:val="00727310"/>
    <w:rsid w:val="007309BA"/>
    <w:rsid w:val="0073494A"/>
    <w:rsid w:val="00736842"/>
    <w:rsid w:val="00736A26"/>
    <w:rsid w:val="00741059"/>
    <w:rsid w:val="007423EB"/>
    <w:rsid w:val="00742DEF"/>
    <w:rsid w:val="007452DD"/>
    <w:rsid w:val="007466F6"/>
    <w:rsid w:val="00750777"/>
    <w:rsid w:val="00750E60"/>
    <w:rsid w:val="007512F5"/>
    <w:rsid w:val="00751E2D"/>
    <w:rsid w:val="00752170"/>
    <w:rsid w:val="00752607"/>
    <w:rsid w:val="00753574"/>
    <w:rsid w:val="00753A3C"/>
    <w:rsid w:val="00756384"/>
    <w:rsid w:val="007569D1"/>
    <w:rsid w:val="00756AFA"/>
    <w:rsid w:val="0076002D"/>
    <w:rsid w:val="00761AAB"/>
    <w:rsid w:val="00761F0F"/>
    <w:rsid w:val="0076375E"/>
    <w:rsid w:val="00763BB9"/>
    <w:rsid w:val="007643E2"/>
    <w:rsid w:val="0076497A"/>
    <w:rsid w:val="00766936"/>
    <w:rsid w:val="007669C9"/>
    <w:rsid w:val="007721A1"/>
    <w:rsid w:val="00776B11"/>
    <w:rsid w:val="00777EE7"/>
    <w:rsid w:val="00781B3E"/>
    <w:rsid w:val="00782967"/>
    <w:rsid w:val="007840D4"/>
    <w:rsid w:val="00784F12"/>
    <w:rsid w:val="00785089"/>
    <w:rsid w:val="0078558C"/>
    <w:rsid w:val="00786A9B"/>
    <w:rsid w:val="00792A69"/>
    <w:rsid w:val="00794629"/>
    <w:rsid w:val="007A412F"/>
    <w:rsid w:val="007A46D2"/>
    <w:rsid w:val="007A54FE"/>
    <w:rsid w:val="007B0915"/>
    <w:rsid w:val="007B2390"/>
    <w:rsid w:val="007B5202"/>
    <w:rsid w:val="007B6277"/>
    <w:rsid w:val="007C227D"/>
    <w:rsid w:val="007C4C3C"/>
    <w:rsid w:val="007D199C"/>
    <w:rsid w:val="007D23B2"/>
    <w:rsid w:val="007E1B55"/>
    <w:rsid w:val="007E2CF6"/>
    <w:rsid w:val="007E32FA"/>
    <w:rsid w:val="007E3EC5"/>
    <w:rsid w:val="007E6EE2"/>
    <w:rsid w:val="007E7F8C"/>
    <w:rsid w:val="007F007B"/>
    <w:rsid w:val="007F1426"/>
    <w:rsid w:val="007F179D"/>
    <w:rsid w:val="007F46F1"/>
    <w:rsid w:val="007F4D93"/>
    <w:rsid w:val="007F640C"/>
    <w:rsid w:val="007F7A26"/>
    <w:rsid w:val="007F7E29"/>
    <w:rsid w:val="0080329B"/>
    <w:rsid w:val="008134FC"/>
    <w:rsid w:val="008170B6"/>
    <w:rsid w:val="008179DF"/>
    <w:rsid w:val="00817E96"/>
    <w:rsid w:val="0082255A"/>
    <w:rsid w:val="00822BA1"/>
    <w:rsid w:val="00824041"/>
    <w:rsid w:val="00826191"/>
    <w:rsid w:val="008268A9"/>
    <w:rsid w:val="00827B9B"/>
    <w:rsid w:val="00827EEC"/>
    <w:rsid w:val="008311C8"/>
    <w:rsid w:val="0084115E"/>
    <w:rsid w:val="00841819"/>
    <w:rsid w:val="00845FCA"/>
    <w:rsid w:val="008512E0"/>
    <w:rsid w:val="00851327"/>
    <w:rsid w:val="008523F4"/>
    <w:rsid w:val="0085604E"/>
    <w:rsid w:val="00860355"/>
    <w:rsid w:val="0086651E"/>
    <w:rsid w:val="0087121D"/>
    <w:rsid w:val="00871A4A"/>
    <w:rsid w:val="008733E2"/>
    <w:rsid w:val="00873F22"/>
    <w:rsid w:val="00874370"/>
    <w:rsid w:val="0087580B"/>
    <w:rsid w:val="00876C08"/>
    <w:rsid w:val="00882604"/>
    <w:rsid w:val="00882FF3"/>
    <w:rsid w:val="0088371E"/>
    <w:rsid w:val="00891CC1"/>
    <w:rsid w:val="00894F6E"/>
    <w:rsid w:val="00895F18"/>
    <w:rsid w:val="0089773A"/>
    <w:rsid w:val="008A26A9"/>
    <w:rsid w:val="008A2E92"/>
    <w:rsid w:val="008A7CC3"/>
    <w:rsid w:val="008B1088"/>
    <w:rsid w:val="008B19E8"/>
    <w:rsid w:val="008B3DFE"/>
    <w:rsid w:val="008B5D67"/>
    <w:rsid w:val="008B69B7"/>
    <w:rsid w:val="008B7647"/>
    <w:rsid w:val="008C08BF"/>
    <w:rsid w:val="008C2EAA"/>
    <w:rsid w:val="008C3128"/>
    <w:rsid w:val="008C68DF"/>
    <w:rsid w:val="008D08CF"/>
    <w:rsid w:val="008D0CCE"/>
    <w:rsid w:val="008D4F7C"/>
    <w:rsid w:val="008D7177"/>
    <w:rsid w:val="008E046E"/>
    <w:rsid w:val="008E4660"/>
    <w:rsid w:val="008F1051"/>
    <w:rsid w:val="008F1DE1"/>
    <w:rsid w:val="008F2339"/>
    <w:rsid w:val="008F2CAA"/>
    <w:rsid w:val="008F3A83"/>
    <w:rsid w:val="008F3BBC"/>
    <w:rsid w:val="009034C4"/>
    <w:rsid w:val="00910FFE"/>
    <w:rsid w:val="00912456"/>
    <w:rsid w:val="00916F34"/>
    <w:rsid w:val="009176FC"/>
    <w:rsid w:val="0091793D"/>
    <w:rsid w:val="00920821"/>
    <w:rsid w:val="00920FAB"/>
    <w:rsid w:val="009266BE"/>
    <w:rsid w:val="00926C1A"/>
    <w:rsid w:val="009325F9"/>
    <w:rsid w:val="00933D7D"/>
    <w:rsid w:val="00934EB6"/>
    <w:rsid w:val="00941FFB"/>
    <w:rsid w:val="0094235F"/>
    <w:rsid w:val="00942C02"/>
    <w:rsid w:val="00944236"/>
    <w:rsid w:val="009443F3"/>
    <w:rsid w:val="00946541"/>
    <w:rsid w:val="00946CAA"/>
    <w:rsid w:val="009470A5"/>
    <w:rsid w:val="00950D4F"/>
    <w:rsid w:val="0095496D"/>
    <w:rsid w:val="00954E2F"/>
    <w:rsid w:val="00962FCB"/>
    <w:rsid w:val="009735C4"/>
    <w:rsid w:val="0097581C"/>
    <w:rsid w:val="00976D6E"/>
    <w:rsid w:val="00986F65"/>
    <w:rsid w:val="009871A0"/>
    <w:rsid w:val="009875A2"/>
    <w:rsid w:val="009913DE"/>
    <w:rsid w:val="00993456"/>
    <w:rsid w:val="00993E98"/>
    <w:rsid w:val="00997688"/>
    <w:rsid w:val="009A27EB"/>
    <w:rsid w:val="009A4085"/>
    <w:rsid w:val="009A665E"/>
    <w:rsid w:val="009B573E"/>
    <w:rsid w:val="009B784A"/>
    <w:rsid w:val="009B7C99"/>
    <w:rsid w:val="009C0299"/>
    <w:rsid w:val="009C0621"/>
    <w:rsid w:val="009C1544"/>
    <w:rsid w:val="009C2385"/>
    <w:rsid w:val="009C48E6"/>
    <w:rsid w:val="009C732F"/>
    <w:rsid w:val="009D2271"/>
    <w:rsid w:val="009D4282"/>
    <w:rsid w:val="009D465E"/>
    <w:rsid w:val="009D741C"/>
    <w:rsid w:val="009E3E3E"/>
    <w:rsid w:val="009E584A"/>
    <w:rsid w:val="009E7902"/>
    <w:rsid w:val="009F40CE"/>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33E8"/>
    <w:rsid w:val="00A23CAD"/>
    <w:rsid w:val="00A339D3"/>
    <w:rsid w:val="00A34D7E"/>
    <w:rsid w:val="00A4001A"/>
    <w:rsid w:val="00A41A29"/>
    <w:rsid w:val="00A450D8"/>
    <w:rsid w:val="00A4564B"/>
    <w:rsid w:val="00A51B12"/>
    <w:rsid w:val="00A5221F"/>
    <w:rsid w:val="00A528E0"/>
    <w:rsid w:val="00A566B6"/>
    <w:rsid w:val="00A62C42"/>
    <w:rsid w:val="00A65450"/>
    <w:rsid w:val="00A65FE3"/>
    <w:rsid w:val="00A7451E"/>
    <w:rsid w:val="00A757A0"/>
    <w:rsid w:val="00A7616C"/>
    <w:rsid w:val="00A777E5"/>
    <w:rsid w:val="00A87443"/>
    <w:rsid w:val="00A8756B"/>
    <w:rsid w:val="00A92BF5"/>
    <w:rsid w:val="00A94FAD"/>
    <w:rsid w:val="00A9535E"/>
    <w:rsid w:val="00A96FE2"/>
    <w:rsid w:val="00A970AE"/>
    <w:rsid w:val="00AA3F55"/>
    <w:rsid w:val="00AA5E67"/>
    <w:rsid w:val="00AB1DDD"/>
    <w:rsid w:val="00AB2E8C"/>
    <w:rsid w:val="00AB2ECE"/>
    <w:rsid w:val="00AB385B"/>
    <w:rsid w:val="00AB45E6"/>
    <w:rsid w:val="00AB4E02"/>
    <w:rsid w:val="00AB6AF7"/>
    <w:rsid w:val="00AC3671"/>
    <w:rsid w:val="00AC4450"/>
    <w:rsid w:val="00AC486B"/>
    <w:rsid w:val="00AC60E2"/>
    <w:rsid w:val="00AD10C2"/>
    <w:rsid w:val="00AD1E76"/>
    <w:rsid w:val="00AD1FAC"/>
    <w:rsid w:val="00AD3A89"/>
    <w:rsid w:val="00AD5AE0"/>
    <w:rsid w:val="00AD6365"/>
    <w:rsid w:val="00AD6B41"/>
    <w:rsid w:val="00AE0756"/>
    <w:rsid w:val="00AF064A"/>
    <w:rsid w:val="00AF24EA"/>
    <w:rsid w:val="00AF272B"/>
    <w:rsid w:val="00AF3074"/>
    <w:rsid w:val="00AF4CD2"/>
    <w:rsid w:val="00B0112C"/>
    <w:rsid w:val="00B01F75"/>
    <w:rsid w:val="00B034E8"/>
    <w:rsid w:val="00B042B4"/>
    <w:rsid w:val="00B074D0"/>
    <w:rsid w:val="00B1203A"/>
    <w:rsid w:val="00B151E9"/>
    <w:rsid w:val="00B156E9"/>
    <w:rsid w:val="00B157D6"/>
    <w:rsid w:val="00B177B0"/>
    <w:rsid w:val="00B20DF9"/>
    <w:rsid w:val="00B2127B"/>
    <w:rsid w:val="00B223C2"/>
    <w:rsid w:val="00B22C84"/>
    <w:rsid w:val="00B23C9D"/>
    <w:rsid w:val="00B25CC1"/>
    <w:rsid w:val="00B31FE0"/>
    <w:rsid w:val="00B33A06"/>
    <w:rsid w:val="00B33F50"/>
    <w:rsid w:val="00B34A0B"/>
    <w:rsid w:val="00B34AD2"/>
    <w:rsid w:val="00B35E3E"/>
    <w:rsid w:val="00B37F30"/>
    <w:rsid w:val="00B42E72"/>
    <w:rsid w:val="00B44AB6"/>
    <w:rsid w:val="00B4541C"/>
    <w:rsid w:val="00B45F3A"/>
    <w:rsid w:val="00B4634F"/>
    <w:rsid w:val="00B468F1"/>
    <w:rsid w:val="00B47449"/>
    <w:rsid w:val="00B511CD"/>
    <w:rsid w:val="00B538D2"/>
    <w:rsid w:val="00B56405"/>
    <w:rsid w:val="00B56537"/>
    <w:rsid w:val="00B6612B"/>
    <w:rsid w:val="00B71D80"/>
    <w:rsid w:val="00B73740"/>
    <w:rsid w:val="00B74EB0"/>
    <w:rsid w:val="00B75423"/>
    <w:rsid w:val="00B7749E"/>
    <w:rsid w:val="00B77960"/>
    <w:rsid w:val="00B80B0F"/>
    <w:rsid w:val="00B87494"/>
    <w:rsid w:val="00B877DC"/>
    <w:rsid w:val="00B87F68"/>
    <w:rsid w:val="00B91AEE"/>
    <w:rsid w:val="00B947A5"/>
    <w:rsid w:val="00B94B1D"/>
    <w:rsid w:val="00B94D62"/>
    <w:rsid w:val="00B94F74"/>
    <w:rsid w:val="00B963B9"/>
    <w:rsid w:val="00B972D2"/>
    <w:rsid w:val="00B97376"/>
    <w:rsid w:val="00BA3DE4"/>
    <w:rsid w:val="00BA6BE1"/>
    <w:rsid w:val="00BA7185"/>
    <w:rsid w:val="00BA72B5"/>
    <w:rsid w:val="00BB4199"/>
    <w:rsid w:val="00BB4D9A"/>
    <w:rsid w:val="00BB7900"/>
    <w:rsid w:val="00BB7D9D"/>
    <w:rsid w:val="00BC4BE9"/>
    <w:rsid w:val="00BD1A74"/>
    <w:rsid w:val="00BD267A"/>
    <w:rsid w:val="00BD340B"/>
    <w:rsid w:val="00BE0710"/>
    <w:rsid w:val="00BE0C73"/>
    <w:rsid w:val="00BE1A27"/>
    <w:rsid w:val="00BE3414"/>
    <w:rsid w:val="00BE5D96"/>
    <w:rsid w:val="00BE62AA"/>
    <w:rsid w:val="00BE7995"/>
    <w:rsid w:val="00BF1B1B"/>
    <w:rsid w:val="00BF2329"/>
    <w:rsid w:val="00BF3505"/>
    <w:rsid w:val="00BF5E53"/>
    <w:rsid w:val="00BF6115"/>
    <w:rsid w:val="00BF7054"/>
    <w:rsid w:val="00BF7CDE"/>
    <w:rsid w:val="00C0374B"/>
    <w:rsid w:val="00C039E0"/>
    <w:rsid w:val="00C03E88"/>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176D"/>
    <w:rsid w:val="00C24AF2"/>
    <w:rsid w:val="00C25112"/>
    <w:rsid w:val="00C25B71"/>
    <w:rsid w:val="00C26369"/>
    <w:rsid w:val="00C31CFF"/>
    <w:rsid w:val="00C35B86"/>
    <w:rsid w:val="00C367F4"/>
    <w:rsid w:val="00C36E2B"/>
    <w:rsid w:val="00C41737"/>
    <w:rsid w:val="00C446A0"/>
    <w:rsid w:val="00C4522A"/>
    <w:rsid w:val="00C472E7"/>
    <w:rsid w:val="00C475FB"/>
    <w:rsid w:val="00C51B45"/>
    <w:rsid w:val="00C63EBA"/>
    <w:rsid w:val="00C64EAA"/>
    <w:rsid w:val="00C654D9"/>
    <w:rsid w:val="00C658B1"/>
    <w:rsid w:val="00C679AD"/>
    <w:rsid w:val="00C71CD5"/>
    <w:rsid w:val="00C740CA"/>
    <w:rsid w:val="00C76493"/>
    <w:rsid w:val="00C81F47"/>
    <w:rsid w:val="00C822C9"/>
    <w:rsid w:val="00C82A41"/>
    <w:rsid w:val="00C82ACD"/>
    <w:rsid w:val="00C83B96"/>
    <w:rsid w:val="00C90BC4"/>
    <w:rsid w:val="00C93075"/>
    <w:rsid w:val="00C942CD"/>
    <w:rsid w:val="00C96B4E"/>
    <w:rsid w:val="00CA1A7F"/>
    <w:rsid w:val="00CA24BC"/>
    <w:rsid w:val="00CA2C38"/>
    <w:rsid w:val="00CB0CF9"/>
    <w:rsid w:val="00CB16C7"/>
    <w:rsid w:val="00CB1763"/>
    <w:rsid w:val="00CB2E36"/>
    <w:rsid w:val="00CC11F9"/>
    <w:rsid w:val="00CC1FD0"/>
    <w:rsid w:val="00CC2C5E"/>
    <w:rsid w:val="00CC3287"/>
    <w:rsid w:val="00CC4816"/>
    <w:rsid w:val="00CC7C53"/>
    <w:rsid w:val="00CD0ACE"/>
    <w:rsid w:val="00CD120A"/>
    <w:rsid w:val="00CD32C3"/>
    <w:rsid w:val="00CE19DE"/>
    <w:rsid w:val="00CE1F44"/>
    <w:rsid w:val="00CF28AE"/>
    <w:rsid w:val="00CF3C34"/>
    <w:rsid w:val="00CF437C"/>
    <w:rsid w:val="00CF6D83"/>
    <w:rsid w:val="00CF70A7"/>
    <w:rsid w:val="00D02134"/>
    <w:rsid w:val="00D03E02"/>
    <w:rsid w:val="00D042B5"/>
    <w:rsid w:val="00D04D85"/>
    <w:rsid w:val="00D05273"/>
    <w:rsid w:val="00D05A09"/>
    <w:rsid w:val="00D06770"/>
    <w:rsid w:val="00D104A5"/>
    <w:rsid w:val="00D104AC"/>
    <w:rsid w:val="00D10ECA"/>
    <w:rsid w:val="00D1564D"/>
    <w:rsid w:val="00D222A7"/>
    <w:rsid w:val="00D2270C"/>
    <w:rsid w:val="00D247D2"/>
    <w:rsid w:val="00D25D33"/>
    <w:rsid w:val="00D261F0"/>
    <w:rsid w:val="00D308CB"/>
    <w:rsid w:val="00D31893"/>
    <w:rsid w:val="00D31C6B"/>
    <w:rsid w:val="00D321FC"/>
    <w:rsid w:val="00D35DBC"/>
    <w:rsid w:val="00D35E68"/>
    <w:rsid w:val="00D36ADF"/>
    <w:rsid w:val="00D46BEA"/>
    <w:rsid w:val="00D479F7"/>
    <w:rsid w:val="00D50A18"/>
    <w:rsid w:val="00D53CF3"/>
    <w:rsid w:val="00D624A1"/>
    <w:rsid w:val="00D6685C"/>
    <w:rsid w:val="00D67AFD"/>
    <w:rsid w:val="00D76268"/>
    <w:rsid w:val="00D77566"/>
    <w:rsid w:val="00D7777E"/>
    <w:rsid w:val="00D80ED9"/>
    <w:rsid w:val="00D81B22"/>
    <w:rsid w:val="00D81C6D"/>
    <w:rsid w:val="00D85459"/>
    <w:rsid w:val="00D918C7"/>
    <w:rsid w:val="00D91F74"/>
    <w:rsid w:val="00D92049"/>
    <w:rsid w:val="00D93749"/>
    <w:rsid w:val="00D9581A"/>
    <w:rsid w:val="00D96D0D"/>
    <w:rsid w:val="00DA2274"/>
    <w:rsid w:val="00DA6FE6"/>
    <w:rsid w:val="00DA70B9"/>
    <w:rsid w:val="00DA7707"/>
    <w:rsid w:val="00DB0251"/>
    <w:rsid w:val="00DC032E"/>
    <w:rsid w:val="00DC237A"/>
    <w:rsid w:val="00DC3175"/>
    <w:rsid w:val="00DC5A95"/>
    <w:rsid w:val="00DD25CB"/>
    <w:rsid w:val="00DD2B04"/>
    <w:rsid w:val="00DD3CA7"/>
    <w:rsid w:val="00DD7AA9"/>
    <w:rsid w:val="00DE0A34"/>
    <w:rsid w:val="00DE1DAC"/>
    <w:rsid w:val="00DE5B9C"/>
    <w:rsid w:val="00DF2148"/>
    <w:rsid w:val="00DF4B46"/>
    <w:rsid w:val="00DF4F49"/>
    <w:rsid w:val="00E00E81"/>
    <w:rsid w:val="00E02A67"/>
    <w:rsid w:val="00E078E9"/>
    <w:rsid w:val="00E107BF"/>
    <w:rsid w:val="00E10EBE"/>
    <w:rsid w:val="00E11BBF"/>
    <w:rsid w:val="00E12F73"/>
    <w:rsid w:val="00E13944"/>
    <w:rsid w:val="00E14A20"/>
    <w:rsid w:val="00E14D36"/>
    <w:rsid w:val="00E16F1F"/>
    <w:rsid w:val="00E22E01"/>
    <w:rsid w:val="00E27858"/>
    <w:rsid w:val="00E317A3"/>
    <w:rsid w:val="00E32A64"/>
    <w:rsid w:val="00E3533E"/>
    <w:rsid w:val="00E35902"/>
    <w:rsid w:val="00E36070"/>
    <w:rsid w:val="00E43CD3"/>
    <w:rsid w:val="00E45BE5"/>
    <w:rsid w:val="00E46AA6"/>
    <w:rsid w:val="00E506D9"/>
    <w:rsid w:val="00E50C06"/>
    <w:rsid w:val="00E52E65"/>
    <w:rsid w:val="00E53638"/>
    <w:rsid w:val="00E63FA3"/>
    <w:rsid w:val="00E661F4"/>
    <w:rsid w:val="00E6634A"/>
    <w:rsid w:val="00E6639E"/>
    <w:rsid w:val="00E67FAB"/>
    <w:rsid w:val="00E705EF"/>
    <w:rsid w:val="00E80375"/>
    <w:rsid w:val="00E81D78"/>
    <w:rsid w:val="00E82BDD"/>
    <w:rsid w:val="00E84A2C"/>
    <w:rsid w:val="00E93092"/>
    <w:rsid w:val="00E93728"/>
    <w:rsid w:val="00E97929"/>
    <w:rsid w:val="00EA199F"/>
    <w:rsid w:val="00EA201E"/>
    <w:rsid w:val="00EA2FC5"/>
    <w:rsid w:val="00EA3AAE"/>
    <w:rsid w:val="00EA461D"/>
    <w:rsid w:val="00EA6E61"/>
    <w:rsid w:val="00EA7782"/>
    <w:rsid w:val="00EA7CF1"/>
    <w:rsid w:val="00EB6119"/>
    <w:rsid w:val="00EC1395"/>
    <w:rsid w:val="00EC6F55"/>
    <w:rsid w:val="00EC7DFE"/>
    <w:rsid w:val="00ED0796"/>
    <w:rsid w:val="00ED2EF6"/>
    <w:rsid w:val="00ED362A"/>
    <w:rsid w:val="00ED4222"/>
    <w:rsid w:val="00ED5CD2"/>
    <w:rsid w:val="00ED5EF3"/>
    <w:rsid w:val="00EE26FB"/>
    <w:rsid w:val="00EE3399"/>
    <w:rsid w:val="00EF2B78"/>
    <w:rsid w:val="00EF4332"/>
    <w:rsid w:val="00EF6001"/>
    <w:rsid w:val="00EF7677"/>
    <w:rsid w:val="00F01D66"/>
    <w:rsid w:val="00F03208"/>
    <w:rsid w:val="00F06D65"/>
    <w:rsid w:val="00F07F3F"/>
    <w:rsid w:val="00F155B5"/>
    <w:rsid w:val="00F15E19"/>
    <w:rsid w:val="00F178B4"/>
    <w:rsid w:val="00F17D48"/>
    <w:rsid w:val="00F20496"/>
    <w:rsid w:val="00F27BD5"/>
    <w:rsid w:val="00F40C17"/>
    <w:rsid w:val="00F44BAD"/>
    <w:rsid w:val="00F45969"/>
    <w:rsid w:val="00F5127C"/>
    <w:rsid w:val="00F5237E"/>
    <w:rsid w:val="00F5385B"/>
    <w:rsid w:val="00F53D16"/>
    <w:rsid w:val="00F54157"/>
    <w:rsid w:val="00F60C67"/>
    <w:rsid w:val="00F6260E"/>
    <w:rsid w:val="00F726CC"/>
    <w:rsid w:val="00F72729"/>
    <w:rsid w:val="00F74E58"/>
    <w:rsid w:val="00F770EF"/>
    <w:rsid w:val="00F77412"/>
    <w:rsid w:val="00F815FD"/>
    <w:rsid w:val="00F85926"/>
    <w:rsid w:val="00F86FF8"/>
    <w:rsid w:val="00F87615"/>
    <w:rsid w:val="00F9002B"/>
    <w:rsid w:val="00F91659"/>
    <w:rsid w:val="00F91F26"/>
    <w:rsid w:val="00F948F6"/>
    <w:rsid w:val="00F94DC0"/>
    <w:rsid w:val="00F95BD5"/>
    <w:rsid w:val="00FA09F6"/>
    <w:rsid w:val="00FA0A50"/>
    <w:rsid w:val="00FA0E15"/>
    <w:rsid w:val="00FA12F2"/>
    <w:rsid w:val="00FA165C"/>
    <w:rsid w:val="00FB1968"/>
    <w:rsid w:val="00FB4970"/>
    <w:rsid w:val="00FB62B2"/>
    <w:rsid w:val="00FB79BF"/>
    <w:rsid w:val="00FC12BD"/>
    <w:rsid w:val="00FC7137"/>
    <w:rsid w:val="00FD03E0"/>
    <w:rsid w:val="00FD1ACB"/>
    <w:rsid w:val="00FD7533"/>
    <w:rsid w:val="00FE020C"/>
    <w:rsid w:val="00FE1C02"/>
    <w:rsid w:val="00FE268B"/>
    <w:rsid w:val="00FE7587"/>
    <w:rsid w:val="00FE79F7"/>
    <w:rsid w:val="00FE7A3D"/>
    <w:rsid w:val="00FF0177"/>
    <w:rsid w:val="00FF2AA3"/>
    <w:rsid w:val="00FF59F4"/>
    <w:rsid w:val="00FF6286"/>
    <w:rsid w:val="00FF6843"/>
    <w:rsid w:val="01A16E8E"/>
    <w:rsid w:val="02084681"/>
    <w:rsid w:val="023575E5"/>
    <w:rsid w:val="02A429BD"/>
    <w:rsid w:val="02EB292B"/>
    <w:rsid w:val="032064E7"/>
    <w:rsid w:val="035B751F"/>
    <w:rsid w:val="041E22FB"/>
    <w:rsid w:val="047D5273"/>
    <w:rsid w:val="04BB7ED2"/>
    <w:rsid w:val="050961C4"/>
    <w:rsid w:val="06606BFB"/>
    <w:rsid w:val="06B37672"/>
    <w:rsid w:val="070B4DB8"/>
    <w:rsid w:val="07DA3317"/>
    <w:rsid w:val="080261BB"/>
    <w:rsid w:val="0843749E"/>
    <w:rsid w:val="08F04266"/>
    <w:rsid w:val="09440A55"/>
    <w:rsid w:val="09954E0D"/>
    <w:rsid w:val="09EA60B9"/>
    <w:rsid w:val="0A3E7253"/>
    <w:rsid w:val="0AE668D5"/>
    <w:rsid w:val="0B73117E"/>
    <w:rsid w:val="0C68374B"/>
    <w:rsid w:val="0CCA5D43"/>
    <w:rsid w:val="0D0300AD"/>
    <w:rsid w:val="0D2F21E6"/>
    <w:rsid w:val="0D732B2C"/>
    <w:rsid w:val="0DE33306"/>
    <w:rsid w:val="0DF26CD2"/>
    <w:rsid w:val="0E1108AC"/>
    <w:rsid w:val="0E224237"/>
    <w:rsid w:val="0E423199"/>
    <w:rsid w:val="0EAA0375"/>
    <w:rsid w:val="0F5509B0"/>
    <w:rsid w:val="0FBF0E36"/>
    <w:rsid w:val="106519DD"/>
    <w:rsid w:val="108452C1"/>
    <w:rsid w:val="111B6540"/>
    <w:rsid w:val="114E6BD5"/>
    <w:rsid w:val="11A9611E"/>
    <w:rsid w:val="11C049F1"/>
    <w:rsid w:val="11E56EC3"/>
    <w:rsid w:val="11EB4164"/>
    <w:rsid w:val="1248188D"/>
    <w:rsid w:val="13246E38"/>
    <w:rsid w:val="1336140F"/>
    <w:rsid w:val="134600ED"/>
    <w:rsid w:val="139D148E"/>
    <w:rsid w:val="14203ED6"/>
    <w:rsid w:val="144317D8"/>
    <w:rsid w:val="14643D5A"/>
    <w:rsid w:val="15190FE8"/>
    <w:rsid w:val="15284D87"/>
    <w:rsid w:val="152A4FA3"/>
    <w:rsid w:val="15BF16CB"/>
    <w:rsid w:val="16AF05F0"/>
    <w:rsid w:val="16EB2510"/>
    <w:rsid w:val="172B0B5F"/>
    <w:rsid w:val="1739003E"/>
    <w:rsid w:val="17442A96"/>
    <w:rsid w:val="17461261"/>
    <w:rsid w:val="176237F2"/>
    <w:rsid w:val="1772678E"/>
    <w:rsid w:val="17800EAB"/>
    <w:rsid w:val="178A1C4D"/>
    <w:rsid w:val="17B97ABD"/>
    <w:rsid w:val="18422604"/>
    <w:rsid w:val="18A8690B"/>
    <w:rsid w:val="18C474BD"/>
    <w:rsid w:val="18CB43A7"/>
    <w:rsid w:val="19B66E06"/>
    <w:rsid w:val="19EC6BD7"/>
    <w:rsid w:val="1A741289"/>
    <w:rsid w:val="1ABD1DF6"/>
    <w:rsid w:val="1B1A2373"/>
    <w:rsid w:val="1B5A1542"/>
    <w:rsid w:val="1B776A68"/>
    <w:rsid w:val="1B851185"/>
    <w:rsid w:val="1BA522ED"/>
    <w:rsid w:val="1BC03F6C"/>
    <w:rsid w:val="1C112A19"/>
    <w:rsid w:val="1C550B58"/>
    <w:rsid w:val="1D1522F2"/>
    <w:rsid w:val="1D156539"/>
    <w:rsid w:val="1D5D5680"/>
    <w:rsid w:val="1D912C10"/>
    <w:rsid w:val="1D9E652E"/>
    <w:rsid w:val="1DAA4ED3"/>
    <w:rsid w:val="1E9D0594"/>
    <w:rsid w:val="1F8D685B"/>
    <w:rsid w:val="1FBC2C9C"/>
    <w:rsid w:val="202B5A1D"/>
    <w:rsid w:val="203F4CFC"/>
    <w:rsid w:val="208E5E96"/>
    <w:rsid w:val="2120368E"/>
    <w:rsid w:val="21982431"/>
    <w:rsid w:val="21A50B57"/>
    <w:rsid w:val="222E307C"/>
    <w:rsid w:val="22F83FEB"/>
    <w:rsid w:val="23076924"/>
    <w:rsid w:val="23956ED7"/>
    <w:rsid w:val="24305A06"/>
    <w:rsid w:val="24CD1C80"/>
    <w:rsid w:val="24DA76D0"/>
    <w:rsid w:val="2504136D"/>
    <w:rsid w:val="255D0A7D"/>
    <w:rsid w:val="25674520"/>
    <w:rsid w:val="25B52667"/>
    <w:rsid w:val="25DD7C73"/>
    <w:rsid w:val="25F9246F"/>
    <w:rsid w:val="266B71CA"/>
    <w:rsid w:val="26924756"/>
    <w:rsid w:val="26D42FC1"/>
    <w:rsid w:val="27BD5803"/>
    <w:rsid w:val="27C748D4"/>
    <w:rsid w:val="28090A48"/>
    <w:rsid w:val="286363AA"/>
    <w:rsid w:val="287D718B"/>
    <w:rsid w:val="2888174F"/>
    <w:rsid w:val="289730BA"/>
    <w:rsid w:val="28A40771"/>
    <w:rsid w:val="28AA222B"/>
    <w:rsid w:val="28E3364C"/>
    <w:rsid w:val="294E705B"/>
    <w:rsid w:val="29A9603F"/>
    <w:rsid w:val="29F73A25"/>
    <w:rsid w:val="2A135BAE"/>
    <w:rsid w:val="2B84745F"/>
    <w:rsid w:val="2BBC622D"/>
    <w:rsid w:val="2BD73F0E"/>
    <w:rsid w:val="2C174E14"/>
    <w:rsid w:val="2C7E38C9"/>
    <w:rsid w:val="2C94740A"/>
    <w:rsid w:val="2C970D19"/>
    <w:rsid w:val="2CD15DCE"/>
    <w:rsid w:val="2D173C07"/>
    <w:rsid w:val="2D483013"/>
    <w:rsid w:val="2D9554F2"/>
    <w:rsid w:val="2DE26B17"/>
    <w:rsid w:val="2E2E745B"/>
    <w:rsid w:val="2E430DB0"/>
    <w:rsid w:val="2ED07704"/>
    <w:rsid w:val="2EF75A9F"/>
    <w:rsid w:val="2FDE5E4C"/>
    <w:rsid w:val="30652E1C"/>
    <w:rsid w:val="312A63FD"/>
    <w:rsid w:val="313174F1"/>
    <w:rsid w:val="3140197F"/>
    <w:rsid w:val="3149165B"/>
    <w:rsid w:val="32F522F5"/>
    <w:rsid w:val="3371145A"/>
    <w:rsid w:val="339E298D"/>
    <w:rsid w:val="33CB3B16"/>
    <w:rsid w:val="345D45F6"/>
    <w:rsid w:val="34EA39B0"/>
    <w:rsid w:val="350B59E8"/>
    <w:rsid w:val="35150A2C"/>
    <w:rsid w:val="3583008C"/>
    <w:rsid w:val="35956011"/>
    <w:rsid w:val="36280E49"/>
    <w:rsid w:val="364041CF"/>
    <w:rsid w:val="36C92741"/>
    <w:rsid w:val="36E04D98"/>
    <w:rsid w:val="371043AE"/>
    <w:rsid w:val="377F0D27"/>
    <w:rsid w:val="386F66A6"/>
    <w:rsid w:val="394A0A82"/>
    <w:rsid w:val="3AA41AE8"/>
    <w:rsid w:val="3AC71D0D"/>
    <w:rsid w:val="3B3453DF"/>
    <w:rsid w:val="3B48444D"/>
    <w:rsid w:val="3BE635F8"/>
    <w:rsid w:val="3C424035"/>
    <w:rsid w:val="3CED228F"/>
    <w:rsid w:val="3D2F2720"/>
    <w:rsid w:val="3D510A70"/>
    <w:rsid w:val="3DC87DAD"/>
    <w:rsid w:val="3E496D17"/>
    <w:rsid w:val="3ED76070"/>
    <w:rsid w:val="3EF9251F"/>
    <w:rsid w:val="3F9D3335"/>
    <w:rsid w:val="3FA23805"/>
    <w:rsid w:val="3FEA4211"/>
    <w:rsid w:val="401D10DD"/>
    <w:rsid w:val="4069269E"/>
    <w:rsid w:val="406D5BC1"/>
    <w:rsid w:val="42750D5C"/>
    <w:rsid w:val="439F2829"/>
    <w:rsid w:val="43C24475"/>
    <w:rsid w:val="43FC76CD"/>
    <w:rsid w:val="443C4B38"/>
    <w:rsid w:val="45233CAF"/>
    <w:rsid w:val="454E1E82"/>
    <w:rsid w:val="457604CA"/>
    <w:rsid w:val="45B85B30"/>
    <w:rsid w:val="45C21495"/>
    <w:rsid w:val="45FB0B5F"/>
    <w:rsid w:val="462A4D74"/>
    <w:rsid w:val="465B295F"/>
    <w:rsid w:val="46EB3CE3"/>
    <w:rsid w:val="47E70106"/>
    <w:rsid w:val="482E5121"/>
    <w:rsid w:val="48961A2D"/>
    <w:rsid w:val="4897331F"/>
    <w:rsid w:val="48CD7A4F"/>
    <w:rsid w:val="49830203"/>
    <w:rsid w:val="498B60E9"/>
    <w:rsid w:val="49C34AA3"/>
    <w:rsid w:val="49EE694C"/>
    <w:rsid w:val="4A0D21C2"/>
    <w:rsid w:val="4A3D0E45"/>
    <w:rsid w:val="4A630034"/>
    <w:rsid w:val="4A6921BC"/>
    <w:rsid w:val="4AD94B37"/>
    <w:rsid w:val="4B1135EE"/>
    <w:rsid w:val="4BE156B5"/>
    <w:rsid w:val="4BF54CBC"/>
    <w:rsid w:val="4BF72127"/>
    <w:rsid w:val="4C475409"/>
    <w:rsid w:val="4C6562E6"/>
    <w:rsid w:val="4C7966B6"/>
    <w:rsid w:val="4C8C73CE"/>
    <w:rsid w:val="4E1D32BD"/>
    <w:rsid w:val="4F8C52DB"/>
    <w:rsid w:val="50493828"/>
    <w:rsid w:val="50574197"/>
    <w:rsid w:val="50BE4216"/>
    <w:rsid w:val="50C47696"/>
    <w:rsid w:val="51D05FAF"/>
    <w:rsid w:val="52CD4AB6"/>
    <w:rsid w:val="52D675F5"/>
    <w:rsid w:val="53166C2E"/>
    <w:rsid w:val="53474DAB"/>
    <w:rsid w:val="534D71FA"/>
    <w:rsid w:val="542E16B3"/>
    <w:rsid w:val="549C152F"/>
    <w:rsid w:val="54AD6A7C"/>
    <w:rsid w:val="55C4407D"/>
    <w:rsid w:val="55D50038"/>
    <w:rsid w:val="55F81F79"/>
    <w:rsid w:val="56093997"/>
    <w:rsid w:val="56332FB1"/>
    <w:rsid w:val="56881A0F"/>
    <w:rsid w:val="56A8574D"/>
    <w:rsid w:val="56CD51B3"/>
    <w:rsid w:val="57262899"/>
    <w:rsid w:val="572B1A2F"/>
    <w:rsid w:val="58306F9A"/>
    <w:rsid w:val="583F5C3D"/>
    <w:rsid w:val="584844E4"/>
    <w:rsid w:val="58B105A9"/>
    <w:rsid w:val="58FA61CD"/>
    <w:rsid w:val="595B0204"/>
    <w:rsid w:val="59A33FA9"/>
    <w:rsid w:val="59AF649C"/>
    <w:rsid w:val="59DD74BB"/>
    <w:rsid w:val="59F842F5"/>
    <w:rsid w:val="5A10090F"/>
    <w:rsid w:val="5A1230DB"/>
    <w:rsid w:val="5A2C7A0A"/>
    <w:rsid w:val="5A8131D4"/>
    <w:rsid w:val="5A9600C8"/>
    <w:rsid w:val="5AE26D53"/>
    <w:rsid w:val="5B637E94"/>
    <w:rsid w:val="5B7C0F56"/>
    <w:rsid w:val="5B8147BE"/>
    <w:rsid w:val="5BCA7F13"/>
    <w:rsid w:val="5BE70AC5"/>
    <w:rsid w:val="5C14118E"/>
    <w:rsid w:val="5C301E40"/>
    <w:rsid w:val="5CBA1D36"/>
    <w:rsid w:val="5D2F708B"/>
    <w:rsid w:val="5D8A5BAC"/>
    <w:rsid w:val="5DBA7B13"/>
    <w:rsid w:val="5DFF6AED"/>
    <w:rsid w:val="5E1F0D3F"/>
    <w:rsid w:val="5E532442"/>
    <w:rsid w:val="5F74339C"/>
    <w:rsid w:val="5F787704"/>
    <w:rsid w:val="5F925043"/>
    <w:rsid w:val="6036695C"/>
    <w:rsid w:val="604162CA"/>
    <w:rsid w:val="60535EA2"/>
    <w:rsid w:val="60587CEB"/>
    <w:rsid w:val="60D61108"/>
    <w:rsid w:val="610619ED"/>
    <w:rsid w:val="61D770D4"/>
    <w:rsid w:val="61DA6A5D"/>
    <w:rsid w:val="61DC274E"/>
    <w:rsid w:val="61E810F3"/>
    <w:rsid w:val="62421390"/>
    <w:rsid w:val="62B40FD5"/>
    <w:rsid w:val="62D578C9"/>
    <w:rsid w:val="63085EC5"/>
    <w:rsid w:val="6356208C"/>
    <w:rsid w:val="6393508F"/>
    <w:rsid w:val="63B60565"/>
    <w:rsid w:val="66187ACD"/>
    <w:rsid w:val="661A1A97"/>
    <w:rsid w:val="66A7157D"/>
    <w:rsid w:val="674C6628"/>
    <w:rsid w:val="68B41D2F"/>
    <w:rsid w:val="68C33D20"/>
    <w:rsid w:val="68D8137E"/>
    <w:rsid w:val="68E50599"/>
    <w:rsid w:val="6A1A02B8"/>
    <w:rsid w:val="6A696B49"/>
    <w:rsid w:val="6AE304BA"/>
    <w:rsid w:val="6C0C68DF"/>
    <w:rsid w:val="6C6F6ECD"/>
    <w:rsid w:val="6D060B38"/>
    <w:rsid w:val="6D1234C8"/>
    <w:rsid w:val="6D237483"/>
    <w:rsid w:val="6DB427D1"/>
    <w:rsid w:val="6DF606F4"/>
    <w:rsid w:val="6E085D3B"/>
    <w:rsid w:val="6E2816DE"/>
    <w:rsid w:val="6E465F0E"/>
    <w:rsid w:val="6E55366C"/>
    <w:rsid w:val="6F614293"/>
    <w:rsid w:val="6FC60372"/>
    <w:rsid w:val="6FFF2863"/>
    <w:rsid w:val="705A1D94"/>
    <w:rsid w:val="706109EE"/>
    <w:rsid w:val="706A1367"/>
    <w:rsid w:val="70CC1BE0"/>
    <w:rsid w:val="70DF7B65"/>
    <w:rsid w:val="70F57389"/>
    <w:rsid w:val="70F92A2E"/>
    <w:rsid w:val="71211F2C"/>
    <w:rsid w:val="715A029C"/>
    <w:rsid w:val="71663DE2"/>
    <w:rsid w:val="716E7F88"/>
    <w:rsid w:val="71F45AA0"/>
    <w:rsid w:val="720F447A"/>
    <w:rsid w:val="72247F25"/>
    <w:rsid w:val="726D149C"/>
    <w:rsid w:val="73701EFD"/>
    <w:rsid w:val="738F4DA6"/>
    <w:rsid w:val="73B451E2"/>
    <w:rsid w:val="73CB42F5"/>
    <w:rsid w:val="740D2C3B"/>
    <w:rsid w:val="749534C9"/>
    <w:rsid w:val="74A52E74"/>
    <w:rsid w:val="74ED47A4"/>
    <w:rsid w:val="75137B94"/>
    <w:rsid w:val="75A30F2D"/>
    <w:rsid w:val="75B3351E"/>
    <w:rsid w:val="75FC4D15"/>
    <w:rsid w:val="762977BE"/>
    <w:rsid w:val="77E70E05"/>
    <w:rsid w:val="784F737E"/>
    <w:rsid w:val="786C6E8A"/>
    <w:rsid w:val="7878534F"/>
    <w:rsid w:val="7A0D370B"/>
    <w:rsid w:val="7C1E59E5"/>
    <w:rsid w:val="7C453D8D"/>
    <w:rsid w:val="7C7B1EAF"/>
    <w:rsid w:val="7C8C6328"/>
    <w:rsid w:val="7CA66EE7"/>
    <w:rsid w:val="7CDE33C7"/>
    <w:rsid w:val="7CF404F4"/>
    <w:rsid w:val="7CFC5ED8"/>
    <w:rsid w:val="7D4E6C16"/>
    <w:rsid w:val="7D7D0EC6"/>
    <w:rsid w:val="7DC41008"/>
    <w:rsid w:val="7E4F0F31"/>
    <w:rsid w:val="7EF33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djustRightInd w:val="0"/>
      <w:snapToGrid w:val="0"/>
      <w:spacing w:line="400" w:lineRule="atLeast"/>
      <w:ind w:firstLine="539"/>
      <w:jc w:val="both"/>
    </w:pPr>
    <w:rPr>
      <w:rFonts w:ascii="Times New Roman" w:hAnsi="Times New Roman" w:eastAsia="宋体" w:cs="Times New Roman"/>
      <w:snapToGrid w:val="0"/>
      <w:kern w:val="2"/>
      <w:sz w:val="24"/>
      <w:szCs w:val="21"/>
      <w:lang w:val="en-US" w:eastAsia="zh-CN" w:bidi="ar-SA"/>
    </w:rPr>
  </w:style>
  <w:style w:type="paragraph" w:styleId="2">
    <w:name w:val="heading 1"/>
    <w:basedOn w:val="1"/>
    <w:next w:val="1"/>
    <w:link w:val="27"/>
    <w:qFormat/>
    <w:uiPriority w:val="0"/>
    <w:pPr>
      <w:keepNext/>
      <w:keepLines/>
      <w:topLinePunct w:val="0"/>
      <w:adjustRightInd/>
      <w:snapToGrid/>
      <w:spacing w:before="340" w:after="330" w:line="578" w:lineRule="auto"/>
      <w:ind w:firstLine="0"/>
      <w:outlineLvl w:val="0"/>
    </w:pPr>
    <w:rPr>
      <w:b/>
      <w:bCs/>
      <w:snapToGrid/>
      <w:kern w:val="44"/>
      <w:sz w:val="44"/>
      <w:szCs w:val="44"/>
    </w:rPr>
  </w:style>
  <w:style w:type="paragraph" w:styleId="3">
    <w:name w:val="heading 2"/>
    <w:basedOn w:val="1"/>
    <w:next w:val="1"/>
    <w:link w:val="28"/>
    <w:qFormat/>
    <w:uiPriority w:val="0"/>
    <w:pPr>
      <w:keepNext/>
      <w:keepLines/>
      <w:topLinePunct w:val="0"/>
      <w:adjustRightInd/>
      <w:snapToGrid/>
      <w:spacing w:before="260" w:after="260" w:line="416" w:lineRule="auto"/>
      <w:ind w:firstLine="0"/>
      <w:outlineLvl w:val="1"/>
    </w:pPr>
    <w:rPr>
      <w:rFonts w:ascii="Arial" w:hAnsi="Arial" w:eastAsia="黑体" w:cs="Arial"/>
      <w:b/>
      <w:bCs/>
      <w:snapToGrid/>
      <w:sz w:val="32"/>
      <w:szCs w:val="32"/>
    </w:rPr>
  </w:style>
  <w:style w:type="paragraph" w:styleId="4">
    <w:name w:val="heading 3"/>
    <w:basedOn w:val="1"/>
    <w:next w:val="1"/>
    <w:link w:val="29"/>
    <w:qFormat/>
    <w:uiPriority w:val="0"/>
    <w:pPr>
      <w:keepNext/>
      <w:keepLines/>
      <w:topLinePunct w:val="0"/>
      <w:adjustRightInd/>
      <w:snapToGrid/>
      <w:spacing w:before="260" w:after="260" w:line="416" w:lineRule="auto"/>
      <w:ind w:firstLine="0"/>
      <w:outlineLvl w:val="2"/>
    </w:pPr>
    <w:rPr>
      <w:b/>
      <w:bCs/>
      <w:snapToGrid/>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0"/>
    <w:semiHidden/>
    <w:qFormat/>
    <w:uiPriority w:val="0"/>
    <w:pPr>
      <w:shd w:val="clear" w:color="auto" w:fill="000080"/>
      <w:topLinePunct w:val="0"/>
      <w:adjustRightInd/>
      <w:snapToGrid/>
      <w:spacing w:line="240" w:lineRule="auto"/>
      <w:ind w:firstLine="0"/>
    </w:pPr>
    <w:rPr>
      <w:snapToGrid/>
      <w:szCs w:val="24"/>
    </w:rPr>
  </w:style>
  <w:style w:type="paragraph" w:styleId="6">
    <w:name w:val="annotation text"/>
    <w:basedOn w:val="1"/>
    <w:link w:val="31"/>
    <w:qFormat/>
    <w:uiPriority w:val="0"/>
    <w:pPr>
      <w:jc w:val="left"/>
    </w:pPr>
    <w:rPr>
      <w:snapToGrid/>
      <w:sz w:val="21"/>
      <w:szCs w:val="22"/>
    </w:rPr>
  </w:style>
  <w:style w:type="paragraph" w:styleId="7">
    <w:name w:val="Body Text"/>
    <w:basedOn w:val="1"/>
    <w:link w:val="32"/>
    <w:qFormat/>
    <w:uiPriority w:val="0"/>
    <w:rPr>
      <w:snapToGrid/>
      <w:color w:val="FF0000"/>
      <w:kern w:val="0"/>
      <w:sz w:val="20"/>
    </w:rPr>
  </w:style>
  <w:style w:type="paragraph" w:styleId="8">
    <w:name w:val="Body Text Indent"/>
    <w:basedOn w:val="1"/>
    <w:link w:val="33"/>
    <w:qFormat/>
    <w:uiPriority w:val="0"/>
    <w:pPr>
      <w:topLinePunct w:val="0"/>
      <w:adjustRightInd/>
      <w:snapToGrid/>
      <w:spacing w:after="120" w:line="240" w:lineRule="auto"/>
      <w:ind w:left="420" w:leftChars="200" w:firstLine="0"/>
    </w:pPr>
    <w:rPr>
      <w:snapToGrid/>
      <w:sz w:val="21"/>
    </w:rPr>
  </w:style>
  <w:style w:type="paragraph" w:styleId="9">
    <w:name w:val="Plain Text"/>
    <w:basedOn w:val="1"/>
    <w:link w:val="34"/>
    <w:qFormat/>
    <w:uiPriority w:val="0"/>
    <w:pPr>
      <w:topLinePunct w:val="0"/>
      <w:adjustRightInd/>
      <w:snapToGrid/>
      <w:spacing w:line="240" w:lineRule="auto"/>
      <w:ind w:firstLine="0"/>
    </w:pPr>
    <w:rPr>
      <w:rFonts w:ascii="宋体" w:hAnsi="Courier New"/>
      <w:snapToGrid/>
      <w:sz w:val="21"/>
      <w:szCs w:val="20"/>
    </w:rPr>
  </w:style>
  <w:style w:type="paragraph" w:styleId="10">
    <w:name w:val="Date"/>
    <w:basedOn w:val="1"/>
    <w:next w:val="1"/>
    <w:link w:val="35"/>
    <w:qFormat/>
    <w:uiPriority w:val="0"/>
    <w:pPr>
      <w:topLinePunct w:val="0"/>
      <w:adjustRightInd/>
      <w:snapToGrid/>
      <w:spacing w:line="240" w:lineRule="auto"/>
      <w:ind w:left="100" w:leftChars="2500" w:firstLine="0"/>
    </w:pPr>
    <w:rPr>
      <w:snapToGrid/>
      <w:kern w:val="0"/>
      <w:sz w:val="20"/>
      <w:szCs w:val="20"/>
    </w:rPr>
  </w:style>
  <w:style w:type="paragraph" w:styleId="11">
    <w:name w:val="Body Text Indent 2"/>
    <w:basedOn w:val="1"/>
    <w:link w:val="36"/>
    <w:qFormat/>
    <w:uiPriority w:val="0"/>
    <w:pPr>
      <w:topLinePunct w:val="0"/>
      <w:adjustRightInd/>
      <w:snapToGrid/>
      <w:spacing w:line="360" w:lineRule="auto"/>
      <w:ind w:firstLine="480"/>
    </w:pPr>
    <w:rPr>
      <w:rFonts w:ascii="宋体"/>
      <w:snapToGrid/>
      <w:szCs w:val="20"/>
    </w:rPr>
  </w:style>
  <w:style w:type="paragraph" w:styleId="12">
    <w:name w:val="Balloon Text"/>
    <w:basedOn w:val="1"/>
    <w:link w:val="37"/>
    <w:semiHidden/>
    <w:qFormat/>
    <w:uiPriority w:val="0"/>
    <w:rPr>
      <w:sz w:val="18"/>
      <w:szCs w:val="18"/>
    </w:rPr>
  </w:style>
  <w:style w:type="paragraph" w:styleId="13">
    <w:name w:val="footer"/>
    <w:basedOn w:val="1"/>
    <w:link w:val="38"/>
    <w:qFormat/>
    <w:uiPriority w:val="0"/>
    <w:pPr>
      <w:tabs>
        <w:tab w:val="center" w:pos="4153"/>
        <w:tab w:val="right" w:pos="8306"/>
      </w:tabs>
      <w:jc w:val="left"/>
    </w:pPr>
    <w:rPr>
      <w:snapToGrid/>
      <w:kern w:val="0"/>
      <w:sz w:val="18"/>
      <w:szCs w:val="18"/>
    </w:rPr>
  </w:style>
  <w:style w:type="paragraph" w:styleId="14">
    <w:name w:val="header"/>
    <w:basedOn w:val="1"/>
    <w:link w:val="39"/>
    <w:qFormat/>
    <w:uiPriority w:val="0"/>
    <w:pPr>
      <w:pBdr>
        <w:bottom w:val="single" w:color="auto" w:sz="6" w:space="1"/>
      </w:pBdr>
      <w:tabs>
        <w:tab w:val="center" w:pos="4153"/>
        <w:tab w:val="right" w:pos="8306"/>
      </w:tabs>
      <w:jc w:val="center"/>
    </w:pPr>
    <w:rPr>
      <w:snapToGrid/>
      <w:kern w:val="0"/>
      <w:sz w:val="18"/>
      <w:szCs w:val="18"/>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16">
    <w:name w:val="Normal (Web)"/>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17">
    <w:name w:val="Title"/>
    <w:basedOn w:val="1"/>
    <w:next w:val="1"/>
    <w:link w:val="40"/>
    <w:qFormat/>
    <w:uiPriority w:val="0"/>
    <w:pPr>
      <w:spacing w:before="240" w:after="60"/>
      <w:jc w:val="center"/>
      <w:outlineLvl w:val="0"/>
    </w:pPr>
    <w:rPr>
      <w:rFonts w:ascii="Cambria" w:hAnsi="Cambria"/>
      <w:b/>
      <w:bCs/>
      <w:snapToGrid/>
      <w:sz w:val="32"/>
      <w:szCs w:val="32"/>
    </w:rPr>
  </w:style>
  <w:style w:type="paragraph" w:styleId="18">
    <w:name w:val="annotation subject"/>
    <w:basedOn w:val="6"/>
    <w:next w:val="6"/>
    <w:link w:val="41"/>
    <w:semiHidden/>
    <w:qFormat/>
    <w:uiPriority w:val="0"/>
    <w:pPr>
      <w:topLinePunct w:val="0"/>
      <w:adjustRightInd/>
      <w:snapToGrid/>
      <w:spacing w:line="240" w:lineRule="auto"/>
      <w:ind w:firstLine="0"/>
    </w:pPr>
    <w:rPr>
      <w:sz w:val="24"/>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Hyperlink"/>
    <w:qFormat/>
    <w:uiPriority w:val="0"/>
    <w:rPr>
      <w:color w:val="0000FF"/>
      <w:u w:val="single"/>
    </w:rPr>
  </w:style>
  <w:style w:type="character" w:styleId="26">
    <w:name w:val="annotation reference"/>
    <w:semiHidden/>
    <w:qFormat/>
    <w:uiPriority w:val="0"/>
    <w:rPr>
      <w:sz w:val="21"/>
    </w:rPr>
  </w:style>
  <w:style w:type="character" w:customStyle="1" w:styleId="27">
    <w:name w:val="标题 1 字符"/>
    <w:link w:val="2"/>
    <w:qFormat/>
    <w:locked/>
    <w:uiPriority w:val="0"/>
    <w:rPr>
      <w:rFonts w:eastAsia="宋体"/>
      <w:b/>
      <w:bCs/>
      <w:kern w:val="44"/>
      <w:sz w:val="44"/>
      <w:szCs w:val="44"/>
      <w:lang w:val="en-US" w:eastAsia="zh-CN" w:bidi="ar-SA"/>
    </w:rPr>
  </w:style>
  <w:style w:type="character" w:customStyle="1" w:styleId="28">
    <w:name w:val="标题 2 字符"/>
    <w:link w:val="3"/>
    <w:qFormat/>
    <w:locked/>
    <w:uiPriority w:val="0"/>
    <w:rPr>
      <w:rFonts w:ascii="Arial" w:hAnsi="Arial" w:eastAsia="黑体" w:cs="Arial"/>
      <w:b/>
      <w:bCs/>
      <w:kern w:val="2"/>
      <w:sz w:val="32"/>
      <w:szCs w:val="32"/>
      <w:lang w:val="en-US" w:eastAsia="zh-CN" w:bidi="ar-SA"/>
    </w:rPr>
  </w:style>
  <w:style w:type="character" w:customStyle="1" w:styleId="29">
    <w:name w:val="标题 3 字符"/>
    <w:link w:val="4"/>
    <w:semiHidden/>
    <w:qFormat/>
    <w:locked/>
    <w:uiPriority w:val="0"/>
    <w:rPr>
      <w:rFonts w:eastAsia="宋体"/>
      <w:b/>
      <w:bCs/>
      <w:kern w:val="2"/>
      <w:sz w:val="32"/>
      <w:szCs w:val="32"/>
      <w:lang w:val="en-US" w:eastAsia="zh-CN" w:bidi="ar-SA"/>
    </w:rPr>
  </w:style>
  <w:style w:type="character" w:customStyle="1" w:styleId="30">
    <w:name w:val="文档结构图 字符"/>
    <w:link w:val="5"/>
    <w:qFormat/>
    <w:locked/>
    <w:uiPriority w:val="0"/>
    <w:rPr>
      <w:rFonts w:eastAsia="宋体"/>
      <w:kern w:val="2"/>
      <w:sz w:val="24"/>
      <w:szCs w:val="24"/>
      <w:lang w:val="en-US" w:eastAsia="zh-CN" w:bidi="ar-SA"/>
    </w:rPr>
  </w:style>
  <w:style w:type="character" w:customStyle="1" w:styleId="31">
    <w:name w:val="批注文字 字符"/>
    <w:link w:val="6"/>
    <w:qFormat/>
    <w:uiPriority w:val="0"/>
    <w:rPr>
      <w:kern w:val="2"/>
      <w:sz w:val="21"/>
      <w:szCs w:val="22"/>
    </w:rPr>
  </w:style>
  <w:style w:type="character" w:customStyle="1" w:styleId="32">
    <w:name w:val="正文文本 字符"/>
    <w:link w:val="7"/>
    <w:qFormat/>
    <w:locked/>
    <w:uiPriority w:val="0"/>
    <w:rPr>
      <w:color w:val="FF0000"/>
      <w:szCs w:val="21"/>
    </w:rPr>
  </w:style>
  <w:style w:type="character" w:customStyle="1" w:styleId="33">
    <w:name w:val="正文文本缩进 字符"/>
    <w:link w:val="8"/>
    <w:qFormat/>
    <w:locked/>
    <w:uiPriority w:val="0"/>
    <w:rPr>
      <w:rFonts w:eastAsia="宋体"/>
      <w:kern w:val="2"/>
      <w:sz w:val="21"/>
      <w:szCs w:val="21"/>
      <w:lang w:val="en-US" w:eastAsia="zh-CN" w:bidi="ar-SA"/>
    </w:rPr>
  </w:style>
  <w:style w:type="character" w:customStyle="1" w:styleId="34">
    <w:name w:val="纯文本 字符"/>
    <w:link w:val="9"/>
    <w:qFormat/>
    <w:locked/>
    <w:uiPriority w:val="0"/>
    <w:rPr>
      <w:rFonts w:ascii="宋体" w:hAnsi="Courier New"/>
      <w:kern w:val="2"/>
      <w:sz w:val="21"/>
      <w:lang w:bidi="ar-SA"/>
    </w:rPr>
  </w:style>
  <w:style w:type="character" w:customStyle="1" w:styleId="35">
    <w:name w:val="日期 字符"/>
    <w:link w:val="10"/>
    <w:semiHidden/>
    <w:qFormat/>
    <w:locked/>
    <w:uiPriority w:val="0"/>
    <w:rPr>
      <w:rFonts w:eastAsia="宋体"/>
      <w:lang w:val="en-US" w:eastAsia="zh-CN" w:bidi="ar-SA"/>
    </w:rPr>
  </w:style>
  <w:style w:type="character" w:customStyle="1" w:styleId="36">
    <w:name w:val="正文文本缩进 2 字符"/>
    <w:link w:val="11"/>
    <w:qFormat/>
    <w:locked/>
    <w:uiPriority w:val="0"/>
    <w:rPr>
      <w:rFonts w:ascii="宋体"/>
      <w:kern w:val="2"/>
      <w:sz w:val="24"/>
      <w:lang w:bidi="ar-SA"/>
    </w:rPr>
  </w:style>
  <w:style w:type="character" w:customStyle="1" w:styleId="37">
    <w:name w:val="批注框文本 字符"/>
    <w:link w:val="12"/>
    <w:qFormat/>
    <w:locked/>
    <w:uiPriority w:val="0"/>
    <w:rPr>
      <w:rFonts w:eastAsia="宋体"/>
      <w:snapToGrid w:val="0"/>
      <w:kern w:val="2"/>
      <w:sz w:val="18"/>
      <w:szCs w:val="18"/>
      <w:lang w:val="en-US" w:eastAsia="zh-CN" w:bidi="ar-SA"/>
    </w:rPr>
  </w:style>
  <w:style w:type="character" w:customStyle="1" w:styleId="38">
    <w:name w:val="页脚 字符"/>
    <w:link w:val="13"/>
    <w:qFormat/>
    <w:uiPriority w:val="0"/>
    <w:rPr>
      <w:sz w:val="18"/>
      <w:szCs w:val="18"/>
    </w:rPr>
  </w:style>
  <w:style w:type="character" w:customStyle="1" w:styleId="39">
    <w:name w:val="页眉 字符"/>
    <w:link w:val="14"/>
    <w:qFormat/>
    <w:uiPriority w:val="0"/>
    <w:rPr>
      <w:sz w:val="18"/>
      <w:szCs w:val="18"/>
    </w:rPr>
  </w:style>
  <w:style w:type="character" w:customStyle="1" w:styleId="40">
    <w:name w:val="标题 字符"/>
    <w:link w:val="17"/>
    <w:qFormat/>
    <w:uiPriority w:val="0"/>
    <w:rPr>
      <w:rFonts w:ascii="Cambria" w:hAnsi="Cambria" w:cs="Times New Roman"/>
      <w:b/>
      <w:bCs/>
      <w:kern w:val="2"/>
      <w:sz w:val="32"/>
      <w:szCs w:val="32"/>
    </w:rPr>
  </w:style>
  <w:style w:type="character" w:customStyle="1" w:styleId="41">
    <w:name w:val="批注主题 字符"/>
    <w:link w:val="18"/>
    <w:qFormat/>
    <w:locked/>
    <w:uiPriority w:val="0"/>
    <w:rPr>
      <w:kern w:val="2"/>
      <w:sz w:val="24"/>
      <w:lang w:bidi="ar-SA"/>
    </w:rPr>
  </w:style>
  <w:style w:type="character" w:customStyle="1" w:styleId="42">
    <w:name w:val="正文文本缩进 2 Char"/>
    <w:link w:val="43"/>
    <w:qFormat/>
    <w:uiPriority w:val="0"/>
    <w:rPr>
      <w:kern w:val="2"/>
      <w:sz w:val="21"/>
      <w:szCs w:val="22"/>
    </w:rPr>
  </w:style>
  <w:style w:type="paragraph" w:customStyle="1" w:styleId="43">
    <w:name w:val="正文文本缩进 21"/>
    <w:basedOn w:val="1"/>
    <w:link w:val="42"/>
    <w:qFormat/>
    <w:uiPriority w:val="0"/>
    <w:pPr>
      <w:spacing w:after="120" w:line="480" w:lineRule="auto"/>
      <w:ind w:left="420" w:leftChars="200"/>
    </w:pPr>
    <w:rPr>
      <w:snapToGrid/>
      <w:sz w:val="21"/>
      <w:szCs w:val="22"/>
    </w:rPr>
  </w:style>
  <w:style w:type="character" w:customStyle="1" w:styleId="44">
    <w:name w:val="font31"/>
    <w:qFormat/>
    <w:uiPriority w:val="0"/>
    <w:rPr>
      <w:rFonts w:hint="eastAsia" w:ascii="宋体" w:hAnsi="宋体" w:eastAsia="宋体" w:cs="宋体"/>
      <w:color w:val="000000"/>
      <w:sz w:val="18"/>
      <w:szCs w:val="18"/>
      <w:u w:val="none"/>
    </w:rPr>
  </w:style>
  <w:style w:type="character" w:customStyle="1" w:styleId="45">
    <w:name w:val="批注框文本 Char Char Char"/>
    <w:link w:val="46"/>
    <w:qFormat/>
    <w:uiPriority w:val="0"/>
    <w:rPr>
      <w:kern w:val="2"/>
      <w:sz w:val="18"/>
      <w:szCs w:val="18"/>
    </w:rPr>
  </w:style>
  <w:style w:type="paragraph" w:customStyle="1" w:styleId="46">
    <w:name w:val="批注框文本 Char Char"/>
    <w:basedOn w:val="1"/>
    <w:link w:val="45"/>
    <w:qFormat/>
    <w:uiPriority w:val="0"/>
    <w:rPr>
      <w:snapToGrid/>
      <w:sz w:val="18"/>
      <w:szCs w:val="18"/>
    </w:rPr>
  </w:style>
  <w:style w:type="character" w:customStyle="1" w:styleId="47">
    <w:name w:val="apple-converted-space"/>
    <w:basedOn w:val="21"/>
    <w:qFormat/>
    <w:uiPriority w:val="0"/>
  </w:style>
  <w:style w:type="character" w:customStyle="1" w:styleId="48">
    <w:name w:val="Char Char6"/>
    <w:qFormat/>
    <w:uiPriority w:val="0"/>
    <w:rPr>
      <w:sz w:val="18"/>
      <w:szCs w:val="18"/>
      <w:lang w:bidi="ar-SA"/>
    </w:rPr>
  </w:style>
  <w:style w:type="character" w:customStyle="1" w:styleId="49">
    <w:name w:val="批注文字 Char"/>
    <w:qFormat/>
    <w:uiPriority w:val="0"/>
    <w:rPr>
      <w:rFonts w:eastAsia="宋体"/>
      <w:kern w:val="2"/>
      <w:sz w:val="24"/>
      <w:lang w:val="en-US" w:eastAsia="zh-CN"/>
    </w:rPr>
  </w:style>
  <w:style w:type="character" w:customStyle="1" w:styleId="50">
    <w:name w:val="批注引用1"/>
    <w:qFormat/>
    <w:uiPriority w:val="0"/>
    <w:rPr>
      <w:sz w:val="21"/>
      <w:szCs w:val="21"/>
    </w:rPr>
  </w:style>
  <w:style w:type="character" w:customStyle="1" w:styleId="51">
    <w:name w:val="Footer Char"/>
    <w:qFormat/>
    <w:locked/>
    <w:uiPriority w:val="0"/>
    <w:rPr>
      <w:kern w:val="2"/>
      <w:sz w:val="18"/>
    </w:rPr>
  </w:style>
  <w:style w:type="character" w:customStyle="1" w:styleId="52">
    <w:name w:val="List Paragraph Char"/>
    <w:link w:val="53"/>
    <w:qFormat/>
    <w:locked/>
    <w:uiPriority w:val="0"/>
    <w:rPr>
      <w:rFonts w:eastAsia="宋体"/>
      <w:snapToGrid w:val="0"/>
      <w:kern w:val="2"/>
      <w:sz w:val="24"/>
      <w:szCs w:val="21"/>
      <w:lang w:val="en-US" w:eastAsia="zh-CN" w:bidi="ar-SA"/>
    </w:rPr>
  </w:style>
  <w:style w:type="paragraph" w:customStyle="1" w:styleId="53">
    <w:name w:val="List Paragraph1"/>
    <w:basedOn w:val="1"/>
    <w:link w:val="52"/>
    <w:qFormat/>
    <w:uiPriority w:val="0"/>
    <w:pPr>
      <w:ind w:firstLine="420" w:firstLineChars="200"/>
    </w:pPr>
  </w:style>
  <w:style w:type="character" w:customStyle="1" w:styleId="54">
    <w:name w:val="样式 首行缩进:  2 字符 Char Char"/>
    <w:link w:val="55"/>
    <w:qFormat/>
    <w:uiPriority w:val="0"/>
    <w:rPr>
      <w:rFonts w:ascii="Times New Roman" w:hAnsi="Times New Roman" w:cs="宋体"/>
      <w:kern w:val="2"/>
      <w:sz w:val="21"/>
    </w:rPr>
  </w:style>
  <w:style w:type="paragraph" w:customStyle="1" w:styleId="55">
    <w:name w:val="样式 首行缩进:  2 字符"/>
    <w:basedOn w:val="1"/>
    <w:link w:val="54"/>
    <w:qFormat/>
    <w:uiPriority w:val="0"/>
    <w:pPr>
      <w:ind w:firstLine="200" w:firstLineChars="200"/>
    </w:pPr>
    <w:rPr>
      <w:snapToGrid/>
      <w:sz w:val="21"/>
      <w:szCs w:val="20"/>
    </w:rPr>
  </w:style>
  <w:style w:type="character" w:customStyle="1" w:styleId="56">
    <w:name w:val="Header Char"/>
    <w:qFormat/>
    <w:locked/>
    <w:uiPriority w:val="0"/>
    <w:rPr>
      <w:kern w:val="2"/>
      <w:sz w:val="18"/>
    </w:rPr>
  </w:style>
  <w:style w:type="character" w:customStyle="1" w:styleId="57">
    <w:name w:val="Font Style15"/>
    <w:qFormat/>
    <w:uiPriority w:val="0"/>
    <w:rPr>
      <w:rFonts w:ascii="Times New Roman" w:hAnsi="Times New Roman"/>
      <w:sz w:val="24"/>
    </w:rPr>
  </w:style>
  <w:style w:type="character" w:customStyle="1" w:styleId="58">
    <w:name w:val="Plain Text Char1"/>
    <w:semiHidden/>
    <w:qFormat/>
    <w:uiPriority w:val="0"/>
    <w:rPr>
      <w:rFonts w:ascii="宋体" w:hAnsi="Courier New"/>
      <w:sz w:val="21"/>
    </w:rPr>
  </w:style>
  <w:style w:type="character" w:customStyle="1" w:styleId="59">
    <w:name w:val="Title Char1"/>
    <w:qFormat/>
    <w:uiPriority w:val="0"/>
    <w:rPr>
      <w:rFonts w:ascii="Cambria" w:hAnsi="Cambria"/>
      <w:b/>
      <w:sz w:val="32"/>
    </w:rPr>
  </w:style>
  <w:style w:type="character" w:customStyle="1" w:styleId="60">
    <w:name w:val="Title Char"/>
    <w:qFormat/>
    <w:locked/>
    <w:uiPriority w:val="0"/>
    <w:rPr>
      <w:rFonts w:ascii="Cambria" w:hAnsi="Cambria" w:eastAsia="宋体"/>
      <w:b/>
      <w:kern w:val="2"/>
      <w:sz w:val="32"/>
      <w:lang w:val="en-US" w:eastAsia="zh-CN"/>
    </w:rPr>
  </w:style>
  <w:style w:type="character" w:customStyle="1" w:styleId="61">
    <w:name w:val="表文 Char"/>
    <w:link w:val="62"/>
    <w:qFormat/>
    <w:uiPriority w:val="0"/>
    <w:rPr>
      <w:rFonts w:eastAsia="宋体"/>
      <w:snapToGrid w:val="0"/>
      <w:kern w:val="2"/>
      <w:position w:val="10"/>
      <w:sz w:val="18"/>
      <w:szCs w:val="18"/>
      <w:lang w:val="en-US" w:eastAsia="zh-CN" w:bidi="ar-SA"/>
    </w:rPr>
  </w:style>
  <w:style w:type="paragraph" w:customStyle="1" w:styleId="62">
    <w:name w:val="表文"/>
    <w:basedOn w:val="1"/>
    <w:link w:val="61"/>
    <w:qFormat/>
    <w:uiPriority w:val="0"/>
    <w:pPr>
      <w:tabs>
        <w:tab w:val="left" w:pos="426"/>
        <w:tab w:val="left" w:pos="709"/>
      </w:tabs>
      <w:spacing w:line="320" w:lineRule="atLeast"/>
      <w:ind w:firstLine="0"/>
    </w:pPr>
    <w:rPr>
      <w:position w:val="10"/>
      <w:sz w:val="18"/>
      <w:szCs w:val="18"/>
    </w:rPr>
  </w:style>
  <w:style w:type="character" w:customStyle="1" w:styleId="63">
    <w:name w:val="纯文本 Char"/>
    <w:link w:val="64"/>
    <w:qFormat/>
    <w:uiPriority w:val="0"/>
    <w:rPr>
      <w:rFonts w:ascii="宋体" w:hAnsi="Courier New" w:cs="Courier New"/>
      <w:kern w:val="2"/>
      <w:sz w:val="21"/>
      <w:szCs w:val="21"/>
    </w:rPr>
  </w:style>
  <w:style w:type="paragraph" w:customStyle="1" w:styleId="64">
    <w:name w:val="纯文本1"/>
    <w:basedOn w:val="1"/>
    <w:link w:val="63"/>
    <w:qFormat/>
    <w:uiPriority w:val="0"/>
    <w:rPr>
      <w:rFonts w:ascii="宋体" w:hAnsi="Courier New"/>
      <w:snapToGrid/>
      <w:sz w:val="21"/>
    </w:rPr>
  </w:style>
  <w:style w:type="character" w:customStyle="1" w:styleId="65">
    <w:name w:val="Char Char7"/>
    <w:qFormat/>
    <w:uiPriority w:val="0"/>
    <w:rPr>
      <w:sz w:val="18"/>
      <w:szCs w:val="18"/>
      <w:lang w:bidi="ar-SA"/>
    </w:rPr>
  </w:style>
  <w:style w:type="character" w:customStyle="1" w:styleId="66">
    <w:name w:val="正文文本缩进 Char"/>
    <w:link w:val="67"/>
    <w:qFormat/>
    <w:uiPriority w:val="0"/>
    <w:rPr>
      <w:kern w:val="2"/>
      <w:sz w:val="21"/>
      <w:szCs w:val="22"/>
    </w:rPr>
  </w:style>
  <w:style w:type="paragraph" w:customStyle="1" w:styleId="67">
    <w:name w:val="正文文本缩进1"/>
    <w:basedOn w:val="1"/>
    <w:link w:val="66"/>
    <w:qFormat/>
    <w:uiPriority w:val="0"/>
    <w:pPr>
      <w:spacing w:after="120"/>
      <w:ind w:left="420" w:leftChars="200"/>
    </w:pPr>
    <w:rPr>
      <w:snapToGrid/>
      <w:sz w:val="21"/>
      <w:szCs w:val="22"/>
    </w:rPr>
  </w:style>
  <w:style w:type="character" w:customStyle="1" w:styleId="68">
    <w:name w:val="Char Char"/>
    <w:qFormat/>
    <w:uiPriority w:val="0"/>
    <w:rPr>
      <w:rFonts w:eastAsia="宋体"/>
      <w:kern w:val="2"/>
      <w:sz w:val="18"/>
      <w:lang w:val="en-US" w:eastAsia="zh-CN"/>
    </w:rPr>
  </w:style>
  <w:style w:type="character" w:customStyle="1" w:styleId="69">
    <w:name w:val="表内容 Char"/>
    <w:link w:val="70"/>
    <w:qFormat/>
    <w:locked/>
    <w:uiPriority w:val="0"/>
    <w:rPr>
      <w:rFonts w:ascii="宋体" w:eastAsia="宋体" w:cs="宋体"/>
      <w:sz w:val="18"/>
      <w:szCs w:val="18"/>
      <w:lang w:val="en-US" w:eastAsia="zh-CN" w:bidi="ar-SA"/>
    </w:rPr>
  </w:style>
  <w:style w:type="paragraph" w:customStyle="1" w:styleId="70">
    <w:name w:val="表内容"/>
    <w:basedOn w:val="1"/>
    <w:link w:val="69"/>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1">
    <w:name w:val="Char Char1"/>
    <w:qFormat/>
    <w:uiPriority w:val="0"/>
    <w:rPr>
      <w:rFonts w:eastAsia="宋体"/>
      <w:kern w:val="2"/>
      <w:sz w:val="18"/>
      <w:lang w:val="en-US" w:eastAsia="zh-CN"/>
    </w:rPr>
  </w:style>
  <w:style w:type="character" w:customStyle="1" w:styleId="72">
    <w:name w:val="批注主题 Char"/>
    <w:link w:val="73"/>
    <w:qFormat/>
    <w:uiPriority w:val="0"/>
    <w:rPr>
      <w:b/>
      <w:bCs/>
      <w:kern w:val="2"/>
      <w:sz w:val="21"/>
      <w:szCs w:val="22"/>
    </w:rPr>
  </w:style>
  <w:style w:type="paragraph" w:customStyle="1" w:styleId="73">
    <w:name w:val="批注主题1"/>
    <w:basedOn w:val="6"/>
    <w:next w:val="6"/>
    <w:link w:val="72"/>
    <w:qFormat/>
    <w:uiPriority w:val="0"/>
    <w:rPr>
      <w:b/>
      <w:bCs/>
    </w:rPr>
  </w:style>
  <w:style w:type="character" w:customStyle="1" w:styleId="74">
    <w:name w:val="Body Text Indent 2 Char1"/>
    <w:semiHidden/>
    <w:qFormat/>
    <w:uiPriority w:val="0"/>
    <w:rPr>
      <w:sz w:val="24"/>
    </w:rPr>
  </w:style>
  <w:style w:type="character" w:customStyle="1" w:styleId="75">
    <w:name w:val="Comment Text Char"/>
    <w:qFormat/>
    <w:locked/>
    <w:uiPriority w:val="0"/>
    <w:rPr>
      <w:kern w:val="2"/>
      <w:sz w:val="24"/>
    </w:rPr>
  </w:style>
  <w:style w:type="character" w:customStyle="1" w:styleId="76">
    <w:name w:val="15"/>
    <w:qFormat/>
    <w:uiPriority w:val="0"/>
    <w:rPr>
      <w:rFonts w:ascii="Times New Roman" w:hAnsi="Times New Roman"/>
      <w:color w:val="auto"/>
      <w:sz w:val="20"/>
      <w:u w:val="none"/>
    </w:rPr>
  </w:style>
  <w:style w:type="character" w:customStyle="1" w:styleId="77">
    <w:name w:val="书籍标题1"/>
    <w:qFormat/>
    <w:uiPriority w:val="0"/>
    <w:rPr>
      <w:b/>
      <w:bCs/>
      <w:smallCaps/>
      <w:spacing w:val="5"/>
    </w:rPr>
  </w:style>
  <w:style w:type="paragraph" w:customStyle="1" w:styleId="78">
    <w:name w:val="表题"/>
    <w:basedOn w:val="1"/>
    <w:qFormat/>
    <w:uiPriority w:val="0"/>
    <w:pPr>
      <w:widowControl/>
      <w:spacing w:beforeLines="30" w:afterLines="50"/>
      <w:ind w:firstLine="412" w:firstLineChars="196"/>
      <w:jc w:val="center"/>
    </w:pPr>
    <w:rPr>
      <w:rFonts w:ascii="Arial" w:hAnsi="Arial" w:eastAsia="黑体"/>
      <w:snapToGrid/>
      <w:sz w:val="21"/>
    </w:rPr>
  </w:style>
  <w:style w:type="paragraph" w:customStyle="1" w:styleId="79">
    <w:name w:val="Char Char Char Char Char Char Char Char Char Char"/>
    <w:basedOn w:val="1"/>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0">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1">
    <w:name w:val="reader-word-layer reader-word-s2-10"/>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2">
    <w:name w:val="Char Char1 Char Char Char Char"/>
    <w:basedOn w:val="1"/>
    <w:qFormat/>
    <w:uiPriority w:val="0"/>
    <w:pPr>
      <w:topLinePunct w:val="0"/>
      <w:adjustRightInd/>
      <w:snapToGrid/>
      <w:spacing w:line="240" w:lineRule="auto"/>
      <w:ind w:firstLine="0"/>
    </w:pPr>
    <w:rPr>
      <w:snapToGrid/>
      <w:sz w:val="21"/>
    </w:rPr>
  </w:style>
  <w:style w:type="paragraph" w:customStyle="1" w:styleId="83">
    <w:name w:val="bt1"/>
    <w:basedOn w:val="1"/>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84">
    <w:name w:val="p0"/>
    <w:basedOn w:val="1"/>
    <w:qFormat/>
    <w:uiPriority w:val="0"/>
    <w:pPr>
      <w:widowControl/>
      <w:topLinePunct w:val="0"/>
      <w:adjustRightInd/>
      <w:snapToGrid/>
      <w:spacing w:line="240" w:lineRule="auto"/>
      <w:ind w:firstLine="0"/>
    </w:pPr>
    <w:rPr>
      <w:snapToGrid/>
      <w:kern w:val="0"/>
      <w:sz w:val="21"/>
    </w:rPr>
  </w:style>
  <w:style w:type="paragraph" w:customStyle="1" w:styleId="85">
    <w:name w:val="xl63"/>
    <w:basedOn w:val="1"/>
    <w:qFormat/>
    <w:uiPriority w:val="0"/>
    <w:pPr>
      <w:widowControl/>
      <w:spacing w:before="100" w:beforeAutospacing="1" w:after="100" w:afterAutospacing="1"/>
      <w:jc w:val="left"/>
      <w:textAlignment w:val="bottom"/>
    </w:pPr>
    <w:rPr>
      <w:rFonts w:ascii="宋体" w:hAnsi="宋体" w:cs="宋体"/>
      <w:kern w:val="0"/>
      <w:szCs w:val="24"/>
    </w:rPr>
  </w:style>
  <w:style w:type="paragraph" w:customStyle="1" w:styleId="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8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89">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2">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3">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4">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5">
    <w:name w:val="Char Char Char1 Char Char Char Char Char Char Char Char Char Char Char Char Char"/>
    <w:basedOn w:val="1"/>
    <w:qFormat/>
    <w:uiPriority w:val="0"/>
    <w:rPr>
      <w:rFonts w:ascii="Tahoma" w:hAnsi="Tahoma"/>
      <w:szCs w:val="20"/>
    </w:rPr>
  </w:style>
  <w:style w:type="paragraph" w:customStyle="1" w:styleId="9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97">
    <w:name w:val="Char1"/>
    <w:basedOn w:val="1"/>
    <w:qFormat/>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98">
    <w:name w:val="样式 表文 + 宋体 行距: 最小值 15 磅"/>
    <w:basedOn w:val="62"/>
    <w:qFormat/>
    <w:uiPriority w:val="0"/>
    <w:pPr>
      <w:spacing w:line="300" w:lineRule="atLeast"/>
    </w:pPr>
    <w:rPr>
      <w:rFonts w:cs="宋体"/>
      <w:kern w:val="0"/>
      <w:szCs w:val="20"/>
    </w:rPr>
  </w:style>
  <w:style w:type="paragraph" w:customStyle="1" w:styleId="99">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0">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1">
    <w:name w:val="bt2"/>
    <w:basedOn w:val="1"/>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2">
    <w:name w:val="xl7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3">
    <w:name w:val="Char"/>
    <w:basedOn w:val="1"/>
    <w:qFormat/>
    <w:uiPriority w:val="0"/>
    <w:pPr>
      <w:topLinePunct w:val="0"/>
      <w:adjustRightInd/>
      <w:snapToGrid/>
      <w:spacing w:line="240" w:lineRule="auto"/>
      <w:ind w:firstLine="0"/>
    </w:pPr>
    <w:rPr>
      <w:rFonts w:ascii="Tahoma" w:hAnsi="Tahoma" w:cs="Tahoma"/>
      <w:snapToGrid/>
      <w:szCs w:val="24"/>
    </w:rPr>
  </w:style>
  <w:style w:type="paragraph" w:customStyle="1" w:styleId="10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105">
    <w:name w:val="修订1"/>
    <w:qFormat/>
    <w:uiPriority w:val="0"/>
    <w:rPr>
      <w:rFonts w:ascii="Times New Roman" w:hAnsi="Times New Roman" w:eastAsia="宋体" w:cs="Times New Roman"/>
      <w:kern w:val="2"/>
      <w:sz w:val="21"/>
      <w:szCs w:val="22"/>
      <w:lang w:val="en-US" w:eastAsia="zh-CN" w:bidi="ar-SA"/>
    </w:rPr>
  </w:style>
  <w:style w:type="paragraph" w:customStyle="1" w:styleId="106">
    <w:name w:val="reader-word-layer reader-word-s2-2"/>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07">
    <w:name w:val="表头"/>
    <w:basedOn w:val="1"/>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0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09">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10">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1">
    <w:name w:val="font8"/>
    <w:basedOn w:val="1"/>
    <w:qFormat/>
    <w:uiPriority w:val="0"/>
    <w:pPr>
      <w:widowControl/>
      <w:spacing w:before="100" w:beforeAutospacing="1" w:after="100" w:afterAutospacing="1"/>
      <w:jc w:val="left"/>
    </w:pPr>
    <w:rPr>
      <w:rFonts w:ascii="宋体" w:hAnsi="宋体" w:cs="宋体"/>
      <w:color w:val="000000"/>
      <w:kern w:val="0"/>
      <w:szCs w:val="24"/>
    </w:rPr>
  </w:style>
  <w:style w:type="paragraph" w:styleId="112">
    <w:name w:val="List Paragraph"/>
    <w:basedOn w:val="1"/>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13">
    <w:name w:val="bt3"/>
    <w:basedOn w:val="1"/>
    <w:qFormat/>
    <w:uiPriority w:val="0"/>
    <w:pPr>
      <w:tabs>
        <w:tab w:val="left" w:pos="426"/>
      </w:tabs>
      <w:spacing w:before="50" w:beforeLines="50" w:after="50" w:afterLines="50"/>
    </w:pPr>
    <w:rPr>
      <w:rFonts w:ascii="黑体" w:hAnsi="黑体" w:eastAsia="黑体"/>
      <w:szCs w:val="24"/>
    </w:rPr>
  </w:style>
  <w:style w:type="paragraph" w:customStyle="1" w:styleId="114">
    <w:name w:val="Char Char Char Char Char Char Char Char Char Char Char Char Char"/>
    <w:basedOn w:val="1"/>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1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7">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8">
    <w:name w:val="font9"/>
    <w:basedOn w:val="1"/>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119">
    <w:name w:val="标题5"/>
    <w:basedOn w:val="1"/>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121">
    <w:name w:val="reader-word-layer"/>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2">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3">
    <w:name w:val="黑体"/>
    <w:basedOn w:val="62"/>
    <w:qFormat/>
    <w:uiPriority w:val="0"/>
    <w:pPr>
      <w:spacing w:line="240" w:lineRule="auto"/>
      <w:jc w:val="center"/>
    </w:pPr>
    <w:rPr>
      <w:rFonts w:ascii="Arial" w:hAnsi="Arial" w:eastAsia="黑体"/>
    </w:rPr>
  </w:style>
  <w:style w:type="paragraph" w:customStyle="1" w:styleId="124">
    <w:name w:val="xl71"/>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color w:val="000000"/>
      <w:kern w:val="0"/>
      <w:szCs w:val="24"/>
    </w:rPr>
  </w:style>
  <w:style w:type="character" w:customStyle="1" w:styleId="125">
    <w:name w:val="正文文本 (2)_"/>
    <w:link w:val="126"/>
    <w:qFormat/>
    <w:uiPriority w:val="0"/>
    <w:rPr>
      <w:rFonts w:ascii="MingLiU" w:hAnsi="MingLiU" w:eastAsia="MingLiU" w:cs="MingLiU"/>
      <w:spacing w:val="20"/>
      <w:shd w:val="clear" w:color="auto" w:fill="FFFFFF"/>
    </w:rPr>
  </w:style>
  <w:style w:type="paragraph" w:customStyle="1" w:styleId="126">
    <w:name w:val="正文文本 (2)"/>
    <w:basedOn w:val="1"/>
    <w:link w:val="125"/>
    <w:qFormat/>
    <w:uiPriority w:val="0"/>
    <w:pPr>
      <w:shd w:val="clear" w:color="auto" w:fill="FFFFFF"/>
      <w:topLinePunct w:val="0"/>
      <w:adjustRightInd/>
      <w:snapToGrid/>
      <w:spacing w:before="120" w:after="120" w:line="0" w:lineRule="atLeast"/>
      <w:ind w:firstLine="0"/>
      <w:jc w:val="distribute"/>
    </w:pPr>
    <w:rPr>
      <w:rFonts w:ascii="MingLiU" w:hAnsi="MingLiU" w:eastAsia="MingLiU" w:cs="MingLiU"/>
      <w:snapToGrid/>
      <w:spacing w:val="20"/>
      <w:kern w:val="0"/>
      <w:sz w:val="20"/>
      <w:szCs w:val="20"/>
    </w:rPr>
  </w:style>
  <w:style w:type="character" w:customStyle="1" w:styleId="127">
    <w:name w:val="表格标题_"/>
    <w:link w:val="128"/>
    <w:qFormat/>
    <w:uiPriority w:val="0"/>
    <w:rPr>
      <w:rFonts w:ascii="MingLiU" w:hAnsi="MingLiU" w:eastAsia="MingLiU" w:cs="MingLiU"/>
      <w:b/>
      <w:bCs/>
      <w:spacing w:val="30"/>
      <w:sz w:val="18"/>
      <w:szCs w:val="18"/>
      <w:shd w:val="clear" w:color="auto" w:fill="FFFFFF"/>
    </w:rPr>
  </w:style>
  <w:style w:type="paragraph" w:customStyle="1" w:styleId="128">
    <w:name w:val="表格标题"/>
    <w:basedOn w:val="1"/>
    <w:link w:val="127"/>
    <w:qFormat/>
    <w:uiPriority w:val="0"/>
    <w:pPr>
      <w:shd w:val="clear" w:color="auto" w:fill="FFFFFF"/>
      <w:topLinePunct w:val="0"/>
      <w:adjustRightInd/>
      <w:snapToGrid/>
      <w:spacing w:line="0" w:lineRule="atLeast"/>
      <w:ind w:firstLine="0"/>
      <w:jc w:val="right"/>
    </w:pPr>
    <w:rPr>
      <w:rFonts w:ascii="MingLiU" w:hAnsi="MingLiU" w:eastAsia="MingLiU" w:cs="MingLiU"/>
      <w:b/>
      <w:bCs/>
      <w:snapToGrid/>
      <w:spacing w:val="3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17</Pages>
  <Words>7777</Words>
  <Characters>7898</Characters>
  <Lines>58</Lines>
  <Paragraphs>16</Paragraphs>
  <TotalTime>5</TotalTime>
  <ScaleCrop>false</ScaleCrop>
  <LinksUpToDate>false</LinksUpToDate>
  <CharactersWithSpaces>7918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2022-05-15T09:38:00Z</dcterms:created>
  <dc:creator>liuxin</dc:creator>
  <cp:lastModifiedBy>Spring</cp:lastModifiedBy>
  <cp:lastPrinted>2014-09-11T01:55:00Z</cp:lastPrinted>
  <dcterms:modified xsi:type="dcterms:W3CDTF">2023-08-25T06:54:59Z</dcterms:modified>
  <dc:title>中等职业学校计算机网络技术专业教学标准</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1857CB234B84492A8F791AFA74FCA313</vt:lpwstr>
  </property>
</Properties>
</file>