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331E" w:rsidRDefault="0032331E">
      <w:pPr>
        <w:spacing w:line="500" w:lineRule="exact"/>
        <w:rPr>
          <w:rFonts w:ascii="宋体" w:hAnsi="宋体"/>
          <w:sz w:val="72"/>
          <w:szCs w:val="72"/>
        </w:rPr>
      </w:pPr>
    </w:p>
    <w:p w:rsidR="0032331E" w:rsidRDefault="0032331E">
      <w:pPr>
        <w:snapToGrid/>
        <w:spacing w:line="500" w:lineRule="exact"/>
        <w:ind w:firstLine="0"/>
        <w:jc w:val="center"/>
        <w:rPr>
          <w:rFonts w:ascii="方正小标宋简体" w:eastAsia="方正小标宋简体" w:hAnsi="宋体"/>
          <w:sz w:val="48"/>
          <w:szCs w:val="48"/>
        </w:rPr>
      </w:pPr>
    </w:p>
    <w:p w:rsidR="0032331E" w:rsidRDefault="0032331E">
      <w:pPr>
        <w:snapToGrid/>
        <w:spacing w:line="500" w:lineRule="exact"/>
        <w:ind w:firstLine="0"/>
        <w:jc w:val="center"/>
        <w:rPr>
          <w:rFonts w:ascii="方正小标宋简体" w:eastAsia="方正小标宋简体" w:hAnsi="宋体"/>
          <w:sz w:val="48"/>
          <w:szCs w:val="48"/>
        </w:rPr>
      </w:pPr>
    </w:p>
    <w:p w:rsidR="0032331E" w:rsidRDefault="003B6BEF">
      <w:pPr>
        <w:snapToGrid/>
        <w:spacing w:line="360" w:lineRule="auto"/>
        <w:ind w:firstLine="0"/>
        <w:jc w:val="center"/>
        <w:rPr>
          <w:rFonts w:ascii="华文中宋" w:eastAsia="华文中宋" w:hAnsi="华文中宋"/>
          <w:sz w:val="48"/>
          <w:szCs w:val="48"/>
        </w:rPr>
      </w:pPr>
      <w:bookmarkStart w:id="0" w:name="_Toc10771"/>
      <w:r>
        <w:rPr>
          <w:rFonts w:ascii="华文中宋" w:eastAsia="华文中宋" w:hAnsi="华文中宋" w:hint="eastAsia"/>
          <w:sz w:val="48"/>
          <w:szCs w:val="48"/>
        </w:rPr>
        <w:t>河南省驻马店财经学校</w:t>
      </w:r>
      <w:bookmarkEnd w:id="0"/>
    </w:p>
    <w:p w:rsidR="0032331E" w:rsidRDefault="003B6BEF">
      <w:pPr>
        <w:snapToGrid/>
        <w:spacing w:line="360" w:lineRule="auto"/>
        <w:ind w:firstLine="0"/>
        <w:jc w:val="center"/>
        <w:rPr>
          <w:rFonts w:ascii="华文中宋" w:eastAsia="华文中宋" w:hAnsi="华文中宋"/>
          <w:sz w:val="48"/>
          <w:szCs w:val="48"/>
        </w:rPr>
      </w:pPr>
      <w:bookmarkStart w:id="1" w:name="_Toc15038"/>
      <w:r>
        <w:rPr>
          <w:rFonts w:ascii="华文中宋" w:eastAsia="华文中宋" w:hAnsi="华文中宋" w:hint="eastAsia"/>
          <w:sz w:val="48"/>
          <w:szCs w:val="48"/>
        </w:rPr>
        <w:t>电子技术应用专业人才培养方案</w:t>
      </w:r>
      <w:bookmarkEnd w:id="1"/>
    </w:p>
    <w:p w:rsidR="0032331E" w:rsidRDefault="0032331E">
      <w:pPr>
        <w:snapToGrid/>
        <w:spacing w:line="360" w:lineRule="auto"/>
        <w:ind w:firstLine="0"/>
        <w:jc w:val="center"/>
        <w:rPr>
          <w:rFonts w:ascii="华文中宋" w:eastAsia="华文中宋" w:hAnsi="华文中宋"/>
          <w:sz w:val="48"/>
          <w:szCs w:val="48"/>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2331E">
      <w:pPr>
        <w:spacing w:line="500" w:lineRule="exact"/>
        <w:rPr>
          <w:rFonts w:ascii="黑体" w:eastAsia="黑体" w:hAnsi="宋体"/>
          <w:sz w:val="52"/>
          <w:szCs w:val="52"/>
        </w:rPr>
      </w:pPr>
    </w:p>
    <w:p w:rsidR="0032331E" w:rsidRDefault="003B6BEF">
      <w:pPr>
        <w:snapToGrid/>
        <w:spacing w:line="240" w:lineRule="auto"/>
        <w:ind w:firstLine="0"/>
        <w:jc w:val="center"/>
        <w:rPr>
          <w:rFonts w:ascii="黑体" w:eastAsia="黑体" w:hAnsi="宋体"/>
          <w:sz w:val="36"/>
          <w:szCs w:val="36"/>
        </w:rPr>
      </w:pPr>
      <w:bookmarkStart w:id="2" w:name="_Toc4407"/>
      <w:r>
        <w:rPr>
          <w:rFonts w:ascii="黑体" w:eastAsia="黑体" w:hAnsi="宋体" w:hint="eastAsia"/>
          <w:sz w:val="36"/>
          <w:szCs w:val="36"/>
        </w:rPr>
        <w:t>河南省驻马店财经学校</w:t>
      </w:r>
      <w:bookmarkEnd w:id="2"/>
    </w:p>
    <w:p w:rsidR="0032331E" w:rsidRDefault="003B6BEF">
      <w:pPr>
        <w:snapToGrid/>
        <w:spacing w:line="240" w:lineRule="auto"/>
        <w:ind w:firstLine="0"/>
        <w:jc w:val="center"/>
        <w:rPr>
          <w:rFonts w:ascii="黑体" w:eastAsia="黑体" w:hAnsi="宋体"/>
          <w:sz w:val="36"/>
          <w:szCs w:val="36"/>
        </w:rPr>
      </w:pPr>
      <w:r>
        <w:rPr>
          <w:rFonts w:ascii="黑体" w:eastAsia="黑体" w:hAnsi="宋体" w:hint="eastAsia"/>
          <w:sz w:val="36"/>
          <w:szCs w:val="36"/>
        </w:rPr>
        <w:t>2024年</w:t>
      </w:r>
      <w:r>
        <w:rPr>
          <w:rFonts w:ascii="黑体" w:eastAsia="黑体" w:hAnsi="宋体"/>
          <w:sz w:val="36"/>
          <w:szCs w:val="36"/>
        </w:rPr>
        <w:t>6</w:t>
      </w:r>
      <w:r>
        <w:rPr>
          <w:rFonts w:ascii="黑体" w:eastAsia="黑体" w:hAnsi="宋体" w:hint="eastAsia"/>
          <w:sz w:val="36"/>
          <w:szCs w:val="36"/>
        </w:rPr>
        <w:t>月</w:t>
      </w:r>
    </w:p>
    <w:p w:rsidR="0032331E" w:rsidRDefault="0032331E">
      <w:pPr>
        <w:spacing w:line="500" w:lineRule="exact"/>
        <w:ind w:firstLine="0"/>
        <w:jc w:val="center"/>
        <w:rPr>
          <w:rFonts w:ascii="黑体" w:eastAsia="黑体" w:hAnsi="宋体"/>
          <w:sz w:val="36"/>
          <w:szCs w:val="36"/>
        </w:rPr>
        <w:sectPr w:rsidR="0032331E">
          <w:headerReference w:type="default" r:id="rId10"/>
          <w:footerReference w:type="even" r:id="rId11"/>
          <w:footerReference w:type="default" r:id="rId12"/>
          <w:headerReference w:type="first" r:id="rId13"/>
          <w:pgSz w:w="11907" w:h="16840"/>
          <w:pgMar w:top="1134" w:right="1134" w:bottom="1134" w:left="1134" w:header="851" w:footer="1247" w:gutter="0"/>
          <w:pgNumType w:start="0"/>
          <w:cols w:space="720"/>
          <w:titlePg/>
          <w:docGrid w:type="linesAndChars" w:linePitch="400"/>
        </w:sectPr>
      </w:pPr>
    </w:p>
    <w:p w:rsidR="0032331E" w:rsidRDefault="003B6BEF">
      <w:pPr>
        <w:snapToGrid/>
        <w:spacing w:line="500" w:lineRule="exact"/>
        <w:jc w:val="center"/>
        <w:rPr>
          <w:rFonts w:ascii="黑体" w:eastAsia="黑体" w:hAnsi="黑体" w:cs="黑体"/>
          <w:sz w:val="32"/>
          <w:szCs w:val="32"/>
        </w:rPr>
      </w:pPr>
      <w:r>
        <w:rPr>
          <w:rFonts w:ascii="黑体" w:eastAsia="黑体" w:hAnsi="黑体" w:cs="黑体" w:hint="eastAsia"/>
          <w:sz w:val="32"/>
          <w:szCs w:val="32"/>
        </w:rPr>
        <w:lastRenderedPageBreak/>
        <w:t>目    录</w:t>
      </w:r>
    </w:p>
    <w:sdt>
      <w:sdtPr>
        <w:rPr>
          <w:rFonts w:ascii="宋体" w:hAnsi="宋体"/>
          <w:sz w:val="21"/>
        </w:rPr>
        <w:id w:val="147458223"/>
        <w:docPartObj>
          <w:docPartGallery w:val="Table of Contents"/>
          <w:docPartUnique/>
        </w:docPartObj>
      </w:sdtPr>
      <w:sdtEndPr>
        <w:rPr>
          <w:rFonts w:ascii="黑体" w:eastAsia="黑体" w:hAnsi="黑体" w:cs="黑体" w:hint="eastAsia"/>
          <w:sz w:val="24"/>
          <w:szCs w:val="32"/>
        </w:rPr>
      </w:sdtEndPr>
      <w:sdtContent>
        <w:p w:rsidR="0032331E" w:rsidRDefault="0032331E">
          <w:pPr>
            <w:spacing w:line="240" w:lineRule="auto"/>
            <w:ind w:firstLine="0"/>
            <w:jc w:val="center"/>
          </w:pPr>
        </w:p>
        <w:p w:rsidR="0032331E" w:rsidRDefault="003B6BEF">
          <w:pPr>
            <w:pStyle w:val="WPSOffice1"/>
            <w:tabs>
              <w:tab w:val="right" w:leader="dot" w:pos="9639"/>
            </w:tabs>
          </w:pP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p>
        <w:p w:rsidR="0032331E" w:rsidRDefault="00736399">
          <w:pPr>
            <w:pStyle w:val="WPSOffice1"/>
            <w:tabs>
              <w:tab w:val="right" w:leader="dot" w:pos="9639"/>
            </w:tabs>
            <w:rPr>
              <w:rFonts w:ascii="宋体" w:hAnsi="宋体" w:cs="宋体"/>
              <w:sz w:val="24"/>
              <w:szCs w:val="24"/>
            </w:rPr>
          </w:pPr>
          <w:hyperlink w:anchor="_Toc12190" w:history="1">
            <w:r w:rsidR="003B6BEF">
              <w:rPr>
                <w:rFonts w:ascii="宋体" w:hAnsi="宋体" w:cs="宋体" w:hint="eastAsia"/>
                <w:sz w:val="24"/>
                <w:szCs w:val="24"/>
              </w:rPr>
              <w:t>一、专业名称及代码</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_Toc12190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2</w:t>
            </w:r>
            <w:r w:rsidR="003B6BEF">
              <w:rPr>
                <w:rFonts w:ascii="宋体" w:hAnsi="宋体" w:cs="宋体" w:hint="eastAsia"/>
                <w:sz w:val="24"/>
                <w:szCs w:val="24"/>
              </w:rPr>
              <w:fldChar w:fldCharType="end"/>
            </w:r>
          </w:hyperlink>
        </w:p>
        <w:p w:rsidR="0032331E" w:rsidRDefault="00736399">
          <w:pPr>
            <w:pStyle w:val="WPSOffice1"/>
            <w:tabs>
              <w:tab w:val="right" w:leader="dot" w:pos="9639"/>
            </w:tabs>
            <w:rPr>
              <w:rFonts w:ascii="宋体" w:hAnsi="宋体" w:cs="宋体"/>
              <w:sz w:val="24"/>
              <w:szCs w:val="24"/>
            </w:rPr>
          </w:pPr>
          <w:hyperlink w:anchor="_Toc3413" w:history="1">
            <w:r w:rsidR="003B6BEF">
              <w:rPr>
                <w:rFonts w:ascii="宋体" w:hAnsi="宋体" w:cs="宋体" w:hint="eastAsia"/>
                <w:sz w:val="24"/>
                <w:szCs w:val="24"/>
              </w:rPr>
              <w:t>二、入学要求</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_Toc3413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2</w:t>
            </w:r>
            <w:r w:rsidR="003B6BEF">
              <w:rPr>
                <w:rFonts w:ascii="宋体" w:hAnsi="宋体" w:cs="宋体" w:hint="eastAsia"/>
                <w:sz w:val="24"/>
                <w:szCs w:val="24"/>
              </w:rPr>
              <w:fldChar w:fldCharType="end"/>
            </w:r>
          </w:hyperlink>
        </w:p>
        <w:p w:rsidR="0032331E" w:rsidRDefault="00736399">
          <w:pPr>
            <w:pStyle w:val="WPSOffice1"/>
            <w:tabs>
              <w:tab w:val="right" w:leader="dot" w:pos="9639"/>
            </w:tabs>
            <w:rPr>
              <w:rFonts w:ascii="宋体" w:hAnsi="宋体" w:cs="宋体"/>
              <w:sz w:val="24"/>
              <w:szCs w:val="24"/>
            </w:rPr>
          </w:pPr>
          <w:hyperlink w:anchor="_Toc19725" w:history="1">
            <w:r w:rsidR="003B6BEF">
              <w:rPr>
                <w:rFonts w:ascii="宋体" w:hAnsi="宋体" w:cs="宋体" w:hint="eastAsia"/>
                <w:sz w:val="24"/>
                <w:szCs w:val="24"/>
              </w:rPr>
              <w:t>三、修业年限</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_Toc19725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2</w:t>
            </w:r>
            <w:r w:rsidR="003B6BEF">
              <w:rPr>
                <w:rFonts w:ascii="宋体" w:hAnsi="宋体" w:cs="宋体" w:hint="eastAsia"/>
                <w:sz w:val="24"/>
                <w:szCs w:val="24"/>
              </w:rPr>
              <w:fldChar w:fldCharType="end"/>
            </w:r>
          </w:hyperlink>
        </w:p>
        <w:p w:rsidR="0032331E" w:rsidRDefault="00736399">
          <w:pPr>
            <w:pStyle w:val="WPSOffice1"/>
            <w:tabs>
              <w:tab w:val="right" w:leader="dot" w:pos="9639"/>
            </w:tabs>
            <w:rPr>
              <w:rFonts w:ascii="宋体" w:hAnsi="宋体" w:cs="宋体"/>
              <w:sz w:val="24"/>
              <w:szCs w:val="24"/>
            </w:rPr>
          </w:pPr>
          <w:hyperlink w:anchor="_Toc824" w:history="1">
            <w:r w:rsidR="003B6BEF">
              <w:rPr>
                <w:rFonts w:ascii="宋体" w:hAnsi="宋体" w:cs="宋体" w:hint="eastAsia"/>
                <w:sz w:val="24"/>
                <w:szCs w:val="24"/>
              </w:rPr>
              <w:t>四、 职业面向</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_Toc824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2</w:t>
            </w:r>
            <w:r w:rsidR="003B6BEF">
              <w:rPr>
                <w:rFonts w:ascii="宋体" w:hAnsi="宋体" w:cs="宋体" w:hint="eastAsia"/>
                <w:sz w:val="24"/>
                <w:szCs w:val="24"/>
              </w:rPr>
              <w:fldChar w:fldCharType="end"/>
            </w:r>
          </w:hyperlink>
        </w:p>
        <w:p w:rsidR="0032331E" w:rsidRDefault="00736399">
          <w:pPr>
            <w:pStyle w:val="WPSOffice1"/>
            <w:tabs>
              <w:tab w:val="right" w:leader="dot" w:pos="9639"/>
            </w:tabs>
            <w:rPr>
              <w:rFonts w:ascii="宋体" w:hAnsi="宋体" w:cs="宋体"/>
              <w:sz w:val="24"/>
              <w:szCs w:val="24"/>
            </w:rPr>
          </w:pPr>
          <w:hyperlink w:anchor="_Toc16624" w:history="1">
            <w:r w:rsidR="003B6BEF">
              <w:rPr>
                <w:rFonts w:ascii="宋体" w:hAnsi="宋体" w:cs="宋体" w:hint="eastAsia"/>
                <w:sz w:val="24"/>
                <w:szCs w:val="24"/>
              </w:rPr>
              <w:t>五、培养目标与培养规格</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_Toc16624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2</w:t>
            </w:r>
            <w:r w:rsidR="003B6BEF">
              <w:rPr>
                <w:rFonts w:ascii="宋体" w:hAnsi="宋体" w:cs="宋体" w:hint="eastAsia"/>
                <w:sz w:val="24"/>
                <w:szCs w:val="24"/>
              </w:rPr>
              <w:fldChar w:fldCharType="end"/>
            </w:r>
          </w:hyperlink>
        </w:p>
        <w:p w:rsidR="0032331E" w:rsidRDefault="00736399">
          <w:pPr>
            <w:pStyle w:val="WPSOffice1"/>
            <w:tabs>
              <w:tab w:val="right" w:leader="dot" w:pos="9639"/>
            </w:tabs>
            <w:rPr>
              <w:rFonts w:ascii="宋体" w:hAnsi="宋体" w:cs="宋体"/>
              <w:sz w:val="24"/>
              <w:szCs w:val="24"/>
            </w:rPr>
          </w:pPr>
          <w:hyperlink w:anchor="_Toc26254" w:history="1">
            <w:r w:rsidR="003B6BEF">
              <w:rPr>
                <w:rFonts w:ascii="宋体" w:hAnsi="宋体" w:cs="宋体" w:hint="eastAsia"/>
                <w:sz w:val="24"/>
                <w:szCs w:val="24"/>
              </w:rPr>
              <w:t>六、课程设置及要求</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_Toc26254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4</w:t>
            </w:r>
            <w:r w:rsidR="003B6BEF">
              <w:rPr>
                <w:rFonts w:ascii="宋体" w:hAnsi="宋体" w:cs="宋体" w:hint="eastAsia"/>
                <w:sz w:val="24"/>
                <w:szCs w:val="24"/>
              </w:rPr>
              <w:fldChar w:fldCharType="end"/>
            </w:r>
          </w:hyperlink>
        </w:p>
        <w:p w:rsidR="0032331E" w:rsidRDefault="00736399">
          <w:pPr>
            <w:pStyle w:val="WPSOffice1"/>
            <w:tabs>
              <w:tab w:val="right" w:leader="dot" w:pos="9639"/>
            </w:tabs>
            <w:rPr>
              <w:rFonts w:ascii="宋体" w:hAnsi="宋体" w:cs="宋体"/>
              <w:sz w:val="24"/>
              <w:szCs w:val="24"/>
            </w:rPr>
          </w:pPr>
          <w:hyperlink w:anchor="_Toc2117" w:history="1">
            <w:r w:rsidR="003B6BEF">
              <w:rPr>
                <w:rFonts w:ascii="宋体" w:hAnsi="宋体" w:cs="宋体" w:hint="eastAsia"/>
                <w:sz w:val="24"/>
                <w:szCs w:val="24"/>
              </w:rPr>
              <w:t>七、教学进程总体安排</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_Toc2117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14</w:t>
            </w:r>
            <w:r w:rsidR="003B6BEF">
              <w:rPr>
                <w:rFonts w:ascii="宋体" w:hAnsi="宋体" w:cs="宋体" w:hint="eastAsia"/>
                <w:sz w:val="24"/>
                <w:szCs w:val="24"/>
              </w:rPr>
              <w:fldChar w:fldCharType="end"/>
            </w:r>
          </w:hyperlink>
        </w:p>
        <w:p w:rsidR="0032331E" w:rsidRDefault="00736399">
          <w:pPr>
            <w:pStyle w:val="WPSOffice1"/>
            <w:tabs>
              <w:tab w:val="right" w:leader="dot" w:pos="9639"/>
            </w:tabs>
            <w:rPr>
              <w:rFonts w:ascii="宋体" w:hAnsi="宋体" w:cs="宋体"/>
              <w:sz w:val="24"/>
              <w:szCs w:val="24"/>
            </w:rPr>
          </w:pPr>
          <w:hyperlink w:anchor="_Toc28556" w:history="1">
            <w:r w:rsidR="003B6BEF">
              <w:rPr>
                <w:rFonts w:ascii="宋体" w:hAnsi="宋体" w:cs="宋体" w:hint="eastAsia"/>
                <w:sz w:val="24"/>
                <w:szCs w:val="24"/>
              </w:rPr>
              <w:t>八、实施保障</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_Toc28556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16</w:t>
            </w:r>
            <w:r w:rsidR="003B6BEF">
              <w:rPr>
                <w:rFonts w:ascii="宋体" w:hAnsi="宋体" w:cs="宋体" w:hint="eastAsia"/>
                <w:sz w:val="24"/>
                <w:szCs w:val="24"/>
              </w:rPr>
              <w:fldChar w:fldCharType="end"/>
            </w:r>
          </w:hyperlink>
        </w:p>
        <w:p w:rsidR="0032331E" w:rsidRDefault="00736399">
          <w:pPr>
            <w:pStyle w:val="WPSOffice1"/>
            <w:tabs>
              <w:tab w:val="right" w:leader="dot" w:pos="9639"/>
            </w:tabs>
            <w:rPr>
              <w:rFonts w:ascii="宋体" w:hAnsi="宋体" w:cs="宋体"/>
              <w:sz w:val="24"/>
              <w:szCs w:val="24"/>
            </w:rPr>
          </w:pPr>
          <w:hyperlink w:anchor="_Toc32691" w:history="1">
            <w:r w:rsidR="003B6BEF">
              <w:rPr>
                <w:rFonts w:ascii="宋体" w:hAnsi="宋体" w:cs="宋体" w:hint="eastAsia"/>
                <w:sz w:val="24"/>
                <w:szCs w:val="24"/>
              </w:rPr>
              <w:t>九、毕业要求</w:t>
            </w:r>
            <w:r w:rsidR="003B6BEF">
              <w:rPr>
                <w:rFonts w:ascii="宋体" w:hAnsi="宋体" w:cs="宋体" w:hint="eastAsia"/>
                <w:sz w:val="24"/>
                <w:szCs w:val="24"/>
              </w:rPr>
              <w:tab/>
            </w:r>
            <w:r w:rsidR="003B6BEF">
              <w:rPr>
                <w:rFonts w:ascii="宋体" w:hAnsi="宋体" w:cs="宋体" w:hint="eastAsia"/>
                <w:sz w:val="24"/>
                <w:szCs w:val="24"/>
              </w:rPr>
              <w:fldChar w:fldCharType="begin"/>
            </w:r>
            <w:r w:rsidR="003B6BEF">
              <w:rPr>
                <w:rFonts w:ascii="宋体" w:hAnsi="宋体" w:cs="宋体" w:hint="eastAsia"/>
                <w:sz w:val="24"/>
                <w:szCs w:val="24"/>
              </w:rPr>
              <w:instrText xml:space="preserve"> PAGEREF _Toc32691 \h </w:instrText>
            </w:r>
            <w:r w:rsidR="003B6BEF">
              <w:rPr>
                <w:rFonts w:ascii="宋体" w:hAnsi="宋体" w:cs="宋体" w:hint="eastAsia"/>
                <w:sz w:val="24"/>
                <w:szCs w:val="24"/>
              </w:rPr>
            </w:r>
            <w:r w:rsidR="003B6BEF">
              <w:rPr>
                <w:rFonts w:ascii="宋体" w:hAnsi="宋体" w:cs="宋体" w:hint="eastAsia"/>
                <w:sz w:val="24"/>
                <w:szCs w:val="24"/>
              </w:rPr>
              <w:fldChar w:fldCharType="separate"/>
            </w:r>
            <w:r w:rsidR="003B6BEF">
              <w:rPr>
                <w:rFonts w:ascii="宋体" w:hAnsi="宋体" w:cs="宋体" w:hint="eastAsia"/>
                <w:sz w:val="24"/>
                <w:szCs w:val="24"/>
              </w:rPr>
              <w:t>19</w:t>
            </w:r>
            <w:r w:rsidR="003B6BEF">
              <w:rPr>
                <w:rFonts w:ascii="宋体" w:hAnsi="宋体" w:cs="宋体" w:hint="eastAsia"/>
                <w:sz w:val="24"/>
                <w:szCs w:val="24"/>
              </w:rPr>
              <w:fldChar w:fldCharType="end"/>
            </w:r>
          </w:hyperlink>
        </w:p>
        <w:p w:rsidR="0032331E" w:rsidRDefault="003B6BEF">
          <w:pPr>
            <w:snapToGrid/>
            <w:spacing w:line="500" w:lineRule="exact"/>
            <w:jc w:val="center"/>
            <w:rPr>
              <w:rFonts w:ascii="黑体" w:eastAsia="黑体" w:hAnsi="黑体" w:cs="黑体"/>
              <w:sz w:val="32"/>
              <w:szCs w:val="32"/>
            </w:rPr>
          </w:pPr>
          <w:r>
            <w:rPr>
              <w:rFonts w:ascii="黑体" w:eastAsia="黑体" w:hAnsi="黑体" w:cs="黑体" w:hint="eastAsia"/>
              <w:szCs w:val="32"/>
            </w:rPr>
            <w:fldChar w:fldCharType="end"/>
          </w:r>
        </w:p>
      </w:sdtContent>
    </w:sdt>
    <w:p w:rsidR="0032331E" w:rsidRDefault="0032331E">
      <w:pPr>
        <w:pStyle w:val="bt1"/>
        <w:spacing w:beforeLines="200" w:before="800" w:afterLines="200" w:after="800" w:line="500" w:lineRule="exact"/>
        <w:rPr>
          <w:u w:val="none"/>
        </w:rPr>
      </w:pPr>
    </w:p>
    <w:p w:rsidR="0032331E" w:rsidRDefault="0032331E">
      <w:pPr>
        <w:pStyle w:val="bt1"/>
        <w:spacing w:beforeLines="200" w:before="800" w:afterLines="200" w:after="800" w:line="500" w:lineRule="exact"/>
        <w:rPr>
          <w:u w:val="none"/>
        </w:rPr>
      </w:pPr>
    </w:p>
    <w:p w:rsidR="0032331E" w:rsidRDefault="0032331E">
      <w:pPr>
        <w:pStyle w:val="bt1"/>
        <w:spacing w:beforeLines="200" w:before="800" w:afterLines="200" w:after="800" w:line="500" w:lineRule="exact"/>
        <w:rPr>
          <w:u w:val="none"/>
        </w:rPr>
      </w:pPr>
    </w:p>
    <w:p w:rsidR="0032331E" w:rsidRDefault="003B6BEF">
      <w:pPr>
        <w:pStyle w:val="bt2"/>
        <w:spacing w:beforeLines="0" w:before="0" w:afterLines="0" w:after="0" w:line="700" w:lineRule="exact"/>
        <w:ind w:firstLine="0"/>
        <w:jc w:val="center"/>
        <w:rPr>
          <w:rFonts w:ascii="华文中宋" w:eastAsia="华文中宋" w:hAnsi="华文中宋"/>
          <w:sz w:val="44"/>
          <w:szCs w:val="44"/>
        </w:rPr>
      </w:pPr>
      <w:r>
        <w:rPr>
          <w:rFonts w:ascii="方正小标宋简体" w:eastAsia="方正小标宋简体"/>
          <w:sz w:val="44"/>
          <w:szCs w:val="44"/>
        </w:rPr>
        <w:br w:type="page"/>
      </w:r>
      <w:r>
        <w:rPr>
          <w:rFonts w:ascii="华文中宋" w:eastAsia="华文中宋" w:hAnsi="华文中宋" w:hint="eastAsia"/>
          <w:sz w:val="44"/>
          <w:szCs w:val="44"/>
        </w:rPr>
        <w:lastRenderedPageBreak/>
        <w:t>河南省驻马店财经学校</w:t>
      </w:r>
    </w:p>
    <w:p w:rsidR="0032331E" w:rsidRDefault="003B6BEF">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电子技术应用专业人才培养方案</w:t>
      </w:r>
    </w:p>
    <w:p w:rsidR="0032331E" w:rsidRDefault="0032331E">
      <w:pPr>
        <w:pStyle w:val="bt2"/>
        <w:spacing w:beforeLines="0" w:before="0" w:afterLines="0" w:after="0" w:line="700" w:lineRule="exact"/>
        <w:ind w:firstLine="0"/>
        <w:jc w:val="center"/>
        <w:rPr>
          <w:rFonts w:ascii="华文中宋" w:eastAsia="华文中宋" w:hAnsi="华文中宋"/>
          <w:sz w:val="44"/>
          <w:szCs w:val="44"/>
        </w:rPr>
      </w:pPr>
    </w:p>
    <w:p w:rsidR="0032331E" w:rsidRDefault="003B6BEF">
      <w:pPr>
        <w:overflowPunct w:val="0"/>
        <w:spacing w:line="500" w:lineRule="exact"/>
        <w:ind w:firstLineChars="200" w:firstLine="600"/>
        <w:outlineLvl w:val="0"/>
        <w:rPr>
          <w:rFonts w:eastAsia="黑体"/>
          <w:sz w:val="30"/>
          <w:szCs w:val="30"/>
        </w:rPr>
      </w:pPr>
      <w:bookmarkStart w:id="3" w:name="_Toc12190"/>
      <w:r>
        <w:rPr>
          <w:rFonts w:ascii="黑体" w:eastAsia="黑体" w:hAnsi="黑体" w:hint="eastAsia"/>
          <w:sz w:val="30"/>
          <w:szCs w:val="30"/>
        </w:rPr>
        <w:t>一、专业名称及代码</w:t>
      </w:r>
      <w:bookmarkEnd w:id="3"/>
    </w:p>
    <w:p w:rsidR="0032331E" w:rsidRDefault="003B6BEF">
      <w:pPr>
        <w:spacing w:line="560" w:lineRule="exact"/>
        <w:ind w:firstLineChars="400" w:firstLine="1200"/>
        <w:rPr>
          <w:sz w:val="28"/>
          <w:szCs w:val="28"/>
        </w:rPr>
      </w:pPr>
      <w:r>
        <w:rPr>
          <w:rFonts w:ascii="仿宋" w:eastAsia="仿宋" w:hAnsi="仿宋" w:cs="仿宋" w:hint="eastAsia"/>
          <w:sz w:val="30"/>
          <w:szCs w:val="30"/>
        </w:rPr>
        <w:t>专业名称：电子技术应用</w:t>
      </w:r>
    </w:p>
    <w:p w:rsidR="0032331E" w:rsidRDefault="003B6BEF">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专业代码：710103</w:t>
      </w:r>
    </w:p>
    <w:p w:rsidR="0032331E" w:rsidRDefault="003B6BEF">
      <w:pPr>
        <w:overflowPunct w:val="0"/>
        <w:spacing w:line="500" w:lineRule="exact"/>
        <w:ind w:firstLineChars="200" w:firstLine="600"/>
        <w:outlineLvl w:val="0"/>
        <w:rPr>
          <w:rFonts w:eastAsia="黑体"/>
          <w:sz w:val="30"/>
          <w:szCs w:val="30"/>
        </w:rPr>
      </w:pPr>
      <w:bookmarkStart w:id="4" w:name="_Toc3413"/>
      <w:r>
        <w:rPr>
          <w:rFonts w:ascii="黑体" w:eastAsia="黑体" w:hAnsi="黑体" w:hint="eastAsia"/>
          <w:sz w:val="30"/>
          <w:szCs w:val="30"/>
        </w:rPr>
        <w:t>二、入学要求</w:t>
      </w:r>
      <w:bookmarkEnd w:id="4"/>
    </w:p>
    <w:p w:rsidR="0032331E" w:rsidRDefault="003B6BEF">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初中毕业或具有同等学力者。</w:t>
      </w:r>
    </w:p>
    <w:p w:rsidR="0032331E" w:rsidRDefault="003B6BEF">
      <w:pPr>
        <w:overflowPunct w:val="0"/>
        <w:spacing w:line="500" w:lineRule="exact"/>
        <w:ind w:firstLineChars="200" w:firstLine="600"/>
        <w:outlineLvl w:val="0"/>
        <w:rPr>
          <w:rFonts w:eastAsia="黑体"/>
          <w:sz w:val="30"/>
          <w:szCs w:val="30"/>
        </w:rPr>
      </w:pPr>
      <w:bookmarkStart w:id="5" w:name="_Toc19725"/>
      <w:r>
        <w:rPr>
          <w:rFonts w:ascii="黑体" w:eastAsia="黑体" w:hAnsi="黑体" w:hint="eastAsia"/>
          <w:sz w:val="30"/>
          <w:szCs w:val="30"/>
        </w:rPr>
        <w:t>三、修业年限</w:t>
      </w:r>
      <w:bookmarkEnd w:id="5"/>
    </w:p>
    <w:p w:rsidR="0032331E" w:rsidRDefault="003B6BEF">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基本学制3年</w:t>
      </w:r>
    </w:p>
    <w:p w:rsidR="0032331E" w:rsidRDefault="003B6BEF">
      <w:pPr>
        <w:numPr>
          <w:ilvl w:val="0"/>
          <w:numId w:val="1"/>
        </w:numPr>
        <w:overflowPunct w:val="0"/>
        <w:spacing w:line="500" w:lineRule="exact"/>
        <w:ind w:firstLineChars="200" w:firstLine="600"/>
        <w:outlineLvl w:val="0"/>
        <w:rPr>
          <w:rFonts w:ascii="黑体" w:eastAsia="黑体" w:hAnsi="黑体"/>
          <w:sz w:val="30"/>
          <w:szCs w:val="30"/>
        </w:rPr>
      </w:pPr>
      <w:bookmarkStart w:id="6" w:name="_Toc824"/>
      <w:r>
        <w:rPr>
          <w:rFonts w:ascii="黑体" w:eastAsia="黑体" w:hAnsi="黑体" w:hint="eastAsia"/>
          <w:sz w:val="30"/>
          <w:szCs w:val="30"/>
        </w:rPr>
        <w:t>职业面向</w:t>
      </w:r>
      <w:bookmarkEnd w:id="6"/>
    </w:p>
    <w:p w:rsidR="0032331E" w:rsidRDefault="003B6BEF">
      <w:pPr>
        <w:overflowPunct w:val="0"/>
        <w:spacing w:line="560" w:lineRule="exact"/>
        <w:ind w:firstLineChars="200" w:firstLine="600"/>
        <w:rPr>
          <w:rFonts w:ascii="黑体" w:eastAsia="黑体" w:hAnsi="黑体"/>
          <w:sz w:val="30"/>
          <w:szCs w:val="30"/>
        </w:rPr>
      </w:pPr>
      <w:r>
        <w:rPr>
          <w:rFonts w:ascii="仿宋" w:eastAsia="仿宋" w:hAnsi="仿宋" w:cs="仿宋" w:hint="eastAsia"/>
          <w:sz w:val="30"/>
          <w:szCs w:val="30"/>
        </w:rPr>
        <w:t xml:space="preserve">面向电子产品生产制造、设备操作、维护维修、电路板制版等岗位（群）。 </w:t>
      </w:r>
    </w:p>
    <w:tbl>
      <w:tblPr>
        <w:tblpPr w:leftFromText="180" w:rightFromText="180" w:vertAnchor="text" w:horzAnchor="margin" w:tblpX="436" w:tblpY="171"/>
        <w:tblOverlap w:val="never"/>
        <w:tblW w:w="9222" w:type="dxa"/>
        <w:tblLayout w:type="fixed"/>
        <w:tblCellMar>
          <w:left w:w="10" w:type="dxa"/>
          <w:right w:w="10" w:type="dxa"/>
        </w:tblCellMar>
        <w:tblLook w:val="04A0" w:firstRow="1" w:lastRow="0" w:firstColumn="1" w:lastColumn="0" w:noHBand="0" w:noVBand="1"/>
      </w:tblPr>
      <w:tblGrid>
        <w:gridCol w:w="719"/>
        <w:gridCol w:w="2268"/>
        <w:gridCol w:w="2399"/>
        <w:gridCol w:w="3836"/>
      </w:tblGrid>
      <w:tr w:rsidR="0032331E">
        <w:trPr>
          <w:trHeight w:hRule="exact" w:val="613"/>
        </w:trPr>
        <w:tc>
          <w:tcPr>
            <w:tcW w:w="719" w:type="dxa"/>
            <w:tcBorders>
              <w:top w:val="single" w:sz="4" w:space="0" w:color="auto"/>
              <w:left w:val="single" w:sz="4" w:space="0" w:color="auto"/>
            </w:tcBorders>
            <w:shd w:val="clear" w:color="auto" w:fill="FFFFFF"/>
            <w:vAlign w:val="center"/>
          </w:tcPr>
          <w:p w:rsidR="0032331E" w:rsidRDefault="003B6BEF">
            <w:pPr>
              <w:pStyle w:val="24"/>
              <w:shd w:val="clear" w:color="auto" w:fill="auto"/>
              <w:spacing w:before="0" w:after="0" w:line="500" w:lineRule="exact"/>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序号</w:t>
            </w:r>
          </w:p>
        </w:tc>
        <w:tc>
          <w:tcPr>
            <w:tcW w:w="2268" w:type="dxa"/>
            <w:tcBorders>
              <w:top w:val="single" w:sz="4" w:space="0" w:color="auto"/>
              <w:left w:val="single" w:sz="4" w:space="0" w:color="auto"/>
            </w:tcBorders>
            <w:shd w:val="clear" w:color="auto" w:fill="FFFFFF"/>
            <w:vAlign w:val="center"/>
          </w:tcPr>
          <w:p w:rsidR="0032331E" w:rsidRDefault="003B6BEF">
            <w:pPr>
              <w:pStyle w:val="24"/>
              <w:shd w:val="clear" w:color="auto" w:fill="auto"/>
              <w:spacing w:before="0" w:after="0" w:line="500" w:lineRule="exact"/>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专业化方向</w:t>
            </w:r>
          </w:p>
        </w:tc>
        <w:tc>
          <w:tcPr>
            <w:tcW w:w="2399" w:type="dxa"/>
            <w:tcBorders>
              <w:top w:val="single" w:sz="4" w:space="0" w:color="auto"/>
              <w:left w:val="single" w:sz="4" w:space="0" w:color="auto"/>
            </w:tcBorders>
            <w:shd w:val="clear" w:color="auto" w:fill="FFFFFF"/>
            <w:vAlign w:val="center"/>
          </w:tcPr>
          <w:p w:rsidR="0032331E" w:rsidRDefault="003B6BEF">
            <w:pPr>
              <w:pStyle w:val="24"/>
              <w:shd w:val="clear" w:color="auto" w:fill="auto"/>
              <w:spacing w:before="0" w:after="0" w:line="500" w:lineRule="exact"/>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就业岗位</w:t>
            </w:r>
          </w:p>
        </w:tc>
        <w:tc>
          <w:tcPr>
            <w:tcW w:w="3836" w:type="dxa"/>
            <w:tcBorders>
              <w:top w:val="single" w:sz="4" w:space="0" w:color="auto"/>
              <w:left w:val="single" w:sz="4" w:space="0" w:color="auto"/>
              <w:right w:val="single" w:sz="4" w:space="0" w:color="auto"/>
            </w:tcBorders>
            <w:shd w:val="clear" w:color="auto" w:fill="FFFFFF"/>
            <w:vAlign w:val="center"/>
          </w:tcPr>
          <w:p w:rsidR="0032331E" w:rsidRDefault="003B6BEF">
            <w:pPr>
              <w:pStyle w:val="24"/>
              <w:shd w:val="clear" w:color="auto" w:fill="auto"/>
              <w:spacing w:before="0" w:after="0" w:line="500" w:lineRule="exact"/>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职业资格证书</w:t>
            </w:r>
          </w:p>
        </w:tc>
      </w:tr>
      <w:tr w:rsidR="0032331E">
        <w:trPr>
          <w:trHeight w:hRule="exact" w:val="1210"/>
        </w:trPr>
        <w:tc>
          <w:tcPr>
            <w:tcW w:w="719" w:type="dxa"/>
            <w:tcBorders>
              <w:top w:val="single" w:sz="4" w:space="0" w:color="auto"/>
              <w:left w:val="single" w:sz="4" w:space="0" w:color="auto"/>
            </w:tcBorders>
            <w:shd w:val="clear" w:color="auto" w:fill="FFFFFF"/>
            <w:vAlign w:val="center"/>
          </w:tcPr>
          <w:p w:rsidR="0032331E" w:rsidRDefault="003B6BEF">
            <w:pPr>
              <w:pStyle w:val="24"/>
              <w:shd w:val="clear" w:color="auto" w:fill="auto"/>
              <w:spacing w:before="0" w:after="0" w:line="480" w:lineRule="exact"/>
              <w:ind w:left="260"/>
              <w:jc w:val="both"/>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1</w:t>
            </w:r>
          </w:p>
        </w:tc>
        <w:tc>
          <w:tcPr>
            <w:tcW w:w="2268" w:type="dxa"/>
            <w:tcBorders>
              <w:top w:val="single" w:sz="4" w:space="0" w:color="auto"/>
              <w:left w:val="single" w:sz="4" w:space="0" w:color="auto"/>
            </w:tcBorders>
            <w:shd w:val="clear" w:color="auto" w:fill="FFFFFF"/>
            <w:vAlign w:val="center"/>
          </w:tcPr>
          <w:p w:rsidR="0032331E" w:rsidRDefault="003B6BEF">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电子产品维修</w:t>
            </w:r>
          </w:p>
        </w:tc>
        <w:tc>
          <w:tcPr>
            <w:tcW w:w="2399" w:type="dxa"/>
            <w:tcBorders>
              <w:top w:val="single" w:sz="4" w:space="0" w:color="auto"/>
              <w:left w:val="single" w:sz="4" w:space="0" w:color="auto"/>
            </w:tcBorders>
            <w:shd w:val="clear" w:color="auto" w:fill="FFFFFF"/>
            <w:vAlign w:val="center"/>
          </w:tcPr>
          <w:p w:rsidR="0032331E" w:rsidRDefault="003B6BEF">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电子产品维修技术员；电子产品检测员</w:t>
            </w:r>
          </w:p>
        </w:tc>
        <w:tc>
          <w:tcPr>
            <w:tcW w:w="3836" w:type="dxa"/>
            <w:tcBorders>
              <w:top w:val="single" w:sz="4" w:space="0" w:color="auto"/>
              <w:left w:val="single" w:sz="4" w:space="0" w:color="auto"/>
              <w:right w:val="single" w:sz="4" w:space="0" w:color="auto"/>
            </w:tcBorders>
            <w:shd w:val="clear" w:color="auto" w:fill="FFFFFF"/>
            <w:vAlign w:val="center"/>
          </w:tcPr>
          <w:p w:rsidR="0032331E" w:rsidRDefault="003B6BEF">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家用电子产品维修工、</w:t>
            </w:r>
          </w:p>
          <w:p w:rsidR="0032331E" w:rsidRDefault="003B6BEF">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电工</w:t>
            </w:r>
          </w:p>
        </w:tc>
      </w:tr>
      <w:tr w:rsidR="0032331E">
        <w:trPr>
          <w:trHeight w:hRule="exact" w:val="620"/>
        </w:trPr>
        <w:tc>
          <w:tcPr>
            <w:tcW w:w="719" w:type="dxa"/>
            <w:tcBorders>
              <w:top w:val="single" w:sz="4" w:space="0" w:color="auto"/>
              <w:left w:val="single" w:sz="4" w:space="0" w:color="auto"/>
              <w:bottom w:val="single" w:sz="4" w:space="0" w:color="auto"/>
            </w:tcBorders>
            <w:shd w:val="clear" w:color="auto" w:fill="FFFFFF"/>
            <w:vAlign w:val="center"/>
          </w:tcPr>
          <w:p w:rsidR="0032331E" w:rsidRDefault="003B6BEF">
            <w:pPr>
              <w:pStyle w:val="24"/>
              <w:shd w:val="clear" w:color="auto" w:fill="auto"/>
              <w:spacing w:before="0" w:after="0" w:line="480" w:lineRule="exact"/>
              <w:ind w:left="260"/>
              <w:jc w:val="both"/>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2</w:t>
            </w:r>
          </w:p>
        </w:tc>
        <w:tc>
          <w:tcPr>
            <w:tcW w:w="2268" w:type="dxa"/>
            <w:tcBorders>
              <w:top w:val="single" w:sz="4" w:space="0" w:color="auto"/>
              <w:left w:val="single" w:sz="4" w:space="0" w:color="auto"/>
              <w:bottom w:val="single" w:sz="4" w:space="0" w:color="auto"/>
            </w:tcBorders>
            <w:shd w:val="clear" w:color="auto" w:fill="FFFFFF"/>
            <w:vAlign w:val="center"/>
          </w:tcPr>
          <w:p w:rsidR="0032331E" w:rsidRDefault="003B6BEF">
            <w:pPr>
              <w:pStyle w:val="24"/>
              <w:shd w:val="clear" w:color="auto" w:fill="auto"/>
              <w:spacing w:before="0" w:after="0" w:line="480" w:lineRule="exact"/>
              <w:ind w:left="240"/>
              <w:jc w:val="center"/>
              <w:rPr>
                <w:rFonts w:ascii="仿宋" w:eastAsia="仿宋" w:hAnsi="仿宋" w:cs="仿宋"/>
                <w:color w:val="FF0000"/>
                <w:spacing w:val="0"/>
                <w:sz w:val="24"/>
                <w:szCs w:val="24"/>
                <w:lang w:val="zh-TW" w:eastAsia="zh-TW" w:bidi="zh-TW"/>
              </w:rPr>
            </w:pPr>
            <w:r>
              <w:rPr>
                <w:rFonts w:ascii="仿宋" w:eastAsia="仿宋" w:hAnsi="仿宋" w:cs="仿宋" w:hint="eastAsia"/>
                <w:spacing w:val="0"/>
                <w:sz w:val="24"/>
                <w:szCs w:val="24"/>
                <w:lang w:val="zh-TW" w:bidi="zh-TW"/>
              </w:rPr>
              <w:t>电路辅助开发</w:t>
            </w:r>
          </w:p>
        </w:tc>
        <w:tc>
          <w:tcPr>
            <w:tcW w:w="2399" w:type="dxa"/>
            <w:tcBorders>
              <w:top w:val="single" w:sz="4" w:space="0" w:color="auto"/>
              <w:left w:val="single" w:sz="4" w:space="0" w:color="auto"/>
              <w:bottom w:val="single" w:sz="4" w:space="0" w:color="auto"/>
            </w:tcBorders>
            <w:shd w:val="clear" w:color="auto" w:fill="FFFFFF"/>
            <w:vAlign w:val="center"/>
          </w:tcPr>
          <w:p w:rsidR="0032331E" w:rsidRDefault="003B6BEF">
            <w:pPr>
              <w:pStyle w:val="24"/>
              <w:shd w:val="clear" w:color="auto" w:fill="auto"/>
              <w:spacing w:before="0" w:after="0" w:line="480" w:lineRule="exact"/>
              <w:jc w:val="center"/>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以升学为主</w:t>
            </w:r>
          </w:p>
        </w:tc>
        <w:tc>
          <w:tcPr>
            <w:tcW w:w="3836" w:type="dxa"/>
            <w:tcBorders>
              <w:top w:val="single" w:sz="4" w:space="0" w:color="auto"/>
              <w:left w:val="single" w:sz="4" w:space="0" w:color="auto"/>
              <w:bottom w:val="single" w:sz="4" w:space="0" w:color="auto"/>
              <w:right w:val="single" w:sz="4" w:space="0" w:color="auto"/>
            </w:tcBorders>
            <w:shd w:val="clear" w:color="auto" w:fill="FFFFFF"/>
            <w:vAlign w:val="center"/>
          </w:tcPr>
          <w:p w:rsidR="0032331E" w:rsidRDefault="003B6BEF">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1+X智能硬件应用开发（初级）</w:t>
            </w:r>
          </w:p>
        </w:tc>
      </w:tr>
    </w:tbl>
    <w:p w:rsidR="0032331E" w:rsidRDefault="0032331E">
      <w:pPr>
        <w:overflowPunct w:val="0"/>
        <w:spacing w:line="500" w:lineRule="exact"/>
        <w:ind w:firstLineChars="200" w:firstLine="600"/>
        <w:rPr>
          <w:rFonts w:ascii="黑体" w:eastAsia="黑体" w:hAnsi="黑体"/>
          <w:sz w:val="30"/>
          <w:szCs w:val="30"/>
        </w:rPr>
      </w:pPr>
    </w:p>
    <w:p w:rsidR="0032331E" w:rsidRDefault="003B6BEF">
      <w:pPr>
        <w:overflowPunct w:val="0"/>
        <w:spacing w:line="500" w:lineRule="exact"/>
        <w:ind w:firstLineChars="200" w:firstLine="600"/>
        <w:outlineLvl w:val="0"/>
        <w:rPr>
          <w:rFonts w:eastAsia="黑体"/>
          <w:sz w:val="30"/>
          <w:szCs w:val="30"/>
        </w:rPr>
      </w:pPr>
      <w:bookmarkStart w:id="7" w:name="_Toc16624"/>
      <w:r>
        <w:rPr>
          <w:rFonts w:ascii="黑体" w:eastAsia="黑体" w:hAnsi="黑体" w:hint="eastAsia"/>
          <w:sz w:val="30"/>
          <w:szCs w:val="30"/>
        </w:rPr>
        <w:t>五、培养目标与培养规格</w:t>
      </w:r>
      <w:bookmarkEnd w:id="7"/>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（一）培养目标</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培养与我国社会主义现代化建设要求相适应，满足我国电子产业发展人才需要，德智体美全面发展，具有扎实的科学文化基础和电工基础、电子技术、 电子装配工艺、电子线路设计等知识，具备电子产品装配与调试、仪器仪表装配与维修、电路板制版、</w:t>
      </w:r>
      <w:r>
        <w:rPr>
          <w:rFonts w:ascii="仿宋" w:eastAsia="仿宋" w:hAnsi="仿宋" w:cs="仿宋"/>
          <w:sz w:val="30"/>
          <w:szCs w:val="30"/>
        </w:rPr>
        <w:t xml:space="preserve">SMT </w:t>
      </w:r>
      <w:r>
        <w:rPr>
          <w:rFonts w:ascii="仿宋" w:eastAsia="仿宋" w:hAnsi="仿宋" w:cs="仿宋" w:hint="eastAsia"/>
          <w:sz w:val="30"/>
          <w:szCs w:val="30"/>
        </w:rPr>
        <w:t>生产操作等能力，面向电子技术应用领域在生产和服务一线从事电子信息产品和设备的整机装配、调试、</w:t>
      </w:r>
      <w:r>
        <w:rPr>
          <w:rFonts w:ascii="仿宋" w:eastAsia="仿宋" w:hAnsi="仿宋" w:cs="仿宋" w:hint="eastAsia"/>
          <w:sz w:val="30"/>
          <w:szCs w:val="30"/>
        </w:rPr>
        <w:lastRenderedPageBreak/>
        <w:t>维修、辅助设计开发等岗位，能够从事电子产品生产制造、设备维护、工艺与管理及技术支持等工作，具有工匠精神和信息素养及相关岗位所需职业能力（专业能力、方法能力、社会能力），同时具备升入高职院校所需扎实专业基础知识的技能型、应用型、创新型人才。</w:t>
      </w:r>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（二）培养规格</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本专业毕业生应具有以下职业素养、专业知识和技能：</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1.职业素养</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（1）具有良好的职业道德，能自觉遵守行业法规、规范和企业规章制度；</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（2）具有良好的工作态度、工作作风、表达能力和适应能力；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（3）具备良好的人际交往能力、团队合作精神和优质服务意识；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（4）具备安全生产、节能环保和规范操作的意识；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（5）具备良好的信息收集和处理能力，学习新知识的能力；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（6）具有健康的心理和体魄、树立职业竞争和创新意识。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2.专业知识和技能</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（1）专业基础知识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\o\ac(○,1)</w:instrText>
      </w:r>
      <w:r>
        <w:rPr>
          <w:rFonts w:ascii="仿宋" w:eastAsia="仿宋" w:hAnsi="仿宋" w:cs="仿宋" w:hint="eastAsia"/>
          <w:sz w:val="30"/>
          <w:szCs w:val="30"/>
        </w:rPr>
        <w:fldChar w:fldCharType="end"/>
      </w:r>
      <w:r>
        <w:rPr>
          <w:rFonts w:ascii="仿宋" w:eastAsia="仿宋" w:hAnsi="仿宋" w:cs="仿宋" w:hint="eastAsia"/>
          <w:sz w:val="30"/>
          <w:szCs w:val="30"/>
        </w:rPr>
        <w:t>掌握本专业所必需的电工、电子、机械等基本理论知识；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\o\ac(○,2)</w:instrText>
      </w:r>
      <w:r>
        <w:rPr>
          <w:rFonts w:ascii="仿宋" w:eastAsia="仿宋" w:hAnsi="仿宋" w:cs="仿宋" w:hint="eastAsia"/>
          <w:sz w:val="30"/>
          <w:szCs w:val="30"/>
        </w:rPr>
        <w:fldChar w:fldCharType="end"/>
      </w:r>
      <w:r>
        <w:rPr>
          <w:rFonts w:ascii="仿宋" w:eastAsia="仿宋" w:hAnsi="仿宋" w:cs="仿宋" w:hint="eastAsia"/>
          <w:sz w:val="30"/>
          <w:szCs w:val="30"/>
        </w:rPr>
        <w:t>掌握常用元器件性能及功能的基本知识，并能合理选用和装配；</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\o\ac(○,3)</w:instrText>
      </w:r>
      <w:r>
        <w:rPr>
          <w:rFonts w:ascii="仿宋" w:eastAsia="仿宋" w:hAnsi="仿宋" w:cs="仿宋" w:hint="eastAsia"/>
          <w:sz w:val="30"/>
          <w:szCs w:val="30"/>
        </w:rPr>
        <w:fldChar w:fldCharType="end"/>
      </w:r>
      <w:r>
        <w:rPr>
          <w:rFonts w:ascii="仿宋" w:eastAsia="仿宋" w:hAnsi="仿宋" w:cs="仿宋" w:hint="eastAsia"/>
          <w:sz w:val="30"/>
          <w:szCs w:val="30"/>
        </w:rPr>
        <w:t>能正确使用常用仪器仪表、检修工具识别与检测电子电器产品的常用元器件；</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\o\ac(○,4)</w:instrText>
      </w:r>
      <w:r>
        <w:rPr>
          <w:rFonts w:ascii="仿宋" w:eastAsia="仿宋" w:hAnsi="仿宋" w:cs="仿宋" w:hint="eastAsia"/>
          <w:sz w:val="30"/>
          <w:szCs w:val="30"/>
        </w:rPr>
        <w:fldChar w:fldCharType="end"/>
      </w:r>
      <w:r>
        <w:rPr>
          <w:rFonts w:ascii="仿宋" w:eastAsia="仿宋" w:hAnsi="仿宋" w:cs="仿宋" w:hint="eastAsia"/>
          <w:sz w:val="30"/>
          <w:szCs w:val="30"/>
        </w:rPr>
        <w:t>掌握电子电器产品基本结构、工作原理、主要性能指标，能识读电子电器产品的电气原理图和装配图；</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\o\ac(○,5)</w:instrText>
      </w:r>
      <w:r>
        <w:rPr>
          <w:rFonts w:ascii="仿宋" w:eastAsia="仿宋" w:hAnsi="仿宋" w:cs="仿宋" w:hint="eastAsia"/>
          <w:sz w:val="30"/>
          <w:szCs w:val="30"/>
        </w:rPr>
        <w:fldChar w:fldCharType="end"/>
      </w:r>
      <w:r>
        <w:rPr>
          <w:rFonts w:ascii="仿宋" w:eastAsia="仿宋" w:hAnsi="仿宋" w:cs="仿宋" w:hint="eastAsia"/>
          <w:sz w:val="30"/>
          <w:szCs w:val="30"/>
        </w:rPr>
        <w:t>具有较扎实的焊接基本功，能进行电子电器产品的装配、调试、检验、安装和维修；</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\o\ac(○,6)</w:instrText>
      </w:r>
      <w:r>
        <w:rPr>
          <w:rFonts w:ascii="仿宋" w:eastAsia="仿宋" w:hAnsi="仿宋" w:cs="仿宋" w:hint="eastAsia"/>
          <w:sz w:val="30"/>
          <w:szCs w:val="30"/>
        </w:rPr>
        <w:fldChar w:fldCharType="end"/>
      </w:r>
      <w:r>
        <w:rPr>
          <w:rFonts w:ascii="仿宋" w:eastAsia="仿宋" w:hAnsi="仿宋" w:cs="仿宋" w:hint="eastAsia"/>
          <w:sz w:val="30"/>
          <w:szCs w:val="30"/>
        </w:rPr>
        <w:t>具有查阅电子电器相关资料及其产品说明书，具有按说明书操作、</w:t>
      </w:r>
      <w:r>
        <w:rPr>
          <w:rFonts w:ascii="仿宋" w:eastAsia="仿宋" w:hAnsi="仿宋" w:cs="仿宋" w:hint="eastAsia"/>
          <w:sz w:val="30"/>
          <w:szCs w:val="30"/>
        </w:rPr>
        <w:lastRenderedPageBreak/>
        <w:t>维护电子电器产品的能力；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\o\ac(○,7)</w:instrText>
      </w:r>
      <w:r>
        <w:rPr>
          <w:rFonts w:ascii="仿宋" w:eastAsia="仿宋" w:hAnsi="仿宋" w:cs="仿宋" w:hint="eastAsia"/>
          <w:sz w:val="30"/>
          <w:szCs w:val="30"/>
        </w:rPr>
        <w:fldChar w:fldCharType="end"/>
      </w:r>
      <w:r>
        <w:rPr>
          <w:rFonts w:ascii="仿宋" w:eastAsia="仿宋" w:hAnsi="仿宋" w:cs="仿宋" w:hint="eastAsia"/>
          <w:sz w:val="30"/>
          <w:szCs w:val="30"/>
        </w:rPr>
        <w:t>能识读用英文标注的仪器设备面板和铭牌，能借助工具书阅读简单的的英文资料；</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\o\ac(○,8)</w:instrText>
      </w:r>
      <w:r>
        <w:rPr>
          <w:rFonts w:ascii="仿宋" w:eastAsia="仿宋" w:hAnsi="仿宋" w:cs="仿宋" w:hint="eastAsia"/>
          <w:sz w:val="30"/>
          <w:szCs w:val="30"/>
        </w:rPr>
        <w:fldChar w:fldCharType="end"/>
      </w:r>
      <w:r>
        <w:rPr>
          <w:rFonts w:ascii="仿宋" w:eastAsia="仿宋" w:hAnsi="仿宋" w:cs="仿宋" w:hint="eastAsia"/>
          <w:sz w:val="30"/>
          <w:szCs w:val="30"/>
        </w:rPr>
        <w:t>具有初步运用计算机处理工作领域内的信息和技术交流能力；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\o\ac(○,9)</w:instrText>
      </w:r>
      <w:r>
        <w:rPr>
          <w:rFonts w:ascii="仿宋" w:eastAsia="仿宋" w:hAnsi="仿宋" w:cs="仿宋" w:hint="eastAsia"/>
          <w:sz w:val="30"/>
          <w:szCs w:val="30"/>
        </w:rPr>
        <w:fldChar w:fldCharType="end"/>
      </w:r>
      <w:r>
        <w:rPr>
          <w:rFonts w:ascii="仿宋" w:eastAsia="仿宋" w:hAnsi="仿宋" w:cs="仿宋" w:hint="eastAsia"/>
          <w:sz w:val="30"/>
          <w:szCs w:val="30"/>
        </w:rPr>
        <w:t>能进行电子电器产品的营销和售后服务工作；</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\o\ac(○,10)</w:instrText>
      </w:r>
      <w:r>
        <w:rPr>
          <w:rFonts w:ascii="仿宋" w:eastAsia="仿宋" w:hAnsi="仿宋" w:cs="仿宋" w:hint="eastAsia"/>
          <w:sz w:val="30"/>
          <w:szCs w:val="30"/>
        </w:rPr>
        <w:fldChar w:fldCharType="end"/>
      </w:r>
      <w:r>
        <w:rPr>
          <w:rFonts w:ascii="仿宋" w:eastAsia="仿宋" w:hAnsi="仿宋" w:cs="仿宋" w:hint="eastAsia"/>
          <w:sz w:val="30"/>
          <w:szCs w:val="30"/>
        </w:rPr>
        <w:t>取得相应的职业资格证书或技术等级证书，并达到相应的技能水平。</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（2）专业知识与技能</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专业（技能）方向1——音视频产品应用与维修方向</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\o\ac(○,1)</w:instrText>
      </w:r>
      <w:r>
        <w:rPr>
          <w:rFonts w:ascii="仿宋" w:eastAsia="仿宋" w:hAnsi="仿宋" w:cs="仿宋" w:hint="eastAsia"/>
          <w:sz w:val="30"/>
          <w:szCs w:val="30"/>
        </w:rPr>
        <w:fldChar w:fldCharType="end"/>
      </w:r>
      <w:r>
        <w:rPr>
          <w:rFonts w:ascii="仿宋" w:eastAsia="仿宋" w:hAnsi="仿宋" w:cs="仿宋" w:hint="eastAsia"/>
          <w:sz w:val="30"/>
          <w:szCs w:val="30"/>
        </w:rPr>
        <w:t>掌握音视频产品的工作原理、生产过程、主要性能指标和经营、保养知识；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\o\ac(○,2)</w:instrText>
      </w:r>
      <w:r>
        <w:rPr>
          <w:rFonts w:ascii="仿宋" w:eastAsia="仿宋" w:hAnsi="仿宋" w:cs="仿宋" w:hint="eastAsia"/>
          <w:sz w:val="30"/>
          <w:szCs w:val="30"/>
        </w:rPr>
        <w:fldChar w:fldCharType="end"/>
      </w:r>
      <w:r>
        <w:rPr>
          <w:rFonts w:ascii="仿宋" w:eastAsia="仿宋" w:hAnsi="仿宋" w:cs="仿宋" w:hint="eastAsia"/>
          <w:sz w:val="30"/>
          <w:szCs w:val="30"/>
        </w:rPr>
        <w:t>具有安装、调试、检测与维修音视频产品的能力；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\o\ac(○,3)</w:instrText>
      </w:r>
      <w:r>
        <w:rPr>
          <w:rFonts w:ascii="仿宋" w:eastAsia="仿宋" w:hAnsi="仿宋" w:cs="仿宋" w:hint="eastAsia"/>
          <w:sz w:val="30"/>
          <w:szCs w:val="30"/>
        </w:rPr>
        <w:fldChar w:fldCharType="end"/>
      </w:r>
      <w:r>
        <w:rPr>
          <w:rFonts w:ascii="仿宋" w:eastAsia="仿宋" w:hAnsi="仿宋" w:cs="仿宋" w:hint="eastAsia"/>
          <w:sz w:val="30"/>
          <w:szCs w:val="30"/>
        </w:rPr>
        <w:t>具有音视频产品经营中各个业务环节的基本工作能力。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专业（技能）方向2——日用电器产品应用与维修方向</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\o\ac(○,1)</w:instrText>
      </w:r>
      <w:r>
        <w:rPr>
          <w:rFonts w:ascii="仿宋" w:eastAsia="仿宋" w:hAnsi="仿宋" w:cs="仿宋" w:hint="eastAsia"/>
          <w:sz w:val="30"/>
          <w:szCs w:val="30"/>
        </w:rPr>
        <w:fldChar w:fldCharType="end"/>
      </w:r>
      <w:r>
        <w:rPr>
          <w:rFonts w:ascii="仿宋" w:eastAsia="仿宋" w:hAnsi="仿宋" w:cs="仿宋" w:hint="eastAsia"/>
          <w:sz w:val="30"/>
          <w:szCs w:val="30"/>
        </w:rPr>
        <w:t>掌握日用电器产品的工作原理、生产过程、主要性能指标和经营、保养知识；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\o\ac(○,2)</w:instrText>
      </w:r>
      <w:r>
        <w:rPr>
          <w:rFonts w:ascii="仿宋" w:eastAsia="仿宋" w:hAnsi="仿宋" w:cs="仿宋" w:hint="eastAsia"/>
          <w:sz w:val="30"/>
          <w:szCs w:val="30"/>
        </w:rPr>
        <w:fldChar w:fldCharType="end"/>
      </w:r>
      <w:r>
        <w:rPr>
          <w:rFonts w:ascii="仿宋" w:eastAsia="仿宋" w:hAnsi="仿宋" w:cs="仿宋" w:hint="eastAsia"/>
          <w:sz w:val="30"/>
          <w:szCs w:val="30"/>
        </w:rPr>
        <w:t>具有安装、调试、检测与维修日用电器产品的能力；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\o\ac(○,3)</w:instrText>
      </w:r>
      <w:r>
        <w:rPr>
          <w:rFonts w:ascii="仿宋" w:eastAsia="仿宋" w:hAnsi="仿宋" w:cs="仿宋" w:hint="eastAsia"/>
          <w:sz w:val="30"/>
          <w:szCs w:val="30"/>
        </w:rPr>
        <w:fldChar w:fldCharType="end"/>
      </w:r>
      <w:r>
        <w:rPr>
          <w:rFonts w:ascii="仿宋" w:eastAsia="仿宋" w:hAnsi="仿宋" w:cs="仿宋" w:hint="eastAsia"/>
          <w:sz w:val="30"/>
          <w:szCs w:val="30"/>
        </w:rPr>
        <w:t>具有日用电器产品经营中各个业务环节的基本工作能力。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专业（技能）方向3——办公自动化设备应用与维修方向</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\o\ac(○,1)</w:instrText>
      </w:r>
      <w:r>
        <w:rPr>
          <w:rFonts w:ascii="仿宋" w:eastAsia="仿宋" w:hAnsi="仿宋" w:cs="仿宋" w:hint="eastAsia"/>
          <w:sz w:val="30"/>
          <w:szCs w:val="30"/>
        </w:rPr>
        <w:fldChar w:fldCharType="end"/>
      </w:r>
      <w:r>
        <w:rPr>
          <w:rFonts w:ascii="仿宋" w:eastAsia="仿宋" w:hAnsi="仿宋" w:cs="仿宋" w:hint="eastAsia"/>
          <w:sz w:val="30"/>
          <w:szCs w:val="30"/>
        </w:rPr>
        <w:t>掌握办公自动化设备的工作原理、生产过程、主要性能指标和经营、保养知识；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\o\ac(○,2)</w:instrText>
      </w:r>
      <w:r>
        <w:rPr>
          <w:rFonts w:ascii="仿宋" w:eastAsia="仿宋" w:hAnsi="仿宋" w:cs="仿宋" w:hint="eastAsia"/>
          <w:sz w:val="30"/>
          <w:szCs w:val="30"/>
        </w:rPr>
        <w:fldChar w:fldCharType="end"/>
      </w:r>
      <w:r>
        <w:rPr>
          <w:rFonts w:ascii="仿宋" w:eastAsia="仿宋" w:hAnsi="仿宋" w:cs="仿宋" w:hint="eastAsia"/>
          <w:sz w:val="30"/>
          <w:szCs w:val="30"/>
        </w:rPr>
        <w:t>具有安装、调试、检测与维修办公自动化设备的能力；</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\o\ac(○,3)</w:instrText>
      </w:r>
      <w:r>
        <w:rPr>
          <w:rFonts w:ascii="仿宋" w:eastAsia="仿宋" w:hAnsi="仿宋" w:cs="仿宋" w:hint="eastAsia"/>
          <w:sz w:val="30"/>
          <w:szCs w:val="30"/>
        </w:rPr>
        <w:fldChar w:fldCharType="end"/>
      </w:r>
      <w:r>
        <w:rPr>
          <w:rFonts w:ascii="仿宋" w:eastAsia="仿宋" w:hAnsi="仿宋" w:cs="仿宋" w:hint="eastAsia"/>
          <w:sz w:val="30"/>
          <w:szCs w:val="30"/>
        </w:rPr>
        <w:t>具有办公自动化设备经营中各个业务环节的基本工作能力。</w:t>
      </w:r>
    </w:p>
    <w:p w:rsidR="0032331E" w:rsidRDefault="003B6BEF">
      <w:pPr>
        <w:overflowPunct w:val="0"/>
        <w:spacing w:line="560" w:lineRule="exact"/>
        <w:ind w:firstLineChars="200" w:firstLine="600"/>
        <w:outlineLvl w:val="0"/>
        <w:rPr>
          <w:rFonts w:ascii="黑体" w:eastAsia="黑体" w:hAnsi="黑体"/>
          <w:sz w:val="30"/>
          <w:szCs w:val="30"/>
        </w:rPr>
      </w:pPr>
      <w:bookmarkStart w:id="8" w:name="_Toc26254"/>
      <w:r>
        <w:rPr>
          <w:rFonts w:ascii="黑体" w:eastAsia="黑体" w:hAnsi="黑体" w:hint="eastAsia"/>
          <w:sz w:val="30"/>
          <w:szCs w:val="30"/>
        </w:rPr>
        <w:t>六、课程设置及要求</w:t>
      </w:r>
      <w:bookmarkEnd w:id="8"/>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专业课程设置分为公共基础课、专业基础课和核心专业课。</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公共基础课包括思想政治课、语文、数学、英语、体育与健康、公共</w:t>
      </w:r>
      <w:r>
        <w:rPr>
          <w:rFonts w:ascii="仿宋" w:eastAsia="仿宋" w:hAnsi="仿宋" w:cs="仿宋" w:hint="eastAsia"/>
          <w:sz w:val="30"/>
          <w:szCs w:val="30"/>
        </w:rPr>
        <w:lastRenderedPageBreak/>
        <w:t>艺术、历史、信息技术，以及其他自然科学和人文科学类基础课。</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专业技能课包括专业基础课、专业核心课和专业选修课，实习实训是专业技能课教学的重要内容，含校内外实训、顶岗实习多种形式。</w:t>
      </w:r>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（一）公共基础课程及要求</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1.国防教育</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2.中国特色社会主义</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以习近平新时代中国特色社会主义思想为指导，阐释中国特色社</w:t>
      </w:r>
      <w:r>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3.心理健康与职业生涯</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基于社会发展对中职学生心理素质、职业生涯发展提出的新要</w:t>
      </w:r>
      <w:r>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4.哲学与人生</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阐明马克思主义哲学是科学的世界观和方法论，讲述辩证唯物主</w:t>
      </w:r>
      <w:r>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5.职业道德与法治</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着眼于提高中职学生的职业道德素质和法治素养，对学生进行</w:t>
      </w:r>
      <w:r>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6.语文</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中等职业学校语文课程是各专业学生必修的公共基础课程，其</w:t>
      </w:r>
      <w:r>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7.数学</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8.英语</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9.历史</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中等职业学校历史课程是各专业学生必修的公共基础课程。本课</w:t>
      </w:r>
      <w:r>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10.体育与健康</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11.信息技术</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w:t>
      </w:r>
      <w:r>
        <w:rPr>
          <w:rFonts w:ascii="仿宋" w:eastAsia="仿宋" w:hAnsi="仿宋" w:cs="仿宋" w:hint="eastAsia"/>
          <w:sz w:val="30"/>
          <w:szCs w:val="30"/>
        </w:rPr>
        <w:lastRenderedPageBreak/>
        <w:t>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12.书法</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sz w:val="30"/>
          <w:szCs w:val="30"/>
        </w:rPr>
        <w:t>本课程其性质属于艺术门类的知识课，同时，又有工具课的特点。作为知识课，其教学目的是通过该课的学习，使学生了解书法艺术的性质、特点;了解书法历史概况;了解主要书体的艺术特点和书写技法;掌握书法美学的基础理论，鉴赏书法作品的一般原则和方法，以培养感受书法美的敏感，提高书法审美水平。</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13.礼仪</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课程是为中等职业教育电气自动化专业开设的一门通用素质课，是学生毕业后工作的基本技能之一。学生通过礼仪的学习，可以系统掌握现代职业礼仪，展现良好形象，提高自身修养。在当今社会学习礼仪具有深远的意义，现代职业礼仪是建立在对他人的体贴、关爱和尊重基础上的，作为文明标志之二的礼仪文化v在社会生质史发挥着调节人际关系的熏要作用。</w:t>
      </w:r>
    </w:p>
    <w:p w:rsidR="0032331E" w:rsidRDefault="0032331E">
      <w:pPr>
        <w:spacing w:line="480" w:lineRule="exact"/>
        <w:ind w:firstLineChars="200" w:firstLine="560"/>
        <w:rPr>
          <w:sz w:val="28"/>
          <w:szCs w:val="28"/>
        </w:rPr>
      </w:pPr>
    </w:p>
    <w:p w:rsidR="0032331E" w:rsidRDefault="003B6BEF" w:rsidP="00417D3F">
      <w:pPr>
        <w:spacing w:line="480" w:lineRule="exact"/>
        <w:ind w:firstLineChars="200" w:firstLine="562"/>
        <w:jc w:val="center"/>
        <w:rPr>
          <w:b/>
          <w:sz w:val="28"/>
          <w:szCs w:val="28"/>
        </w:rPr>
      </w:pPr>
      <w:r>
        <w:rPr>
          <w:rFonts w:hint="eastAsia"/>
          <w:b/>
          <w:sz w:val="28"/>
          <w:szCs w:val="28"/>
        </w:rPr>
        <w:t>公共必修课程设置及学时分配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509"/>
        <w:gridCol w:w="4683"/>
        <w:gridCol w:w="1656"/>
      </w:tblGrid>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序号</w:t>
            </w:r>
          </w:p>
        </w:tc>
        <w:tc>
          <w:tcPr>
            <w:tcW w:w="2509"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课程名称</w:t>
            </w:r>
          </w:p>
        </w:tc>
        <w:tc>
          <w:tcPr>
            <w:tcW w:w="468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主要教学内容和要求</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学时</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中国特色社会主义</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依据《中等职业学校思想政治课程标准》开设，并与专业实际和行业发展密切结合。</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心理健康与职业生涯</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依据《中等职业学校思想政治课程标准》开设，并与专业实际和行业发展密切结合。</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3</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哲学与人生</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依据《中等职业学校思想政治课程标准》开设，并与专业实际和行业发展密切结合。</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职业道德与法治</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依据《中等职业学校思想政治课程标准》开设，并与专业实际和行业发展密切结合。</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32331E">
        <w:trPr>
          <w:trHeight w:val="594"/>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语文</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依据《中等职业学校语文课程标准》开设，并注重在职业模块的教学内容中体现专业</w:t>
            </w:r>
            <w:r>
              <w:rPr>
                <w:rFonts w:ascii="仿宋" w:eastAsia="仿宋" w:hAnsi="仿宋" w:cs="仿宋" w:hint="eastAsia"/>
                <w:snapToGrid/>
                <w:kern w:val="0"/>
                <w:position w:val="0"/>
                <w:sz w:val="24"/>
                <w:szCs w:val="24"/>
              </w:rPr>
              <w:lastRenderedPageBreak/>
              <w:t>特色。</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lastRenderedPageBreak/>
              <w:t>320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lastRenderedPageBreak/>
              <w:t>6</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数学</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依据《中等职业学校数学课程标准》开设，并注重在职业模块的教学内容中体现专业特色。</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7</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英语</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依据《中等职业学校英语课程标准》开设，并注重在职业模块的教学内容中体现专业特色。</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历史</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依据《中等职业学校历史课程标准》开设，并与专业实际和行业发展密切结合。</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9</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体育与健康</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依据《中等职业学校体育与健康课程标准》开设，并与专业实际和行业发展密切结合。</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10</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信息技术</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依据《中等职业学校信息技术课程标准》开设，并注重在职业模块的教学内容中体现专业特色。</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160</w:t>
            </w:r>
          </w:p>
        </w:tc>
      </w:tr>
      <w:tr w:rsidR="0032331E">
        <w:trPr>
          <w:trHeight w:val="335"/>
          <w:jc w:val="center"/>
        </w:trPr>
        <w:tc>
          <w:tcPr>
            <w:tcW w:w="713"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11</w:t>
            </w:r>
          </w:p>
        </w:tc>
        <w:tc>
          <w:tcPr>
            <w:tcW w:w="2509" w:type="dxa"/>
            <w:vAlign w:val="center"/>
          </w:tcPr>
          <w:p w:rsidR="0032331E" w:rsidRDefault="003B6BEF">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书法</w:t>
            </w:r>
          </w:p>
        </w:tc>
        <w:tc>
          <w:tcPr>
            <w:tcW w:w="4683"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依据《中等职业学校公共艺术课程标准》开设，并与专业实际和行业发展密切结合。</w:t>
            </w:r>
          </w:p>
        </w:tc>
        <w:tc>
          <w:tcPr>
            <w:tcW w:w="1656" w:type="dxa"/>
            <w:vAlign w:val="center"/>
          </w:tcPr>
          <w:p w:rsidR="0032331E" w:rsidRDefault="003B6BEF">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bl>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（二）专业技能课及要求</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1.电工电子技术与技能</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电路基础是本专业的一门专业基础课程。涵盖电工基础与技能和电子技术基础与技能两大部分，其任务：一是使学生掌握电工技术基础知识和基本技能，具备分析和解决生产生活中一般电工问题的能力，具备学习后续电类专业技能课程的能力；对学生进行职业意识培养和职业道德教育，提高学生的综合素质与职业能力，增强学生适应职业变化的能力，为学生职业生涯的发展奠定基础。使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结合生产生活实际，了解电工技术的认知方法，培养学习兴趣，形成正确的学习方法，有一定的自主学习能力；通过参加电工实践活动，培养运用电工技术知识和工程应用方法解决生产生活中相关实际电工问题的能力；强化安全生产、节能环保和产品质量等职业意识，养成良好的工作方法、工</w:t>
      </w:r>
      <w:r>
        <w:rPr>
          <w:rFonts w:ascii="仿宋" w:eastAsia="仿宋" w:hAnsi="仿宋" w:cs="仿宋" w:hint="eastAsia"/>
          <w:sz w:val="30"/>
          <w:szCs w:val="30"/>
        </w:rPr>
        <w:lastRenderedPageBreak/>
        <w:t>作作风和职业道德。</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二是让学生掌握的电子技术的基本基础理论，基本基础知识和基本技能，为后续专业学习以及毕业后从事该工作打下良好基础。 学生通过理论和实践教学，使他们掌握电子技术各种基本电路组成、工作原理、性能特点及常见电子仪器的正确使用方法。结合生产生活实际，培养良好的职业道德，养成良好的工作方法、工作作风和职业技能，树立创新意识。</w:t>
      </w:r>
    </w:p>
    <w:p w:rsidR="0032331E" w:rsidRDefault="003B6BEF">
      <w:pPr>
        <w:spacing w:beforeLines="50" w:before="200" w:afterLines="50" w:after="200" w:line="320" w:lineRule="exact"/>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.C语言程序设计</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本课程是中等职业学校电子相关专业必修的一门专业基础课程。其任务是理解编程语言的基本概念，具有使用C语言编程的能力；掌握结构化程序设计的方法和技巧；理解编程语言有关算法的思想等一系列的技能，对学生进行职业意识培养和职业道德教育，提高学生的综合素质与职业能力，增强学生适应职业变化的能力，为下学期的单片机编程课程打下基础。</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掌握C语言的基本语法、基本符号、词汇；掌握数据类型、函数、语句的基本知识及应用；掌握数组知识和使用方法；通过基于面向过程的学习过程，能够使学生获得应用信息技术、具有阅读程序的能力并掌握上机调试程序的方法。</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3.单片机技术及应用</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该课程是电子技术应用专业核心课。其任务是:使电子技术专业的学生掌握单片机的基本工作原理，具备单片机的初步应用能力，为将来从事单片机应用系统的开发打下坚实的基础。本课程主要学习MCS-51单片机的内部结构、中断系统的基本概念、定时器/计数器的基本概念； MCS-51单片机的引脚功能、工作方式、存储器结构、单片机C语言程序设计； MCS-51单片机中断系统的初始化方法、MCS-51单片机并行I/O接口的扩展方法、MCS-51单片机内部定时器/计数器的使用方法、A/D、D/A转换器的工作原</w:t>
      </w:r>
      <w:r>
        <w:rPr>
          <w:rFonts w:ascii="仿宋" w:eastAsia="仿宋" w:hAnsi="仿宋" w:cs="仿宋" w:hint="eastAsia"/>
          <w:sz w:val="30"/>
          <w:szCs w:val="30"/>
        </w:rPr>
        <w:lastRenderedPageBreak/>
        <w:t>理及MCS-51单片机与A/D、D/A转换器的接口方法。通过本课程学习，学生能够运用所学单片机的基本知识和常用接口芯片进行单片机简单应用系统设计和开发；能够熟练汇编或C语言及C51语言的程序设计、内部定时器/计数器和中断系统的使用、存储器的扩展、A/D、D/A转换器的接口、键盘/显示器的接口等；能够正确分析故障现象，确定故障部位并排除故障。</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4.电子EDA（Multisim14.0）</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中等职业学校电子EDA是电子技术应用专业一门专业核心课程，是为以后学生电路辅助开发和升学做准备。本课程要求学生掌握利用软件Multisim14.0进行原理图设计、</w:t>
      </w:r>
      <w:r>
        <w:fldChar w:fldCharType="begin"/>
      </w:r>
      <w:r>
        <w:instrText xml:space="preserve"> HYPERLINK "https://baike.baidu.com/item/%E7%94%B5%E8%B7%AF%E4%BB%BF%E7%9C%9F/818746" \t "https://baike.baidu.com/item/ALTIUM%20DESIGNER/_blank" </w:instrText>
      </w:r>
      <w:r>
        <w:fldChar w:fldCharType="separate"/>
      </w:r>
      <w:r>
        <w:rPr>
          <w:rFonts w:ascii="仿宋" w:eastAsia="仿宋" w:hAnsi="仿宋" w:cs="仿宋"/>
          <w:sz w:val="30"/>
          <w:szCs w:val="30"/>
        </w:rPr>
        <w:t>电路仿真</w:t>
      </w:r>
      <w:r>
        <w:rPr>
          <w:rFonts w:ascii="仿宋" w:eastAsia="仿宋" w:hAnsi="仿宋" w:cs="仿宋"/>
          <w:sz w:val="30"/>
          <w:szCs w:val="30"/>
        </w:rPr>
        <w:fldChar w:fldCharType="end"/>
      </w:r>
      <w:r>
        <w:rPr>
          <w:rFonts w:ascii="仿宋" w:eastAsia="仿宋" w:hAnsi="仿宋" w:cs="仿宋"/>
          <w:sz w:val="30"/>
          <w:szCs w:val="30"/>
        </w:rPr>
        <w:t>、封装库设计</w:t>
      </w:r>
      <w:r>
        <w:rPr>
          <w:rFonts w:ascii="仿宋" w:eastAsia="仿宋" w:hAnsi="仿宋" w:cs="仿宋" w:hint="eastAsia"/>
          <w:sz w:val="30"/>
          <w:szCs w:val="30"/>
        </w:rPr>
        <w:t>、</w:t>
      </w:r>
      <w:hyperlink r:id="rId14" w:tgtFrame="https://baike.baidu.com/item/ALTIUM%20DESIGNER/_blank" w:history="1">
        <w:r>
          <w:rPr>
            <w:rFonts w:ascii="仿宋" w:eastAsia="仿宋" w:hAnsi="仿宋" w:cs="仿宋"/>
            <w:sz w:val="30"/>
            <w:szCs w:val="30"/>
          </w:rPr>
          <w:t>PCB</w:t>
        </w:r>
      </w:hyperlink>
      <w:r>
        <w:rPr>
          <w:rFonts w:ascii="仿宋" w:eastAsia="仿宋" w:hAnsi="仿宋" w:cs="仿宋"/>
          <w:sz w:val="30"/>
          <w:szCs w:val="30"/>
        </w:rPr>
        <w:t>绘制编辑、拓扑逻辑自动布线、</w:t>
      </w:r>
      <w:r>
        <w:fldChar w:fldCharType="begin"/>
      </w:r>
      <w:r>
        <w:instrText xml:space="preserve"> HYPERLINK "https://baike.baidu.com/item/%E4%BF%A1%E5%8F%B7%E5%AE%8C%E6%95%B4%E6%80%A7%E5%88%86%E6%9E%90/4937562" \t "https://baike.baidu.com/item/ALTIUM%20DESIGNER/_blank" </w:instrText>
      </w:r>
      <w:r>
        <w:fldChar w:fldCharType="separate"/>
      </w:r>
      <w:r>
        <w:rPr>
          <w:rFonts w:ascii="仿宋" w:eastAsia="仿宋" w:hAnsi="仿宋" w:cs="仿宋"/>
          <w:sz w:val="30"/>
          <w:szCs w:val="30"/>
        </w:rPr>
        <w:t>信号完整性分析</w:t>
      </w:r>
      <w:r>
        <w:rPr>
          <w:rFonts w:ascii="仿宋" w:eastAsia="仿宋" w:hAnsi="仿宋" w:cs="仿宋"/>
          <w:sz w:val="30"/>
          <w:szCs w:val="30"/>
        </w:rPr>
        <w:fldChar w:fldCharType="end"/>
      </w:r>
      <w:r>
        <w:rPr>
          <w:rFonts w:ascii="仿宋" w:eastAsia="仿宋" w:hAnsi="仿宋" w:cs="仿宋"/>
          <w:sz w:val="30"/>
          <w:szCs w:val="30"/>
        </w:rPr>
        <w:t>和设计输出等</w:t>
      </w:r>
      <w:r>
        <w:rPr>
          <w:rFonts w:ascii="仿宋" w:eastAsia="仿宋" w:hAnsi="仿宋" w:cs="仿宋" w:hint="eastAsia"/>
          <w:sz w:val="30"/>
          <w:szCs w:val="30"/>
        </w:rPr>
        <w:t>方法和技巧。</w:t>
      </w:r>
    </w:p>
    <w:p w:rsidR="0032331E" w:rsidRDefault="003B6BEF">
      <w:pPr>
        <w:tabs>
          <w:tab w:val="left" w:pos="312"/>
        </w:tabs>
        <w:spacing w:line="560" w:lineRule="exact"/>
        <w:ind w:left="600" w:firstLine="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.电气控制与PLC应用技术</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中等职业学校电气控制与PLC应用技术是一门专业核心课，具有很强的理论性、操作性和应用性。它在本专业的能力培养过程中起着重要的作用。是学生必备的一项专业技能。本课程要求学生了解 PLC 的结构、工作原理；掌握 PLC 程序设计、修改、通讯等知识，能够胜任企业对设备智能化操作使用的要求，满足实际生产过程中对人才的需要。本课程的教学内容充分体现了中等职业教育的实践性、职业性、实用性。</w:t>
      </w:r>
    </w:p>
    <w:p w:rsidR="0032331E" w:rsidRDefault="003B6BEF">
      <w:pPr>
        <w:pStyle w:val="bt3"/>
        <w:numPr>
          <w:ilvl w:val="0"/>
          <w:numId w:val="2"/>
        </w:numPr>
        <w:tabs>
          <w:tab w:val="clear" w:pos="312"/>
        </w:tabs>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电气安装与维修</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电气安装与维修是是电子技术应用专业的一门实践性、实用性较强的专业选修课。本课程主要学习低压电气线路和电气设备的安装与维修实用技术。</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7.电子产品维修技术</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中等职业学校电子产品维修技术是电子技术应用专业的一门专业核心</w:t>
      </w:r>
      <w:r>
        <w:rPr>
          <w:rFonts w:ascii="仿宋" w:eastAsia="仿宋" w:hAnsi="仿宋" w:cs="仿宋" w:hint="eastAsia"/>
          <w:sz w:val="30"/>
          <w:szCs w:val="30"/>
        </w:rPr>
        <w:lastRenderedPageBreak/>
        <w:t>课程，是一门理论和实践性较强的专业课程。本课程分为电子电路安装与调试、典型民用电子产品维修技术、工业自动化控制设备电路维修技术三个模块。电子电路安装与调试要求学生能正确识读、绘制电路原理图及PCB图；掌握电子元件安装焊接工艺、规范、方法和技巧；掌握电子测量仪器使用方法和技巧；掌握电子电路的测量和调试方法；掌握电路的检测及故障排除方法。典型民用电子产品维修技术要求学生掌握音视频电子产品、数码产品、办公自动化设设备、电子稳压电源等通用型、民用类电子产品的组成、原理和维修方法。工业自动化控制设备电路维修技术要求学生掌握PLC、HMI、伺服、变频器等常用工业自动化设备及各类工业控制电路板的工作原理和维修方法。</w:t>
      </w:r>
    </w:p>
    <w:p w:rsidR="0032331E" w:rsidRDefault="003B6BEF">
      <w:pPr>
        <w:pStyle w:val="bt3"/>
        <w:numPr>
          <w:ilvl w:val="0"/>
          <w:numId w:val="3"/>
        </w:numPr>
        <w:tabs>
          <w:tab w:val="clear" w:pos="312"/>
        </w:tabs>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制冷</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掌握制冷基础知识、热力学常识；制冷专用、通用工具的使用；制冷设备（冰箱、空调）结构与原理；制冷系统和电气控制系统的组成、工作原理与维修；户式中央空调的安装、调试与维修；冷库、中央空调的安装、调试、操作、维护等知识。</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9.智能硬件</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本课程主要讲授基于</w:t>
      </w:r>
      <w:proofErr w:type="spellStart"/>
      <w:r>
        <w:rPr>
          <w:rFonts w:ascii="仿宋" w:eastAsia="仿宋" w:hAnsi="仿宋" w:cs="仿宋" w:hint="eastAsia"/>
          <w:sz w:val="30"/>
          <w:szCs w:val="30"/>
        </w:rPr>
        <w:t>Arduino</w:t>
      </w:r>
      <w:proofErr w:type="spellEnd"/>
      <w:r>
        <w:rPr>
          <w:rFonts w:ascii="仿宋" w:eastAsia="仿宋" w:hAnsi="仿宋" w:cs="仿宋" w:hint="eastAsia"/>
          <w:sz w:val="30"/>
          <w:szCs w:val="30"/>
        </w:rPr>
        <w:t>智能电子开发入门技术，是电子技术应用专业一门专业核心课程，是为以后学生电路辅助开发和升学做准备。本课程主要学习</w:t>
      </w:r>
      <w:proofErr w:type="spellStart"/>
      <w:r>
        <w:rPr>
          <w:rFonts w:ascii="仿宋" w:eastAsia="仿宋" w:hAnsi="仿宋" w:cs="仿宋" w:hint="eastAsia"/>
          <w:sz w:val="30"/>
          <w:szCs w:val="30"/>
        </w:rPr>
        <w:t>Arduino</w:t>
      </w:r>
      <w:proofErr w:type="spellEnd"/>
      <w:r>
        <w:rPr>
          <w:rFonts w:ascii="仿宋" w:eastAsia="仿宋" w:hAnsi="仿宋" w:cs="仿宋" w:hint="eastAsia"/>
          <w:sz w:val="30"/>
          <w:szCs w:val="30"/>
        </w:rPr>
        <w:t>编程语言、</w:t>
      </w:r>
      <w:proofErr w:type="spellStart"/>
      <w:r>
        <w:rPr>
          <w:rFonts w:ascii="仿宋" w:eastAsia="仿宋" w:hAnsi="仿宋" w:cs="仿宋" w:hint="eastAsia"/>
          <w:sz w:val="30"/>
          <w:szCs w:val="30"/>
        </w:rPr>
        <w:t>Arduino</w:t>
      </w:r>
      <w:proofErr w:type="spellEnd"/>
      <w:r>
        <w:rPr>
          <w:rFonts w:ascii="仿宋" w:eastAsia="仿宋" w:hAnsi="仿宋" w:cs="仿宋" w:hint="eastAsia"/>
          <w:sz w:val="30"/>
          <w:szCs w:val="30"/>
        </w:rPr>
        <w:t>通信、</w:t>
      </w:r>
      <w:proofErr w:type="spellStart"/>
      <w:r>
        <w:rPr>
          <w:rFonts w:ascii="仿宋" w:eastAsia="仿宋" w:hAnsi="仿宋" w:cs="仿宋" w:hint="eastAsia"/>
          <w:sz w:val="30"/>
          <w:szCs w:val="30"/>
        </w:rPr>
        <w:t>Arduino</w:t>
      </w:r>
      <w:proofErr w:type="spellEnd"/>
      <w:r>
        <w:rPr>
          <w:rFonts w:ascii="仿宋" w:eastAsia="仿宋" w:hAnsi="仿宋" w:cs="仿宋" w:hint="eastAsia"/>
          <w:sz w:val="30"/>
          <w:szCs w:val="30"/>
        </w:rPr>
        <w:t>开发板简单实验、</w:t>
      </w:r>
      <w:proofErr w:type="spellStart"/>
      <w:r>
        <w:rPr>
          <w:rFonts w:ascii="仿宋" w:eastAsia="仿宋" w:hAnsi="仿宋" w:cs="仿宋" w:hint="eastAsia"/>
          <w:sz w:val="30"/>
          <w:szCs w:val="30"/>
        </w:rPr>
        <w:t>Arduino</w:t>
      </w:r>
      <w:proofErr w:type="spellEnd"/>
      <w:r>
        <w:rPr>
          <w:rFonts w:ascii="仿宋" w:eastAsia="仿宋" w:hAnsi="仿宋" w:cs="仿宋" w:hint="eastAsia"/>
          <w:sz w:val="30"/>
          <w:szCs w:val="30"/>
        </w:rPr>
        <w:t>小车设计、六足仿生机器人设计、基于</w:t>
      </w:r>
      <w:proofErr w:type="spellStart"/>
      <w:r>
        <w:rPr>
          <w:rFonts w:ascii="仿宋" w:eastAsia="仿宋" w:hAnsi="仿宋" w:cs="仿宋" w:hint="eastAsia"/>
          <w:sz w:val="30"/>
          <w:szCs w:val="30"/>
        </w:rPr>
        <w:t>Arduino</w:t>
      </w:r>
      <w:proofErr w:type="spellEnd"/>
      <w:r>
        <w:rPr>
          <w:rFonts w:ascii="仿宋" w:eastAsia="仿宋" w:hAnsi="仿宋" w:cs="仿宋" w:hint="eastAsia"/>
          <w:sz w:val="30"/>
          <w:szCs w:val="30"/>
        </w:rPr>
        <w:t>的3D打印机设计、解魔方机器人设计、</w:t>
      </w:r>
      <w:proofErr w:type="spellStart"/>
      <w:r>
        <w:rPr>
          <w:rFonts w:ascii="仿宋" w:eastAsia="仿宋" w:hAnsi="仿宋" w:cs="仿宋" w:hint="eastAsia"/>
          <w:sz w:val="30"/>
          <w:szCs w:val="30"/>
        </w:rPr>
        <w:t>Arduino</w:t>
      </w:r>
      <w:proofErr w:type="spellEnd"/>
      <w:r>
        <w:rPr>
          <w:rFonts w:ascii="仿宋" w:eastAsia="仿宋" w:hAnsi="仿宋" w:cs="仿宋" w:hint="eastAsia"/>
          <w:sz w:val="30"/>
          <w:szCs w:val="30"/>
        </w:rPr>
        <w:t xml:space="preserve"> </w:t>
      </w:r>
      <w:proofErr w:type="spellStart"/>
      <w:r>
        <w:rPr>
          <w:rFonts w:ascii="仿宋" w:eastAsia="仿宋" w:hAnsi="仿宋" w:cs="仿宋" w:hint="eastAsia"/>
          <w:sz w:val="30"/>
          <w:szCs w:val="30"/>
        </w:rPr>
        <w:t>wifi</w:t>
      </w:r>
      <w:proofErr w:type="spellEnd"/>
      <w:r>
        <w:rPr>
          <w:rFonts w:ascii="仿宋" w:eastAsia="仿宋" w:hAnsi="仿宋" w:cs="仿宋" w:hint="eastAsia"/>
          <w:sz w:val="30"/>
          <w:szCs w:val="30"/>
        </w:rPr>
        <w:t>设计等，通过本课程学习，学生具备智能电子控制电路的初步开发能力。</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10.工业机器人技术</w:t>
      </w:r>
    </w:p>
    <w:p w:rsidR="0032331E" w:rsidRDefault="003B6BEF">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w:t>
      </w:r>
      <w:r>
        <w:rPr>
          <w:rFonts w:ascii="仿宋" w:eastAsia="仿宋" w:hAnsi="仿宋" w:cs="仿宋"/>
          <w:sz w:val="30"/>
          <w:szCs w:val="30"/>
        </w:rPr>
        <w:t>工业机器人应用</w:t>
      </w:r>
      <w:r>
        <w:rPr>
          <w:rFonts w:ascii="仿宋" w:eastAsia="仿宋" w:hAnsi="仿宋" w:cs="仿宋" w:hint="eastAsia"/>
          <w:sz w:val="30"/>
          <w:szCs w:val="30"/>
        </w:rPr>
        <w:t>技术</w:t>
      </w:r>
      <w:r>
        <w:rPr>
          <w:rFonts w:ascii="仿宋" w:eastAsia="仿宋" w:hAnsi="仿宋" w:cs="仿宋"/>
          <w:sz w:val="30"/>
          <w:szCs w:val="30"/>
        </w:rPr>
        <w:t>是一门多学科的综合性技术，它涉</w:t>
      </w:r>
      <w:r>
        <w:rPr>
          <w:rFonts w:ascii="仿宋" w:eastAsia="仿宋" w:hAnsi="仿宋" w:cs="仿宋"/>
          <w:sz w:val="30"/>
          <w:szCs w:val="30"/>
        </w:rPr>
        <w:lastRenderedPageBreak/>
        <w:t>及自动控制、计算机、传感器、人工智能、电子技术和机械工程等多学科的内容。其目的是使学生了解工业机器人的基本结构，了解和掌握工业机器人的基本知识，使学生对机器人及其控制系统有一个完整的理解，培养学生在机器人技术方面分析与解决问题的能力，培养学生在机器人技术方面具有一定的动手能力，为毕业后从事专业工作打下必要的机器人技术基础。</w:t>
      </w:r>
    </w:p>
    <w:p w:rsidR="0032331E" w:rsidRDefault="0032331E" w:rsidP="00417D3F">
      <w:pPr>
        <w:spacing w:line="500" w:lineRule="exact"/>
        <w:ind w:firstLineChars="900" w:firstLine="2530"/>
        <w:outlineLvl w:val="0"/>
        <w:rPr>
          <w:b/>
          <w:sz w:val="28"/>
          <w:szCs w:val="28"/>
        </w:rPr>
      </w:pPr>
      <w:bookmarkStart w:id="9" w:name="_Toc6935"/>
    </w:p>
    <w:p w:rsidR="0032331E" w:rsidRDefault="003B6BEF" w:rsidP="00417D3F">
      <w:pPr>
        <w:spacing w:line="500" w:lineRule="exact"/>
        <w:ind w:firstLineChars="900" w:firstLine="2530"/>
        <w:outlineLvl w:val="0"/>
        <w:rPr>
          <w:b/>
          <w:sz w:val="28"/>
          <w:szCs w:val="28"/>
        </w:rPr>
      </w:pPr>
      <w:r>
        <w:rPr>
          <w:rFonts w:hint="eastAsia"/>
          <w:b/>
          <w:sz w:val="28"/>
          <w:szCs w:val="28"/>
        </w:rPr>
        <w:t>专业必修课课程设置及学时分配</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151"/>
        <w:gridCol w:w="761"/>
      </w:tblGrid>
      <w:tr w:rsidR="0032331E">
        <w:trPr>
          <w:trHeight w:val="511"/>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序号</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课程名称</w:t>
            </w:r>
          </w:p>
        </w:tc>
        <w:tc>
          <w:tcPr>
            <w:tcW w:w="6151"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主要教学内容和要求</w:t>
            </w:r>
          </w:p>
        </w:tc>
        <w:tc>
          <w:tcPr>
            <w:tcW w:w="761" w:type="dxa"/>
            <w:tcBorders>
              <w:top w:val="single" w:sz="8" w:space="0" w:color="auto"/>
              <w:left w:val="single" w:sz="4" w:space="0" w:color="auto"/>
              <w:bottom w:val="single" w:sz="8" w:space="0" w:color="auto"/>
              <w:right w:val="single" w:sz="8" w:space="0" w:color="auto"/>
            </w:tcBorders>
          </w:tcPr>
          <w:p w:rsidR="0032331E" w:rsidRDefault="003B6BEF">
            <w:pPr>
              <w:pStyle w:val="af5"/>
              <w:spacing w:line="500" w:lineRule="exact"/>
              <w:jc w:val="center"/>
              <w:rPr>
                <w:rFonts w:eastAsia="黑体" w:hAnsi="黑体"/>
                <w:sz w:val="24"/>
                <w:szCs w:val="24"/>
              </w:rPr>
            </w:pPr>
            <w:r>
              <w:rPr>
                <w:rFonts w:eastAsia="黑体" w:hAnsi="黑体"/>
                <w:sz w:val="24"/>
                <w:szCs w:val="24"/>
              </w:rPr>
              <w:t>学时</w:t>
            </w:r>
          </w:p>
        </w:tc>
      </w:tr>
      <w:tr w:rsidR="0032331E">
        <w:trPr>
          <w:trHeight w:val="1129"/>
          <w:jc w:val="center"/>
        </w:trPr>
        <w:tc>
          <w:tcPr>
            <w:tcW w:w="959" w:type="dxa"/>
            <w:tcBorders>
              <w:top w:val="single" w:sz="8" w:space="0" w:color="auto"/>
              <w:left w:val="single" w:sz="8" w:space="0" w:color="auto"/>
              <w:bottom w:val="single" w:sz="4"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w:t>
            </w:r>
          </w:p>
        </w:tc>
        <w:tc>
          <w:tcPr>
            <w:tcW w:w="1984" w:type="dxa"/>
            <w:tcBorders>
              <w:top w:val="single" w:sz="8" w:space="0" w:color="auto"/>
              <w:left w:val="single" w:sz="4" w:space="0" w:color="auto"/>
              <w:bottom w:val="single" w:sz="4"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电工电子技术基础与技能（电工技术基础与技能、电子技术基础与技能）</w:t>
            </w:r>
          </w:p>
        </w:tc>
        <w:tc>
          <w:tcPr>
            <w:tcW w:w="6151" w:type="dxa"/>
            <w:tcBorders>
              <w:top w:val="single" w:sz="8" w:space="0" w:color="auto"/>
              <w:left w:val="single" w:sz="4" w:space="0" w:color="auto"/>
              <w:bottom w:val="single" w:sz="4"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工技术基础与技能，要求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电子技术基础与技能，要求学生掌握电路的组成和作用、数电、模电及电路中的各个物理量；掌握原理图的识读方法，能够按照原理图图纸要求画出接线图进行接线和安装；掌握电子元器件检测和筛选方法，能够对电子元器件识别及选用；掌握焊接操作规范及方法，能够焊接电子元器件并检查、判断焊接质量；正确使用万用表等工具对电子元件和电路进行检测。</w:t>
            </w:r>
          </w:p>
        </w:tc>
        <w:tc>
          <w:tcPr>
            <w:tcW w:w="761" w:type="dxa"/>
            <w:tcBorders>
              <w:top w:val="single" w:sz="8" w:space="0" w:color="auto"/>
              <w:left w:val="single" w:sz="4" w:space="0" w:color="auto"/>
              <w:bottom w:val="single" w:sz="4"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440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C语言程序设计</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掌握 C 语言的基本语法规范；能够根据任务要求画出程序流程图；会搭建程序运行环境；能阅读和分析C语言源程序；能够进行程序编译调试，并处理常见故障；初步形成结构化程序设计思想，能编写简单的、符合编程规范的源程序。</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120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3</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单片机技术及应用</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了解单片机的特点及主要应用领域；熟悉单片机的引脚功能及使用方法，掌握单片机常用的C语言开发软件的使用方法，会使用C语言编写单片机控制程序；熟悉单片机应用产品开发的基本过程，能够完成单片机简单应用项目的开发和调试。</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120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电子EDA</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掌握利用电子软件Multisim14.0进行原理图设计、</w:t>
            </w:r>
            <w:r>
              <w:rPr>
                <w:rFonts w:ascii="仿宋" w:eastAsia="仿宋" w:hAnsi="仿宋" w:cs="仿宋" w:hint="eastAsia"/>
                <w:snapToGrid/>
                <w:kern w:val="0"/>
                <w:position w:val="0"/>
                <w:sz w:val="24"/>
                <w:szCs w:val="24"/>
              </w:rPr>
              <w:fldChar w:fldCharType="begin"/>
            </w:r>
            <w:r>
              <w:rPr>
                <w:rFonts w:ascii="仿宋" w:eastAsia="仿宋" w:hAnsi="仿宋" w:cs="仿宋" w:hint="eastAsia"/>
                <w:snapToGrid/>
                <w:kern w:val="0"/>
                <w:position w:val="0"/>
                <w:sz w:val="24"/>
                <w:szCs w:val="24"/>
              </w:rPr>
              <w:instrText xml:space="preserve"> HYPERLINK "https://baike.baidu.com/item/%E7%94%B5%E8%B7%AF%E4%BB%BF%E7%9C%9F/818746" \t "https://baike.baidu.com/item/ALTIUM%20DESIGNER/_blank" </w:instrText>
            </w:r>
            <w:r>
              <w:rPr>
                <w:rFonts w:ascii="仿宋" w:eastAsia="仿宋" w:hAnsi="仿宋" w:cs="仿宋" w:hint="eastAsia"/>
                <w:snapToGrid/>
                <w:kern w:val="0"/>
                <w:position w:val="0"/>
                <w:sz w:val="24"/>
                <w:szCs w:val="24"/>
              </w:rPr>
              <w:fldChar w:fldCharType="separate"/>
            </w:r>
            <w:r>
              <w:rPr>
                <w:rFonts w:ascii="仿宋" w:eastAsia="仿宋" w:hAnsi="仿宋" w:cs="仿宋" w:hint="eastAsia"/>
                <w:snapToGrid/>
                <w:kern w:val="0"/>
                <w:position w:val="0"/>
                <w:sz w:val="24"/>
                <w:szCs w:val="24"/>
              </w:rPr>
              <w:t>电路仿真</w:t>
            </w:r>
            <w:r>
              <w:rPr>
                <w:rFonts w:ascii="仿宋" w:eastAsia="仿宋" w:hAnsi="仿宋" w:cs="仿宋" w:hint="eastAsia"/>
                <w:snapToGrid/>
                <w:kern w:val="0"/>
                <w:position w:val="0"/>
                <w:sz w:val="24"/>
                <w:szCs w:val="24"/>
              </w:rPr>
              <w:fldChar w:fldCharType="end"/>
            </w:r>
            <w:r>
              <w:rPr>
                <w:rFonts w:ascii="仿宋" w:eastAsia="仿宋" w:hAnsi="仿宋" w:cs="仿宋" w:hint="eastAsia"/>
                <w:snapToGrid/>
                <w:kern w:val="0"/>
                <w:position w:val="0"/>
                <w:sz w:val="24"/>
                <w:szCs w:val="24"/>
              </w:rPr>
              <w:t>、封装库设计、</w:t>
            </w:r>
            <w:hyperlink r:id="rId15" w:tgtFrame="https://baike.baidu.com/item/ALTIUM%20DESIGNER/_blank" w:history="1">
              <w:r>
                <w:rPr>
                  <w:rFonts w:ascii="仿宋" w:eastAsia="仿宋" w:hAnsi="仿宋" w:cs="仿宋" w:hint="eastAsia"/>
                  <w:snapToGrid/>
                  <w:kern w:val="0"/>
                  <w:position w:val="0"/>
                  <w:sz w:val="24"/>
                  <w:szCs w:val="24"/>
                </w:rPr>
                <w:t>PCB</w:t>
              </w:r>
            </w:hyperlink>
            <w:r>
              <w:rPr>
                <w:rFonts w:ascii="仿宋" w:eastAsia="仿宋" w:hAnsi="仿宋" w:cs="仿宋" w:hint="eastAsia"/>
                <w:snapToGrid/>
                <w:kern w:val="0"/>
                <w:position w:val="0"/>
                <w:sz w:val="24"/>
                <w:szCs w:val="24"/>
              </w:rPr>
              <w:t>绘制编辑、拓扑逻辑自动布线、</w:t>
            </w:r>
            <w:r>
              <w:rPr>
                <w:rFonts w:ascii="仿宋" w:eastAsia="仿宋" w:hAnsi="仿宋" w:cs="仿宋" w:hint="eastAsia"/>
                <w:snapToGrid/>
                <w:kern w:val="0"/>
                <w:position w:val="0"/>
                <w:sz w:val="24"/>
                <w:szCs w:val="24"/>
              </w:rPr>
              <w:fldChar w:fldCharType="begin"/>
            </w:r>
            <w:r>
              <w:rPr>
                <w:rFonts w:ascii="仿宋" w:eastAsia="仿宋" w:hAnsi="仿宋" w:cs="仿宋" w:hint="eastAsia"/>
                <w:snapToGrid/>
                <w:kern w:val="0"/>
                <w:position w:val="0"/>
                <w:sz w:val="24"/>
                <w:szCs w:val="24"/>
              </w:rPr>
              <w:instrText xml:space="preserve"> HYPERLINK "https://baike.baidu.com/item/%E4%BF%A1%E5%8F%B7%E5%AE%8C%E6%95%B4%E6%80%A7%E5%88%86%E6%9E%90/4937562" \t "https://baike.baidu.com/item/ALTIUM%20DESIGNER/_blank" </w:instrText>
            </w:r>
            <w:r>
              <w:rPr>
                <w:rFonts w:ascii="仿宋" w:eastAsia="仿宋" w:hAnsi="仿宋" w:cs="仿宋" w:hint="eastAsia"/>
                <w:snapToGrid/>
                <w:kern w:val="0"/>
                <w:position w:val="0"/>
                <w:sz w:val="24"/>
                <w:szCs w:val="24"/>
              </w:rPr>
              <w:fldChar w:fldCharType="separate"/>
            </w:r>
            <w:r>
              <w:rPr>
                <w:rFonts w:ascii="仿宋" w:eastAsia="仿宋" w:hAnsi="仿宋" w:cs="仿宋" w:hint="eastAsia"/>
                <w:snapToGrid/>
                <w:kern w:val="0"/>
                <w:position w:val="0"/>
                <w:sz w:val="24"/>
                <w:szCs w:val="24"/>
              </w:rPr>
              <w:t>信号完整性分析</w:t>
            </w:r>
            <w:r>
              <w:rPr>
                <w:rFonts w:ascii="仿宋" w:eastAsia="仿宋" w:hAnsi="仿宋" w:cs="仿宋" w:hint="eastAsia"/>
                <w:snapToGrid/>
                <w:kern w:val="0"/>
                <w:position w:val="0"/>
                <w:sz w:val="24"/>
                <w:szCs w:val="24"/>
              </w:rPr>
              <w:fldChar w:fldCharType="end"/>
            </w:r>
            <w:r>
              <w:rPr>
                <w:rFonts w:ascii="仿宋" w:eastAsia="仿宋" w:hAnsi="仿宋" w:cs="仿宋" w:hint="eastAsia"/>
                <w:snapToGrid/>
                <w:kern w:val="0"/>
                <w:position w:val="0"/>
                <w:sz w:val="24"/>
                <w:szCs w:val="24"/>
              </w:rPr>
              <w:t>和设计输出等方法和技巧。</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80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lastRenderedPageBreak/>
              <w:t>5</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电气控制与PLC应用技术</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了解 PLC 的结构、工作原理；掌握 PLC 程序设计、修改、通讯等知识，能够胜任企业对设备智能化操作使用的要求，满足实际生产过程中对人才的需要。</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1</w:t>
            </w:r>
            <w:r>
              <w:rPr>
                <w:sz w:val="21"/>
                <w:szCs w:val="21"/>
              </w:rPr>
              <w:t>2</w:t>
            </w:r>
            <w:r>
              <w:rPr>
                <w:rFonts w:hint="eastAsia"/>
                <w:sz w:val="21"/>
                <w:szCs w:val="21"/>
              </w:rPr>
              <w:t>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6</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电气安装与维修</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电气安装与维修是是电子技术应用专业的一门实践性、实用性较强的专业选修课。本课程主要学习低压电气线路和电气设备的安装与维修实用技术。</w:t>
            </w:r>
          </w:p>
          <w:p w:rsidR="0032331E" w:rsidRDefault="0032331E">
            <w:pPr>
              <w:pStyle w:val="af5"/>
              <w:spacing w:line="240" w:lineRule="auto"/>
              <w:rPr>
                <w:rFonts w:ascii="仿宋" w:eastAsia="仿宋" w:hAnsi="仿宋" w:cs="仿宋"/>
                <w:snapToGrid/>
                <w:kern w:val="0"/>
                <w:position w:val="0"/>
                <w:sz w:val="24"/>
                <w:szCs w:val="24"/>
              </w:rPr>
            </w:pP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7</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电子产品维修技术</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能正确识读、绘制电路原理图及PCB图；掌握电子元件安装焊接工艺、规范、方法和技巧；掌握电子测量仪器使用方法和技巧；掌握电子电路的测量和调试方法；掌握电子电路的检测及故障排除方法。掌握音视频电子产品、数码产品、办公自动化设设备、电子稳压电源等通用型、民用类电子产品的组成、原理和维修方法掌握PLC、HMI、伺服、变频器等常用工业自动化设备及各类工业控制电路板的工作原理和维修方法。</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160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制冷</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掌握制冷基础知识、热力学常识；制冷专用、通用工具的使用；制冷设备（冰箱、空调）结构与原理；制冷系统和电气控制系统的组成、工作原理与维修；户式中央空调的安装、调试与维修；冷库、中央空调的安装、调试、操作、维护等知识。</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120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9</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智能硬件</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学习</w:t>
            </w:r>
            <w:proofErr w:type="spellStart"/>
            <w:r>
              <w:rPr>
                <w:rFonts w:ascii="仿宋" w:eastAsia="仿宋" w:hAnsi="仿宋" w:cs="仿宋" w:hint="eastAsia"/>
                <w:snapToGrid/>
                <w:kern w:val="0"/>
                <w:position w:val="0"/>
                <w:sz w:val="24"/>
                <w:szCs w:val="24"/>
              </w:rPr>
              <w:t>Arduino</w:t>
            </w:r>
            <w:proofErr w:type="spellEnd"/>
            <w:r>
              <w:rPr>
                <w:rFonts w:ascii="仿宋" w:eastAsia="仿宋" w:hAnsi="仿宋" w:cs="仿宋" w:hint="eastAsia"/>
                <w:snapToGrid/>
                <w:kern w:val="0"/>
                <w:position w:val="0"/>
                <w:sz w:val="24"/>
                <w:szCs w:val="24"/>
              </w:rPr>
              <w:t>编程语言、</w:t>
            </w:r>
            <w:proofErr w:type="spellStart"/>
            <w:r>
              <w:rPr>
                <w:rFonts w:ascii="仿宋" w:eastAsia="仿宋" w:hAnsi="仿宋" w:cs="仿宋" w:hint="eastAsia"/>
                <w:snapToGrid/>
                <w:kern w:val="0"/>
                <w:position w:val="0"/>
                <w:sz w:val="24"/>
                <w:szCs w:val="24"/>
              </w:rPr>
              <w:t>Arduino</w:t>
            </w:r>
            <w:proofErr w:type="spellEnd"/>
            <w:r>
              <w:rPr>
                <w:rFonts w:ascii="仿宋" w:eastAsia="仿宋" w:hAnsi="仿宋" w:cs="仿宋" w:hint="eastAsia"/>
                <w:snapToGrid/>
                <w:kern w:val="0"/>
                <w:position w:val="0"/>
                <w:sz w:val="24"/>
                <w:szCs w:val="24"/>
              </w:rPr>
              <w:t>通信、</w:t>
            </w:r>
            <w:proofErr w:type="spellStart"/>
            <w:r>
              <w:rPr>
                <w:rFonts w:ascii="仿宋" w:eastAsia="仿宋" w:hAnsi="仿宋" w:cs="仿宋" w:hint="eastAsia"/>
                <w:snapToGrid/>
                <w:kern w:val="0"/>
                <w:position w:val="0"/>
                <w:sz w:val="24"/>
                <w:szCs w:val="24"/>
              </w:rPr>
              <w:t>Arduino</w:t>
            </w:r>
            <w:proofErr w:type="spellEnd"/>
            <w:r>
              <w:rPr>
                <w:rFonts w:ascii="仿宋" w:eastAsia="仿宋" w:hAnsi="仿宋" w:cs="仿宋" w:hint="eastAsia"/>
                <w:snapToGrid/>
                <w:kern w:val="0"/>
                <w:position w:val="0"/>
                <w:sz w:val="24"/>
                <w:szCs w:val="24"/>
              </w:rPr>
              <w:t>开发板简单实验、</w:t>
            </w:r>
            <w:proofErr w:type="spellStart"/>
            <w:r>
              <w:rPr>
                <w:rFonts w:ascii="仿宋" w:eastAsia="仿宋" w:hAnsi="仿宋" w:cs="仿宋" w:hint="eastAsia"/>
                <w:snapToGrid/>
                <w:kern w:val="0"/>
                <w:position w:val="0"/>
                <w:sz w:val="24"/>
                <w:szCs w:val="24"/>
              </w:rPr>
              <w:t>Arduino</w:t>
            </w:r>
            <w:proofErr w:type="spellEnd"/>
            <w:r>
              <w:rPr>
                <w:rFonts w:ascii="仿宋" w:eastAsia="仿宋" w:hAnsi="仿宋" w:cs="仿宋" w:hint="eastAsia"/>
                <w:snapToGrid/>
                <w:kern w:val="0"/>
                <w:position w:val="0"/>
                <w:sz w:val="24"/>
                <w:szCs w:val="24"/>
              </w:rPr>
              <w:t>小车设计、六足仿生机器人设计、基于</w:t>
            </w:r>
            <w:proofErr w:type="spellStart"/>
            <w:r>
              <w:rPr>
                <w:rFonts w:ascii="仿宋" w:eastAsia="仿宋" w:hAnsi="仿宋" w:cs="仿宋" w:hint="eastAsia"/>
                <w:snapToGrid/>
                <w:kern w:val="0"/>
                <w:position w:val="0"/>
                <w:sz w:val="24"/>
                <w:szCs w:val="24"/>
              </w:rPr>
              <w:t>Arduino</w:t>
            </w:r>
            <w:proofErr w:type="spellEnd"/>
            <w:r>
              <w:rPr>
                <w:rFonts w:ascii="仿宋" w:eastAsia="仿宋" w:hAnsi="仿宋" w:cs="仿宋" w:hint="eastAsia"/>
                <w:snapToGrid/>
                <w:kern w:val="0"/>
                <w:position w:val="0"/>
                <w:sz w:val="24"/>
                <w:szCs w:val="24"/>
              </w:rPr>
              <w:t>的3D打印机设计、解魔方机器人设计、</w:t>
            </w:r>
            <w:proofErr w:type="spellStart"/>
            <w:r>
              <w:rPr>
                <w:rFonts w:ascii="仿宋" w:eastAsia="仿宋" w:hAnsi="仿宋" w:cs="仿宋" w:hint="eastAsia"/>
                <w:snapToGrid/>
                <w:kern w:val="0"/>
                <w:position w:val="0"/>
                <w:sz w:val="24"/>
                <w:szCs w:val="24"/>
              </w:rPr>
              <w:t>Arduino</w:t>
            </w:r>
            <w:proofErr w:type="spellEnd"/>
            <w:r>
              <w:rPr>
                <w:rFonts w:ascii="仿宋" w:eastAsia="仿宋" w:hAnsi="仿宋" w:cs="仿宋" w:hint="eastAsia"/>
                <w:snapToGrid/>
                <w:kern w:val="0"/>
                <w:position w:val="0"/>
                <w:sz w:val="24"/>
                <w:szCs w:val="24"/>
              </w:rPr>
              <w:t xml:space="preserve"> </w:t>
            </w:r>
            <w:proofErr w:type="spellStart"/>
            <w:r>
              <w:rPr>
                <w:rFonts w:ascii="仿宋" w:eastAsia="仿宋" w:hAnsi="仿宋" w:cs="仿宋" w:hint="eastAsia"/>
                <w:snapToGrid/>
                <w:kern w:val="0"/>
                <w:position w:val="0"/>
                <w:sz w:val="24"/>
                <w:szCs w:val="24"/>
              </w:rPr>
              <w:t>wifi</w:t>
            </w:r>
            <w:proofErr w:type="spellEnd"/>
            <w:r>
              <w:rPr>
                <w:rFonts w:ascii="仿宋" w:eastAsia="仿宋" w:hAnsi="仿宋" w:cs="仿宋" w:hint="eastAsia"/>
                <w:snapToGrid/>
                <w:kern w:val="0"/>
                <w:position w:val="0"/>
                <w:sz w:val="24"/>
                <w:szCs w:val="24"/>
              </w:rPr>
              <w:t>设计等。</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120</w:t>
            </w:r>
          </w:p>
        </w:tc>
      </w:tr>
      <w:tr w:rsidR="0032331E">
        <w:trPr>
          <w:trHeight w:val="1179"/>
          <w:jc w:val="center"/>
        </w:trPr>
        <w:tc>
          <w:tcPr>
            <w:tcW w:w="959" w:type="dxa"/>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10</w:t>
            </w:r>
          </w:p>
        </w:tc>
        <w:tc>
          <w:tcPr>
            <w:tcW w:w="1984" w:type="dxa"/>
            <w:tcBorders>
              <w:top w:val="single" w:sz="8" w:space="0" w:color="auto"/>
              <w:left w:val="single" w:sz="4" w:space="0" w:color="auto"/>
              <w:bottom w:val="single" w:sz="8" w:space="0" w:color="auto"/>
              <w:right w:val="single" w:sz="4" w:space="0" w:color="auto"/>
            </w:tcBorders>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工业机器人技术</w:t>
            </w:r>
          </w:p>
        </w:tc>
        <w:tc>
          <w:tcPr>
            <w:tcW w:w="6151" w:type="dxa"/>
            <w:tcBorders>
              <w:top w:val="single" w:sz="8" w:space="0" w:color="auto"/>
              <w:left w:val="single" w:sz="4" w:space="0" w:color="auto"/>
              <w:bottom w:val="single" w:sz="8" w:space="0" w:color="auto"/>
              <w:right w:val="single" w:sz="4" w:space="0" w:color="auto"/>
            </w:tcBorders>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了解工业机器人的基本结构，了解和掌握工业机器人的基本知识，使学生对机器人及其控制系统有一个完整的理解，培养学生在机器人技术方面分析与解决问题的能力</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80</w:t>
            </w:r>
          </w:p>
        </w:tc>
      </w:tr>
      <w:tr w:rsidR="0032331E">
        <w:trPr>
          <w:trHeight w:val="560"/>
          <w:jc w:val="center"/>
        </w:trPr>
        <w:tc>
          <w:tcPr>
            <w:tcW w:w="9094" w:type="dxa"/>
            <w:gridSpan w:val="3"/>
            <w:tcBorders>
              <w:top w:val="single" w:sz="8" w:space="0" w:color="auto"/>
              <w:left w:val="single" w:sz="8" w:space="0" w:color="auto"/>
              <w:bottom w:val="single" w:sz="8" w:space="0" w:color="auto"/>
              <w:right w:val="single" w:sz="4" w:space="0" w:color="auto"/>
            </w:tcBorders>
            <w:vAlign w:val="center"/>
          </w:tcPr>
          <w:p w:rsidR="0032331E" w:rsidRDefault="003B6BEF">
            <w:pPr>
              <w:pStyle w:val="af5"/>
              <w:spacing w:line="240" w:lineRule="auto"/>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合计</w:t>
            </w:r>
          </w:p>
        </w:tc>
        <w:tc>
          <w:tcPr>
            <w:tcW w:w="761" w:type="dxa"/>
            <w:tcBorders>
              <w:top w:val="single" w:sz="8" w:space="0" w:color="auto"/>
              <w:left w:val="single" w:sz="4" w:space="0" w:color="auto"/>
              <w:bottom w:val="single" w:sz="8" w:space="0" w:color="auto"/>
              <w:right w:val="single" w:sz="8" w:space="0" w:color="auto"/>
            </w:tcBorders>
            <w:vAlign w:val="center"/>
          </w:tcPr>
          <w:p w:rsidR="0032331E" w:rsidRDefault="003B6BEF">
            <w:pPr>
              <w:pStyle w:val="af5"/>
              <w:spacing w:line="500" w:lineRule="exact"/>
              <w:jc w:val="center"/>
              <w:rPr>
                <w:sz w:val="21"/>
                <w:szCs w:val="21"/>
              </w:rPr>
            </w:pPr>
            <w:r>
              <w:rPr>
                <w:rFonts w:hint="eastAsia"/>
                <w:sz w:val="21"/>
                <w:szCs w:val="21"/>
              </w:rPr>
              <w:t>1440</w:t>
            </w:r>
          </w:p>
        </w:tc>
      </w:tr>
    </w:tbl>
    <w:p w:rsidR="0032331E" w:rsidRDefault="0032331E">
      <w:pPr>
        <w:overflowPunct w:val="0"/>
        <w:spacing w:line="560" w:lineRule="exact"/>
        <w:ind w:firstLineChars="200" w:firstLine="600"/>
        <w:rPr>
          <w:rFonts w:ascii="黑体" w:eastAsia="黑体" w:hAnsi="黑体"/>
          <w:sz w:val="30"/>
          <w:szCs w:val="30"/>
        </w:rPr>
      </w:pPr>
    </w:p>
    <w:p w:rsidR="0032331E" w:rsidRDefault="003B6BEF">
      <w:pPr>
        <w:overflowPunct w:val="0"/>
        <w:spacing w:line="560" w:lineRule="exact"/>
        <w:ind w:firstLineChars="200" w:firstLine="600"/>
        <w:outlineLvl w:val="0"/>
        <w:rPr>
          <w:rFonts w:eastAsia="黑体"/>
          <w:sz w:val="30"/>
          <w:szCs w:val="30"/>
        </w:rPr>
      </w:pPr>
      <w:bookmarkStart w:id="10" w:name="_Toc2117"/>
      <w:r>
        <w:rPr>
          <w:rFonts w:ascii="黑体" w:eastAsia="黑体" w:hAnsi="黑体" w:hint="eastAsia"/>
          <w:sz w:val="30"/>
          <w:szCs w:val="30"/>
        </w:rPr>
        <w:t>七、教学进程总体安排</w:t>
      </w:r>
      <w:bookmarkEnd w:id="10"/>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sz w:val="30"/>
          <w:szCs w:val="30"/>
        </w:rPr>
        <w:t>1.</w:t>
      </w:r>
      <w:r>
        <w:rPr>
          <w:rFonts w:ascii="楷体" w:eastAsia="楷体" w:hAnsi="楷体" w:cs="楷体" w:hint="eastAsia"/>
          <w:sz w:val="30"/>
          <w:szCs w:val="30"/>
        </w:rPr>
        <w:t>基本要求</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每学年为52周，其中教学时间40周（含复习考试），累计假期12周。周学时一般为28学时。顶岗实习按每周30小时（1小时折合1学时）安排。</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公共基础课学时约占总学时的1/3。</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专业技能课学时约占总学时的2/3，在确保学生实习总量的前提下，</w:t>
      </w:r>
      <w:r>
        <w:rPr>
          <w:rFonts w:ascii="仿宋" w:eastAsia="仿宋" w:hAnsi="仿宋" w:cs="仿宋" w:hint="eastAsia"/>
          <w:sz w:val="30"/>
          <w:szCs w:val="30"/>
        </w:rPr>
        <w:lastRenderedPageBreak/>
        <w:t>根据实际需要集中或分阶段安排实习时间。</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课程设置中设选修课，其学时数占总学时的比例不少于10%。</w:t>
      </w:r>
    </w:p>
    <w:p w:rsidR="0032331E" w:rsidRDefault="003B6BEF">
      <w:pPr>
        <w:numPr>
          <w:ilvl w:val="0"/>
          <w:numId w:val="4"/>
        </w:num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教学进度计划安排表</w:t>
      </w:r>
    </w:p>
    <w:p w:rsidR="0032331E" w:rsidRDefault="00A92D90" w:rsidP="00A92D90">
      <w:pPr>
        <w:ind w:firstLine="0"/>
        <w:jc w:val="center"/>
      </w:pPr>
      <w:r w:rsidRPr="00A92D90">
        <w:drawing>
          <wp:inline distT="0" distB="0" distL="0" distR="0">
            <wp:extent cx="5719314" cy="775721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1251" cy="7759844"/>
                    </a:xfrm>
                    <a:prstGeom prst="rect">
                      <a:avLst/>
                    </a:prstGeom>
                    <a:noFill/>
                    <a:ln>
                      <a:noFill/>
                    </a:ln>
                  </pic:spPr>
                </pic:pic>
              </a:graphicData>
            </a:graphic>
          </wp:inline>
        </w:drawing>
      </w:r>
      <w:bookmarkStart w:id="11" w:name="_GoBack"/>
      <w:bookmarkEnd w:id="11"/>
    </w:p>
    <w:p w:rsidR="0032331E" w:rsidRDefault="003B6BEF">
      <w:pPr>
        <w:overflowPunct w:val="0"/>
        <w:spacing w:line="560" w:lineRule="exact"/>
        <w:ind w:firstLineChars="200" w:firstLine="600"/>
        <w:outlineLvl w:val="0"/>
        <w:rPr>
          <w:rFonts w:eastAsia="黑体"/>
          <w:sz w:val="30"/>
          <w:szCs w:val="30"/>
        </w:rPr>
      </w:pPr>
      <w:bookmarkStart w:id="12" w:name="_Toc28556"/>
      <w:r>
        <w:rPr>
          <w:rFonts w:ascii="黑体" w:eastAsia="黑体" w:hAnsi="黑体" w:hint="eastAsia"/>
          <w:sz w:val="30"/>
          <w:szCs w:val="30"/>
        </w:rPr>
        <w:lastRenderedPageBreak/>
        <w:t>八、实施保障</w:t>
      </w:r>
      <w:bookmarkEnd w:id="12"/>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（一）师资队伍</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1．专业教师应具备良好的师德和终身学习能力，具备本专业或相近专业本科以上学历（含本科），或具有本专业中级以上技术资格证书。 </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2．专业带头人应具有较高的业务能力，并在区域内具有一定影响力；具有高级职称和高级职业资格，熟悉产业发展和行业对技能型人才的需求，在专业改革和发展中起引领作用。</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3．以每年招收2个班为基数，本专业的教师人数应不少于7人，其中专职教师应不少于5人，教师数与学生数之比应大于1:20，专职教师中具有中级以上职称教师人数不低于40%，高级职称人数不低于15%。</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4.根据专业教学需要，聘请一定数量、相对稳定的兼职教师。兼职教师应具有本科以上文化程度和中级以上职称，并从事与本专业相关的实践工作5年以上。</w:t>
      </w:r>
    </w:p>
    <w:p w:rsidR="0032331E" w:rsidRDefault="003B6BEF">
      <w:pPr>
        <w:spacing w:line="560" w:lineRule="exact"/>
        <w:ind w:firstLineChars="200" w:firstLine="600"/>
        <w:rPr>
          <w:sz w:val="28"/>
          <w:szCs w:val="28"/>
        </w:rPr>
      </w:pPr>
      <w:r>
        <w:rPr>
          <w:rFonts w:ascii="仿宋" w:eastAsia="仿宋" w:hAnsi="仿宋" w:cs="仿宋" w:hint="eastAsia"/>
          <w:sz w:val="30"/>
          <w:szCs w:val="30"/>
        </w:rPr>
        <w:t>5.每年至少有一定数量的专业教师进行相应的专业实践。</w:t>
      </w:r>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（二）教学设施</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1.校内实训基地</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配备校内实验实训室和校外实训基地。校内应具备电工技能实验（实训室）、电子技能实验（实训室）、工业机器人实训室、电子CAD实训室、单片机技术及应用实训室、PLC实训室等。有条件时建设生产性实训基地，校企合作进行生产性实训，实训室安装多媒体教学设备。</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根据本专业人才培养目标的要求及课程设置的需要，按每班40名学生为基准，校内实验（实训）室配置见下表：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982"/>
        <w:gridCol w:w="5557"/>
        <w:gridCol w:w="1369"/>
      </w:tblGrid>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序号</w:t>
            </w:r>
          </w:p>
        </w:tc>
        <w:tc>
          <w:tcPr>
            <w:tcW w:w="1982"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实训室名称</w:t>
            </w:r>
          </w:p>
        </w:tc>
        <w:tc>
          <w:tcPr>
            <w:tcW w:w="6926" w:type="dxa"/>
            <w:gridSpan w:val="2"/>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主要工具和设施设备</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名称</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数量(台/套)</w:t>
            </w:r>
          </w:p>
        </w:tc>
      </w:tr>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w:t>
            </w:r>
          </w:p>
        </w:tc>
        <w:tc>
          <w:tcPr>
            <w:tcW w:w="1982"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电工技能实训室</w:t>
            </w: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电工技术实训装置</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电工实习板</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常用电工工具</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线槽、线管</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若干</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测量仪表(万用表、单相电度表等)</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各种照明电器</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若干</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各种低压电器</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若干</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三相异步电动机</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w:t>
            </w:r>
          </w:p>
        </w:tc>
        <w:tc>
          <w:tcPr>
            <w:tcW w:w="1982"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电子技能实训室</w:t>
            </w: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电子技能实训装置</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函数发生器</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数字双踪示波器</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数字毫伏表</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数字频率计</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数字万用表</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元器件测试盒</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常用电子工具</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50</w:t>
            </w:r>
          </w:p>
        </w:tc>
      </w:tr>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3</w:t>
            </w:r>
          </w:p>
        </w:tc>
        <w:tc>
          <w:tcPr>
            <w:tcW w:w="1982"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制冷空调安装维修实训室</w:t>
            </w: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冰箱、空调实训装置</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常用制冷专用工具</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若干</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双温冷柜</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户士中央空调</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12</w:t>
            </w:r>
          </w:p>
        </w:tc>
      </w:tr>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w:t>
            </w:r>
          </w:p>
        </w:tc>
        <w:tc>
          <w:tcPr>
            <w:tcW w:w="1982"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电子CAD实训室</w:t>
            </w: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计算机</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AD设计软件</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w:t>
            </w:r>
          </w:p>
        </w:tc>
        <w:tc>
          <w:tcPr>
            <w:tcW w:w="1982"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PLC实训室</w:t>
            </w: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PLC实训装置</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PLC实训模块</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200</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计算机</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16</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电动机</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15</w:t>
            </w:r>
          </w:p>
        </w:tc>
      </w:tr>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6</w:t>
            </w:r>
          </w:p>
        </w:tc>
        <w:tc>
          <w:tcPr>
            <w:tcW w:w="1982"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单片机实训室</w:t>
            </w: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单片机实训台</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单片机实训套件</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计算机</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15</w:t>
            </w:r>
          </w:p>
        </w:tc>
      </w:tr>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7</w:t>
            </w:r>
          </w:p>
        </w:tc>
        <w:tc>
          <w:tcPr>
            <w:tcW w:w="1982" w:type="dxa"/>
            <w:vMerge w:val="restart"/>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电子产品维修实</w:t>
            </w:r>
            <w:r>
              <w:rPr>
                <w:rFonts w:ascii="仿宋" w:eastAsia="仿宋" w:hAnsi="仿宋" w:cs="仿宋" w:hint="eastAsia"/>
                <w:snapToGrid/>
                <w:kern w:val="0"/>
                <w:position w:val="0"/>
                <w:sz w:val="24"/>
                <w:szCs w:val="24"/>
              </w:rPr>
              <w:lastRenderedPageBreak/>
              <w:t>训室</w:t>
            </w: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lastRenderedPageBreak/>
              <w:t>电视机</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音响</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测量仪器</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25</w:t>
            </w:r>
          </w:p>
        </w:tc>
      </w:tr>
      <w:tr w:rsidR="0032331E">
        <w:trPr>
          <w:trHeight w:hRule="exact" w:val="397"/>
          <w:jc w:val="center"/>
        </w:trPr>
        <w:tc>
          <w:tcPr>
            <w:tcW w:w="947" w:type="dxa"/>
            <w:vMerge w:val="restart"/>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w:t>
            </w:r>
          </w:p>
        </w:tc>
        <w:tc>
          <w:tcPr>
            <w:tcW w:w="1982" w:type="dxa"/>
            <w:vMerge w:val="restart"/>
          </w:tcPr>
          <w:p w:rsidR="0032331E" w:rsidRDefault="0032331E">
            <w:pPr>
              <w:pStyle w:val="af5"/>
              <w:spacing w:line="240" w:lineRule="auto"/>
              <w:rPr>
                <w:rFonts w:ascii="仿宋" w:eastAsia="仿宋" w:hAnsi="仿宋" w:cs="仿宋"/>
                <w:snapToGrid/>
                <w:kern w:val="0"/>
                <w:position w:val="0"/>
                <w:sz w:val="24"/>
                <w:szCs w:val="24"/>
              </w:rPr>
            </w:pPr>
          </w:p>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工业机器人基础实训室</w:t>
            </w: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工业机器人实训台</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工业机器人</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w:t>
            </w:r>
          </w:p>
        </w:tc>
      </w:tr>
      <w:tr w:rsidR="0032331E">
        <w:trPr>
          <w:trHeight w:hRule="exact" w:val="397"/>
          <w:jc w:val="center"/>
        </w:trPr>
        <w:tc>
          <w:tcPr>
            <w:tcW w:w="947" w:type="dxa"/>
            <w:vMerge/>
            <w:vAlign w:val="center"/>
          </w:tcPr>
          <w:p w:rsidR="0032331E" w:rsidRDefault="0032331E">
            <w:pPr>
              <w:pStyle w:val="af5"/>
              <w:spacing w:line="240" w:lineRule="auto"/>
              <w:rPr>
                <w:rFonts w:ascii="仿宋" w:eastAsia="仿宋" w:hAnsi="仿宋" w:cs="仿宋"/>
                <w:snapToGrid/>
                <w:kern w:val="0"/>
                <w:position w:val="0"/>
                <w:sz w:val="24"/>
                <w:szCs w:val="24"/>
              </w:rPr>
            </w:pPr>
          </w:p>
        </w:tc>
        <w:tc>
          <w:tcPr>
            <w:tcW w:w="1982" w:type="dxa"/>
            <w:vMerge/>
          </w:tcPr>
          <w:p w:rsidR="0032331E" w:rsidRDefault="0032331E">
            <w:pPr>
              <w:pStyle w:val="af5"/>
              <w:spacing w:line="240" w:lineRule="auto"/>
              <w:rPr>
                <w:rFonts w:ascii="仿宋" w:eastAsia="仿宋" w:hAnsi="仿宋" w:cs="仿宋"/>
                <w:snapToGrid/>
                <w:kern w:val="0"/>
                <w:position w:val="0"/>
                <w:sz w:val="24"/>
                <w:szCs w:val="24"/>
              </w:rPr>
            </w:pPr>
          </w:p>
        </w:tc>
        <w:tc>
          <w:tcPr>
            <w:tcW w:w="5557"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PLC及触摸屏</w:t>
            </w:r>
          </w:p>
        </w:tc>
        <w:tc>
          <w:tcPr>
            <w:tcW w:w="1369" w:type="dxa"/>
            <w:vAlign w:val="center"/>
          </w:tcPr>
          <w:p w:rsidR="0032331E" w:rsidRDefault="003B6BEF">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w:t>
            </w:r>
          </w:p>
        </w:tc>
      </w:tr>
      <w:tr w:rsidR="0032331E">
        <w:trPr>
          <w:trHeight w:hRule="exact" w:val="397"/>
          <w:jc w:val="center"/>
        </w:trPr>
        <w:tc>
          <w:tcPr>
            <w:tcW w:w="947" w:type="dxa"/>
            <w:vMerge/>
            <w:vAlign w:val="center"/>
          </w:tcPr>
          <w:p w:rsidR="0032331E" w:rsidRDefault="0032331E">
            <w:pPr>
              <w:pStyle w:val="af5"/>
              <w:spacing w:line="500" w:lineRule="exact"/>
              <w:jc w:val="center"/>
              <w:rPr>
                <w:rFonts w:asciiTheme="minorEastAsia" w:eastAsiaTheme="minorEastAsia" w:hAnsiTheme="minorEastAsia"/>
                <w:kern w:val="0"/>
                <w:sz w:val="21"/>
                <w:szCs w:val="21"/>
              </w:rPr>
            </w:pPr>
          </w:p>
        </w:tc>
        <w:tc>
          <w:tcPr>
            <w:tcW w:w="1982" w:type="dxa"/>
            <w:vMerge/>
          </w:tcPr>
          <w:p w:rsidR="0032331E" w:rsidRDefault="0032331E">
            <w:pPr>
              <w:pStyle w:val="af5"/>
              <w:spacing w:line="500" w:lineRule="exact"/>
              <w:rPr>
                <w:rFonts w:asciiTheme="minorEastAsia" w:eastAsiaTheme="minorEastAsia" w:hAnsiTheme="minorEastAsia"/>
                <w:sz w:val="21"/>
                <w:szCs w:val="21"/>
              </w:rPr>
            </w:pPr>
          </w:p>
        </w:tc>
        <w:tc>
          <w:tcPr>
            <w:tcW w:w="5557" w:type="dxa"/>
            <w:vAlign w:val="center"/>
          </w:tcPr>
          <w:p w:rsidR="0032331E" w:rsidRDefault="003B6BEF">
            <w:pPr>
              <w:pStyle w:val="af5"/>
              <w:spacing w:line="5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计算机</w:t>
            </w:r>
          </w:p>
        </w:tc>
        <w:tc>
          <w:tcPr>
            <w:tcW w:w="1369" w:type="dxa"/>
            <w:vAlign w:val="center"/>
          </w:tcPr>
          <w:p w:rsidR="0032331E" w:rsidRDefault="003B6BEF">
            <w:pPr>
              <w:pStyle w:val="af5"/>
              <w:spacing w:line="5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r>
    </w:tbl>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2.校外实训基地</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与本地区音视频产品、日用电器产品、办公自动化设备等电子电器产品制造或售后服务企业建立广泛联系，结合专业内容，在相关企业建立校外实训基地，作为师资、设备和实习内容方面的充实。第5、6学期学生要在校外实训基地完成岗位培训和顶岗实习任务。</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校外实训基地要能提供真实工作岗位，实现学生顶岗实习，并能最大限度地满足学生最终在实训基地企业就业的目的。</w:t>
      </w:r>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（三）教学资源</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重视本专业教学资源开发建设，根据我校电子技术应用专业方向定位，采用公开发行的优秀教材、十四五规划教材，同时，采取组织专业课教师、与企业合作等多种途径，开发适合本专业课程的校本教材及数字化课程资源。要求核心专业基础课、专业主干课等均有配套的校本教材和数字化教学资源。</w:t>
      </w:r>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（四）教学方法</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陈述性知识与程序性知识的特点，采用不同教学方法，有效提升学生学习兴趣、激发学生学习动机，保证教学过程的实施效果，通过行动导向教学法中的项目教学法、引导文教学法、任务驱动教学法，训练学生掌握技能，明白“做什么、怎么做”并在项目/任务实施过程中了解技能背后的知识；再通过案例教学法、引导文教学法掌握专业技术，进一步明白“是什么、为什么”，在不断循环过程中掌握并强化职业能力。</w:t>
      </w:r>
    </w:p>
    <w:p w:rsidR="0032331E" w:rsidRDefault="0032331E">
      <w:pPr>
        <w:spacing w:line="560" w:lineRule="exact"/>
        <w:ind w:firstLineChars="200" w:firstLine="560"/>
        <w:rPr>
          <w:sz w:val="28"/>
          <w:szCs w:val="28"/>
        </w:rPr>
      </w:pPr>
    </w:p>
    <w:p w:rsidR="0032331E" w:rsidRDefault="003B6BEF">
      <w:pPr>
        <w:spacing w:line="500" w:lineRule="exact"/>
        <w:ind w:firstLineChars="200" w:firstLine="560"/>
        <w:jc w:val="center"/>
        <w:rPr>
          <w:sz w:val="28"/>
          <w:szCs w:val="28"/>
        </w:rPr>
      </w:pPr>
      <w:r>
        <w:rPr>
          <w:noProof/>
          <w:sz w:val="28"/>
          <w:szCs w:val="28"/>
        </w:rPr>
        <w:lastRenderedPageBreak/>
        <w:drawing>
          <wp:anchor distT="0" distB="0" distL="114300" distR="114300" simplePos="0" relativeHeight="251659264" behindDoc="1" locked="0" layoutInCell="1" allowOverlap="1">
            <wp:simplePos x="0" y="0"/>
            <wp:positionH relativeFrom="column">
              <wp:posOffset>422910</wp:posOffset>
            </wp:positionH>
            <wp:positionV relativeFrom="paragraph">
              <wp:posOffset>33655</wp:posOffset>
            </wp:positionV>
            <wp:extent cx="5090795" cy="2667000"/>
            <wp:effectExtent l="0" t="0" r="0" b="0"/>
            <wp:wrapTight wrapText="bothSides">
              <wp:wrapPolygon edited="0">
                <wp:start x="0" y="0"/>
                <wp:lineTo x="0" y="21446"/>
                <wp:lineTo x="21500" y="21446"/>
                <wp:lineTo x="21500" y="0"/>
                <wp:lineTo x="0" y="0"/>
              </wp:wrapPolygon>
            </wp:wrapTight>
            <wp:docPr id="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090795" cy="2667000"/>
                    </a:xfrm>
                    <a:prstGeom prst="rect">
                      <a:avLst/>
                    </a:prstGeom>
                    <a:noFill/>
                    <a:ln>
                      <a:noFill/>
                    </a:ln>
                  </pic:spPr>
                </pic:pic>
              </a:graphicData>
            </a:graphic>
          </wp:anchor>
        </w:drawing>
      </w:r>
    </w:p>
    <w:p w:rsidR="0032331E" w:rsidRDefault="0032331E">
      <w:pPr>
        <w:spacing w:line="500" w:lineRule="exact"/>
        <w:ind w:firstLineChars="200" w:firstLine="600"/>
        <w:rPr>
          <w:rFonts w:ascii="仿宋" w:eastAsia="仿宋" w:hAnsi="仿宋" w:cs="仿宋"/>
          <w:sz w:val="30"/>
          <w:szCs w:val="30"/>
        </w:rPr>
      </w:pPr>
    </w:p>
    <w:p w:rsidR="0032331E" w:rsidRDefault="0032331E">
      <w:pPr>
        <w:spacing w:line="500" w:lineRule="exact"/>
        <w:ind w:firstLineChars="200" w:firstLine="600"/>
        <w:rPr>
          <w:rFonts w:ascii="楷体" w:eastAsia="楷体" w:hAnsi="楷体" w:cs="楷体"/>
          <w:sz w:val="30"/>
          <w:szCs w:val="30"/>
        </w:rPr>
      </w:pPr>
    </w:p>
    <w:p w:rsidR="0032331E" w:rsidRDefault="0032331E">
      <w:pPr>
        <w:spacing w:line="500" w:lineRule="exact"/>
        <w:ind w:firstLineChars="200" w:firstLine="600"/>
        <w:rPr>
          <w:rFonts w:ascii="楷体" w:eastAsia="楷体" w:hAnsi="楷体" w:cs="楷体"/>
          <w:sz w:val="30"/>
          <w:szCs w:val="30"/>
        </w:rPr>
      </w:pPr>
    </w:p>
    <w:p w:rsidR="0032331E" w:rsidRDefault="0032331E">
      <w:pPr>
        <w:spacing w:line="500" w:lineRule="exact"/>
        <w:ind w:firstLineChars="200" w:firstLine="600"/>
        <w:rPr>
          <w:rFonts w:ascii="楷体" w:eastAsia="楷体" w:hAnsi="楷体" w:cs="楷体"/>
          <w:sz w:val="30"/>
          <w:szCs w:val="30"/>
        </w:rPr>
      </w:pPr>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（五）学习评价</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对学生的考评体现评价主体、评价方式、评价过程的多元化，即教师评价、学生相互评价与自我评价相结合，有条件可以聘请企业工程师参与评价；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rsidR="0032331E" w:rsidRDefault="003B6BEF">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（六）质量管理</w:t>
      </w:r>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质量管理更新观念，改变传统的教学质量管理方式。教学质量管理要有一定的规范性和灵活性，合理调配师资、实训室和实训场地等教学资源，为课程的教学实施创造条件；加强对教学过程的质量监控，改革教学评价标准和方法，加大骨干教师培养和企业实践的力度，促进教师教学能力的提升，保证教学质量。</w:t>
      </w:r>
    </w:p>
    <w:p w:rsidR="0032331E" w:rsidRDefault="003B6BEF">
      <w:pPr>
        <w:overflowPunct w:val="0"/>
        <w:spacing w:line="560" w:lineRule="exact"/>
        <w:ind w:firstLineChars="200" w:firstLine="600"/>
        <w:outlineLvl w:val="0"/>
        <w:rPr>
          <w:rFonts w:eastAsia="黑体"/>
          <w:sz w:val="30"/>
          <w:szCs w:val="30"/>
        </w:rPr>
      </w:pPr>
      <w:bookmarkStart w:id="13" w:name="_Toc32691"/>
      <w:r>
        <w:rPr>
          <w:rFonts w:ascii="黑体" w:eastAsia="黑体" w:hAnsi="黑体" w:hint="eastAsia"/>
          <w:sz w:val="30"/>
          <w:szCs w:val="30"/>
        </w:rPr>
        <w:lastRenderedPageBreak/>
        <w:t>九、毕业要求</w:t>
      </w:r>
      <w:bookmarkEnd w:id="13"/>
    </w:p>
    <w:p w:rsidR="0032331E" w:rsidRDefault="003B6BE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学生通过规定年限的学习，修满电子技术应用专业人才培养方案所规定的课程，且每门课程经考核合格，达到本专业人才培养方案所要求的素质、知识和能力等方面要求，方可毕业。</w:t>
      </w:r>
    </w:p>
    <w:sectPr w:rsidR="0032331E">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399" w:rsidRDefault="00736399">
      <w:pPr>
        <w:spacing w:line="240" w:lineRule="auto"/>
      </w:pPr>
      <w:r>
        <w:separator/>
      </w:r>
    </w:p>
  </w:endnote>
  <w:endnote w:type="continuationSeparator" w:id="0">
    <w:p w:rsidR="00736399" w:rsidRDefault="00736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CB51585-7289-4077-AB73-8B9F5BAE185A}"/>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2" w:subsetted="1" w:fontKey="{977AC7D8-6AC7-48A3-A752-E5717D3CDCF6}"/>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embedRegular r:id="rId3" w:subsetted="1" w:fontKey="{E262F8CB-ABF7-4EB9-A62E-ED960B9B1C28}"/>
  </w:font>
  <w:font w:name="仿宋">
    <w:panose1 w:val="02010609060101010101"/>
    <w:charset w:val="86"/>
    <w:family w:val="modern"/>
    <w:pitch w:val="fixed"/>
    <w:sig w:usb0="800002BF" w:usb1="38CF7CFA" w:usb2="00000016" w:usb3="00000000" w:csb0="00040001" w:csb1="00000000"/>
    <w:embedRegular r:id="rId4" w:subsetted="1" w:fontKey="{77A3ECF0-511A-49A8-9C74-82C22F2228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1E" w:rsidRDefault="003B6BEF">
    <w:pPr>
      <w:pStyle w:val="aa"/>
      <w:framePr w:wrap="around" w:vAnchor="text" w:hAnchor="margin" w:xAlign="outside" w:y="1"/>
      <w:spacing w:line="240" w:lineRule="auto"/>
      <w:ind w:firstLine="0"/>
      <w:rPr>
        <w:rStyle w:val="af1"/>
      </w:rP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2331E" w:rsidRDefault="003B6BEF">
                          <w:pPr>
                            <w:pStyle w:val="aa"/>
                            <w:ind w:firstLine="0"/>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A92D90">
                            <w:rPr>
                              <w:rStyle w:val="af1"/>
                              <w:noProof/>
                              <w:sz w:val="24"/>
                              <w:szCs w:val="24"/>
                            </w:rPr>
                            <w:t>14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32331E" w:rsidRDefault="003B6BEF">
                    <w:pPr>
                      <w:pStyle w:val="aa"/>
                      <w:ind w:firstLine="0"/>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A92D90">
                      <w:rPr>
                        <w:rStyle w:val="af1"/>
                        <w:noProof/>
                        <w:sz w:val="24"/>
                        <w:szCs w:val="24"/>
                      </w:rPr>
                      <w:t>14</w:t>
                    </w:r>
                    <w:r>
                      <w:rPr>
                        <w:sz w:val="24"/>
                        <w:szCs w:val="24"/>
                      </w:rPr>
                      <w:fldChar w:fldCharType="end"/>
                    </w:r>
                  </w:p>
                </w:txbxContent>
              </v:textbox>
              <w10:wrap anchorx="margin"/>
            </v:shape>
          </w:pict>
        </mc:Fallback>
      </mc:AlternateContent>
    </w:r>
  </w:p>
  <w:p w:rsidR="0032331E" w:rsidRDefault="0032331E">
    <w:pPr>
      <w:pStyle w:val="aa"/>
      <w:spacing w:line="240" w:lineRule="auto"/>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1E" w:rsidRDefault="003B6BEF">
    <w:pPr>
      <w:pStyle w:val="aa"/>
      <w:framePr w:wrap="around" w:vAnchor="text" w:hAnchor="margin" w:xAlign="outside" w:y="1"/>
      <w:spacing w:line="240" w:lineRule="auto"/>
      <w:ind w:firstLine="0"/>
      <w:rPr>
        <w:rStyle w:val="af1"/>
        <w:rFonts w:ascii="Arial" w:hAnsi="Arial" w:cs="Arial"/>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2331E" w:rsidRDefault="003B6BEF">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A92D90">
                            <w:rPr>
                              <w:rStyle w:val="af1"/>
                              <w:noProof/>
                              <w:sz w:val="24"/>
                              <w:szCs w:val="24"/>
                            </w:rPr>
                            <w:t>15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32331E" w:rsidRDefault="003B6BEF">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A92D90">
                      <w:rPr>
                        <w:rStyle w:val="af1"/>
                        <w:noProof/>
                        <w:sz w:val="24"/>
                        <w:szCs w:val="24"/>
                      </w:rPr>
                      <w:t>15</w:t>
                    </w:r>
                    <w:r>
                      <w:rPr>
                        <w:sz w:val="24"/>
                        <w:szCs w:val="24"/>
                      </w:rPr>
                      <w:fldChar w:fldCharType="end"/>
                    </w:r>
                  </w:p>
                </w:txbxContent>
              </v:textbox>
              <w10:wrap anchorx="margin"/>
            </v:shape>
          </w:pict>
        </mc:Fallback>
      </mc:AlternateContent>
    </w:r>
  </w:p>
  <w:p w:rsidR="0032331E" w:rsidRDefault="0032331E">
    <w:pPr>
      <w:pStyle w:val="aa"/>
      <w:spacing w:line="240" w:lineRule="auto"/>
      <w:ind w:right="36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399" w:rsidRDefault="00736399">
      <w:pPr>
        <w:spacing w:line="240" w:lineRule="auto"/>
      </w:pPr>
      <w:r>
        <w:separator/>
      </w:r>
    </w:p>
  </w:footnote>
  <w:footnote w:type="continuationSeparator" w:id="0">
    <w:p w:rsidR="00736399" w:rsidRDefault="007363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1E" w:rsidRDefault="0032331E">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1E" w:rsidRDefault="0032331E">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183D8B"/>
    <w:multiLevelType w:val="singleLevel"/>
    <w:tmpl w:val="BF183D8B"/>
    <w:lvl w:ilvl="0">
      <w:start w:val="6"/>
      <w:numFmt w:val="decimal"/>
      <w:lvlText w:val="%1."/>
      <w:lvlJc w:val="left"/>
      <w:pPr>
        <w:tabs>
          <w:tab w:val="left" w:pos="312"/>
        </w:tabs>
      </w:pPr>
    </w:lvl>
  </w:abstractNum>
  <w:abstractNum w:abstractNumId="1">
    <w:nsid w:val="E851DA4E"/>
    <w:multiLevelType w:val="singleLevel"/>
    <w:tmpl w:val="E851DA4E"/>
    <w:lvl w:ilvl="0">
      <w:start w:val="4"/>
      <w:numFmt w:val="chineseCounting"/>
      <w:suff w:val="nothing"/>
      <w:lvlText w:val="%1、"/>
      <w:lvlJc w:val="left"/>
      <w:rPr>
        <w:rFonts w:hint="eastAsia"/>
      </w:rPr>
    </w:lvl>
  </w:abstractNum>
  <w:abstractNum w:abstractNumId="2">
    <w:nsid w:val="21E9DB68"/>
    <w:multiLevelType w:val="singleLevel"/>
    <w:tmpl w:val="21E9DB68"/>
    <w:lvl w:ilvl="0">
      <w:start w:val="2"/>
      <w:numFmt w:val="decimal"/>
      <w:lvlText w:val="%1."/>
      <w:lvlJc w:val="left"/>
      <w:pPr>
        <w:tabs>
          <w:tab w:val="left" w:pos="312"/>
        </w:tabs>
      </w:pPr>
    </w:lvl>
  </w:abstractNum>
  <w:abstractNum w:abstractNumId="3">
    <w:nsid w:val="503A4890"/>
    <w:multiLevelType w:val="singleLevel"/>
    <w:tmpl w:val="503A4890"/>
    <w:lvl w:ilvl="0">
      <w:start w:val="8"/>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YjBkNWU4MGI4MmFmZTM0NjUwM2FlNjg5OGI3NGYifQ=="/>
  </w:docVars>
  <w:rsids>
    <w:rsidRoot w:val="00172A27"/>
    <w:rsid w:val="00007532"/>
    <w:rsid w:val="0000796F"/>
    <w:rsid w:val="00010C0B"/>
    <w:rsid w:val="0001149E"/>
    <w:rsid w:val="000121A7"/>
    <w:rsid w:val="00012A8A"/>
    <w:rsid w:val="0001346F"/>
    <w:rsid w:val="000141F9"/>
    <w:rsid w:val="00016A1A"/>
    <w:rsid w:val="00021EEB"/>
    <w:rsid w:val="0002248F"/>
    <w:rsid w:val="0002475C"/>
    <w:rsid w:val="00024E7A"/>
    <w:rsid w:val="000260D9"/>
    <w:rsid w:val="000315CF"/>
    <w:rsid w:val="000324DB"/>
    <w:rsid w:val="00034A66"/>
    <w:rsid w:val="00035AA3"/>
    <w:rsid w:val="00035F84"/>
    <w:rsid w:val="000361AF"/>
    <w:rsid w:val="00037846"/>
    <w:rsid w:val="00037A6E"/>
    <w:rsid w:val="00040759"/>
    <w:rsid w:val="000410B2"/>
    <w:rsid w:val="00041696"/>
    <w:rsid w:val="00042D33"/>
    <w:rsid w:val="00043A44"/>
    <w:rsid w:val="000444A8"/>
    <w:rsid w:val="00044EF7"/>
    <w:rsid w:val="00045C9C"/>
    <w:rsid w:val="00046734"/>
    <w:rsid w:val="0004722E"/>
    <w:rsid w:val="0005082E"/>
    <w:rsid w:val="00051182"/>
    <w:rsid w:val="00051289"/>
    <w:rsid w:val="0005542E"/>
    <w:rsid w:val="000569B7"/>
    <w:rsid w:val="00057B45"/>
    <w:rsid w:val="00060BC7"/>
    <w:rsid w:val="00061A0E"/>
    <w:rsid w:val="000628FE"/>
    <w:rsid w:val="00063862"/>
    <w:rsid w:val="00064535"/>
    <w:rsid w:val="00064666"/>
    <w:rsid w:val="00065B65"/>
    <w:rsid w:val="000669DD"/>
    <w:rsid w:val="00067071"/>
    <w:rsid w:val="00070354"/>
    <w:rsid w:val="0007235F"/>
    <w:rsid w:val="00072FAA"/>
    <w:rsid w:val="0007485C"/>
    <w:rsid w:val="000749C1"/>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262B"/>
    <w:rsid w:val="00093CCE"/>
    <w:rsid w:val="00093FEF"/>
    <w:rsid w:val="00094F33"/>
    <w:rsid w:val="00097B0E"/>
    <w:rsid w:val="000A0635"/>
    <w:rsid w:val="000A220B"/>
    <w:rsid w:val="000A3CCB"/>
    <w:rsid w:val="000A6DEE"/>
    <w:rsid w:val="000B168D"/>
    <w:rsid w:val="000B524D"/>
    <w:rsid w:val="000C03C0"/>
    <w:rsid w:val="000C161B"/>
    <w:rsid w:val="000C202A"/>
    <w:rsid w:val="000C3706"/>
    <w:rsid w:val="000C43AC"/>
    <w:rsid w:val="000C4944"/>
    <w:rsid w:val="000C5436"/>
    <w:rsid w:val="000C7A4C"/>
    <w:rsid w:val="000D2E83"/>
    <w:rsid w:val="000D3E1E"/>
    <w:rsid w:val="000D5F10"/>
    <w:rsid w:val="000D67AB"/>
    <w:rsid w:val="000D687C"/>
    <w:rsid w:val="000E2963"/>
    <w:rsid w:val="000E33DA"/>
    <w:rsid w:val="000E399B"/>
    <w:rsid w:val="000E5D95"/>
    <w:rsid w:val="000E7B47"/>
    <w:rsid w:val="000F121E"/>
    <w:rsid w:val="000F55F3"/>
    <w:rsid w:val="000F74B8"/>
    <w:rsid w:val="00101960"/>
    <w:rsid w:val="00103417"/>
    <w:rsid w:val="001042BC"/>
    <w:rsid w:val="001127F4"/>
    <w:rsid w:val="00112FDA"/>
    <w:rsid w:val="001145AA"/>
    <w:rsid w:val="001164BC"/>
    <w:rsid w:val="00116E77"/>
    <w:rsid w:val="001253CD"/>
    <w:rsid w:val="0013000B"/>
    <w:rsid w:val="00130398"/>
    <w:rsid w:val="0013124D"/>
    <w:rsid w:val="001314D2"/>
    <w:rsid w:val="00131C78"/>
    <w:rsid w:val="001328B8"/>
    <w:rsid w:val="00133CF7"/>
    <w:rsid w:val="00133DCB"/>
    <w:rsid w:val="00134F6D"/>
    <w:rsid w:val="0014750E"/>
    <w:rsid w:val="00150283"/>
    <w:rsid w:val="0015037C"/>
    <w:rsid w:val="00151C3D"/>
    <w:rsid w:val="00157607"/>
    <w:rsid w:val="00162BE5"/>
    <w:rsid w:val="0016367C"/>
    <w:rsid w:val="0016512C"/>
    <w:rsid w:val="00166A22"/>
    <w:rsid w:val="00167331"/>
    <w:rsid w:val="0017257E"/>
    <w:rsid w:val="00172A27"/>
    <w:rsid w:val="00173E38"/>
    <w:rsid w:val="0017410F"/>
    <w:rsid w:val="00175B64"/>
    <w:rsid w:val="00175BB7"/>
    <w:rsid w:val="001765C1"/>
    <w:rsid w:val="00182AF0"/>
    <w:rsid w:val="00193AD2"/>
    <w:rsid w:val="001959F1"/>
    <w:rsid w:val="001966CC"/>
    <w:rsid w:val="001972DB"/>
    <w:rsid w:val="001A021C"/>
    <w:rsid w:val="001A230B"/>
    <w:rsid w:val="001A2A25"/>
    <w:rsid w:val="001A3379"/>
    <w:rsid w:val="001B1FA1"/>
    <w:rsid w:val="001B4498"/>
    <w:rsid w:val="001C0390"/>
    <w:rsid w:val="001C13A0"/>
    <w:rsid w:val="001C30B8"/>
    <w:rsid w:val="001D0244"/>
    <w:rsid w:val="001D2A55"/>
    <w:rsid w:val="001D46F0"/>
    <w:rsid w:val="001D4F18"/>
    <w:rsid w:val="001E1268"/>
    <w:rsid w:val="001E380A"/>
    <w:rsid w:val="001E57CC"/>
    <w:rsid w:val="001E6A7C"/>
    <w:rsid w:val="001E7B08"/>
    <w:rsid w:val="001F0304"/>
    <w:rsid w:val="001F0F54"/>
    <w:rsid w:val="001F20DB"/>
    <w:rsid w:val="001F3E7F"/>
    <w:rsid w:val="001F55BF"/>
    <w:rsid w:val="00201C38"/>
    <w:rsid w:val="0020205E"/>
    <w:rsid w:val="00203CB4"/>
    <w:rsid w:val="0021573E"/>
    <w:rsid w:val="00217DB2"/>
    <w:rsid w:val="0022094D"/>
    <w:rsid w:val="00220CE0"/>
    <w:rsid w:val="002212D7"/>
    <w:rsid w:val="00222E96"/>
    <w:rsid w:val="00223190"/>
    <w:rsid w:val="00223274"/>
    <w:rsid w:val="00225F50"/>
    <w:rsid w:val="00227257"/>
    <w:rsid w:val="00227AF3"/>
    <w:rsid w:val="00231E33"/>
    <w:rsid w:val="00231F71"/>
    <w:rsid w:val="002321A4"/>
    <w:rsid w:val="00235C47"/>
    <w:rsid w:val="00235E1F"/>
    <w:rsid w:val="0023608E"/>
    <w:rsid w:val="00236441"/>
    <w:rsid w:val="00236E7A"/>
    <w:rsid w:val="00237993"/>
    <w:rsid w:val="00237EDE"/>
    <w:rsid w:val="0024155E"/>
    <w:rsid w:val="00241D5E"/>
    <w:rsid w:val="0024344F"/>
    <w:rsid w:val="00243CC0"/>
    <w:rsid w:val="0024483F"/>
    <w:rsid w:val="00244A6E"/>
    <w:rsid w:val="002500BD"/>
    <w:rsid w:val="00250DC3"/>
    <w:rsid w:val="0025268F"/>
    <w:rsid w:val="002529EB"/>
    <w:rsid w:val="00253C9E"/>
    <w:rsid w:val="00253E13"/>
    <w:rsid w:val="00255E9A"/>
    <w:rsid w:val="00257BA9"/>
    <w:rsid w:val="00263933"/>
    <w:rsid w:val="002639DB"/>
    <w:rsid w:val="00264B03"/>
    <w:rsid w:val="002677DD"/>
    <w:rsid w:val="002700C0"/>
    <w:rsid w:val="00270865"/>
    <w:rsid w:val="00273C7E"/>
    <w:rsid w:val="002749C9"/>
    <w:rsid w:val="00275269"/>
    <w:rsid w:val="00275775"/>
    <w:rsid w:val="00275C59"/>
    <w:rsid w:val="00276B91"/>
    <w:rsid w:val="00280608"/>
    <w:rsid w:val="00282BC7"/>
    <w:rsid w:val="00282DBA"/>
    <w:rsid w:val="00287772"/>
    <w:rsid w:val="00290006"/>
    <w:rsid w:val="00291151"/>
    <w:rsid w:val="00291997"/>
    <w:rsid w:val="002922A8"/>
    <w:rsid w:val="002930FF"/>
    <w:rsid w:val="00293EC7"/>
    <w:rsid w:val="002955E5"/>
    <w:rsid w:val="00296CC2"/>
    <w:rsid w:val="002976BB"/>
    <w:rsid w:val="002976CB"/>
    <w:rsid w:val="002A4C98"/>
    <w:rsid w:val="002A6F33"/>
    <w:rsid w:val="002B0EC8"/>
    <w:rsid w:val="002B4F8D"/>
    <w:rsid w:val="002C31EB"/>
    <w:rsid w:val="002C327D"/>
    <w:rsid w:val="002C37FF"/>
    <w:rsid w:val="002C3C25"/>
    <w:rsid w:val="002C7BAC"/>
    <w:rsid w:val="002C7D80"/>
    <w:rsid w:val="002D0EBA"/>
    <w:rsid w:val="002D10BD"/>
    <w:rsid w:val="002D507E"/>
    <w:rsid w:val="002D6BCF"/>
    <w:rsid w:val="002E2B8E"/>
    <w:rsid w:val="002E59F8"/>
    <w:rsid w:val="002E74AE"/>
    <w:rsid w:val="002F2897"/>
    <w:rsid w:val="002F2D60"/>
    <w:rsid w:val="002F3976"/>
    <w:rsid w:val="002F5DFB"/>
    <w:rsid w:val="002F6120"/>
    <w:rsid w:val="002F6644"/>
    <w:rsid w:val="00300AE1"/>
    <w:rsid w:val="0030139C"/>
    <w:rsid w:val="00302827"/>
    <w:rsid w:val="00302ACF"/>
    <w:rsid w:val="00303DB0"/>
    <w:rsid w:val="00303DE5"/>
    <w:rsid w:val="003059E7"/>
    <w:rsid w:val="00305F84"/>
    <w:rsid w:val="00307EC9"/>
    <w:rsid w:val="003104CE"/>
    <w:rsid w:val="0031239D"/>
    <w:rsid w:val="00313D82"/>
    <w:rsid w:val="00313E9C"/>
    <w:rsid w:val="00315F75"/>
    <w:rsid w:val="00316DAB"/>
    <w:rsid w:val="00322728"/>
    <w:rsid w:val="0032331E"/>
    <w:rsid w:val="003233A5"/>
    <w:rsid w:val="00323745"/>
    <w:rsid w:val="00325ACE"/>
    <w:rsid w:val="00326004"/>
    <w:rsid w:val="003264DA"/>
    <w:rsid w:val="00330FED"/>
    <w:rsid w:val="00336834"/>
    <w:rsid w:val="00337075"/>
    <w:rsid w:val="00337347"/>
    <w:rsid w:val="0034134E"/>
    <w:rsid w:val="00341432"/>
    <w:rsid w:val="003419AE"/>
    <w:rsid w:val="00343556"/>
    <w:rsid w:val="003458A4"/>
    <w:rsid w:val="003471FF"/>
    <w:rsid w:val="00347682"/>
    <w:rsid w:val="00347AB9"/>
    <w:rsid w:val="00351F7E"/>
    <w:rsid w:val="00353621"/>
    <w:rsid w:val="00354148"/>
    <w:rsid w:val="00356039"/>
    <w:rsid w:val="00356A13"/>
    <w:rsid w:val="003577A2"/>
    <w:rsid w:val="00360069"/>
    <w:rsid w:val="0036021B"/>
    <w:rsid w:val="003668B1"/>
    <w:rsid w:val="00366B16"/>
    <w:rsid w:val="00366B3E"/>
    <w:rsid w:val="00366DFA"/>
    <w:rsid w:val="00367596"/>
    <w:rsid w:val="0037098E"/>
    <w:rsid w:val="00372521"/>
    <w:rsid w:val="003738A1"/>
    <w:rsid w:val="003741EC"/>
    <w:rsid w:val="003759F9"/>
    <w:rsid w:val="00376580"/>
    <w:rsid w:val="00380522"/>
    <w:rsid w:val="00381E15"/>
    <w:rsid w:val="003828B9"/>
    <w:rsid w:val="003834AE"/>
    <w:rsid w:val="00384104"/>
    <w:rsid w:val="00384432"/>
    <w:rsid w:val="003849B9"/>
    <w:rsid w:val="0038674C"/>
    <w:rsid w:val="00390C65"/>
    <w:rsid w:val="00395516"/>
    <w:rsid w:val="003969C1"/>
    <w:rsid w:val="00397074"/>
    <w:rsid w:val="003A151C"/>
    <w:rsid w:val="003A28DB"/>
    <w:rsid w:val="003A33D8"/>
    <w:rsid w:val="003A6241"/>
    <w:rsid w:val="003A67A2"/>
    <w:rsid w:val="003A6BD0"/>
    <w:rsid w:val="003A7705"/>
    <w:rsid w:val="003A7917"/>
    <w:rsid w:val="003B0874"/>
    <w:rsid w:val="003B1AF7"/>
    <w:rsid w:val="003B3E41"/>
    <w:rsid w:val="003B589D"/>
    <w:rsid w:val="003B5AE4"/>
    <w:rsid w:val="003B6BEF"/>
    <w:rsid w:val="003B71AB"/>
    <w:rsid w:val="003B7C94"/>
    <w:rsid w:val="003C0A25"/>
    <w:rsid w:val="003C449B"/>
    <w:rsid w:val="003C6E1B"/>
    <w:rsid w:val="003C7E60"/>
    <w:rsid w:val="003D33BE"/>
    <w:rsid w:val="003D6E50"/>
    <w:rsid w:val="003E0501"/>
    <w:rsid w:val="003E05C8"/>
    <w:rsid w:val="003E1525"/>
    <w:rsid w:val="003E1AF8"/>
    <w:rsid w:val="003E33CF"/>
    <w:rsid w:val="003E3503"/>
    <w:rsid w:val="003E4CB2"/>
    <w:rsid w:val="003E735B"/>
    <w:rsid w:val="003F0E6F"/>
    <w:rsid w:val="003F0F4C"/>
    <w:rsid w:val="003F2E83"/>
    <w:rsid w:val="003F3941"/>
    <w:rsid w:val="003F518D"/>
    <w:rsid w:val="003F6E12"/>
    <w:rsid w:val="00400F2B"/>
    <w:rsid w:val="00401330"/>
    <w:rsid w:val="00401527"/>
    <w:rsid w:val="00402810"/>
    <w:rsid w:val="00402A90"/>
    <w:rsid w:val="00405B63"/>
    <w:rsid w:val="004065E9"/>
    <w:rsid w:val="00407E42"/>
    <w:rsid w:val="00412D54"/>
    <w:rsid w:val="00413814"/>
    <w:rsid w:val="0041397B"/>
    <w:rsid w:val="0041403E"/>
    <w:rsid w:val="00417D3F"/>
    <w:rsid w:val="004206B3"/>
    <w:rsid w:val="00421B87"/>
    <w:rsid w:val="00421E3F"/>
    <w:rsid w:val="00421FCE"/>
    <w:rsid w:val="00422023"/>
    <w:rsid w:val="00426CDF"/>
    <w:rsid w:val="004272E3"/>
    <w:rsid w:val="00427A29"/>
    <w:rsid w:val="0043012C"/>
    <w:rsid w:val="00431E61"/>
    <w:rsid w:val="00432834"/>
    <w:rsid w:val="004330F9"/>
    <w:rsid w:val="0043357C"/>
    <w:rsid w:val="00433F0D"/>
    <w:rsid w:val="004360EB"/>
    <w:rsid w:val="0044051E"/>
    <w:rsid w:val="00440DA5"/>
    <w:rsid w:val="00441F7D"/>
    <w:rsid w:val="00445885"/>
    <w:rsid w:val="004468E2"/>
    <w:rsid w:val="00452319"/>
    <w:rsid w:val="00453266"/>
    <w:rsid w:val="00454102"/>
    <w:rsid w:val="00454786"/>
    <w:rsid w:val="00457900"/>
    <w:rsid w:val="00460E30"/>
    <w:rsid w:val="00461F32"/>
    <w:rsid w:val="0046739B"/>
    <w:rsid w:val="00470543"/>
    <w:rsid w:val="004723EA"/>
    <w:rsid w:val="0047262B"/>
    <w:rsid w:val="00472EC9"/>
    <w:rsid w:val="00473FC1"/>
    <w:rsid w:val="00480E92"/>
    <w:rsid w:val="004819D5"/>
    <w:rsid w:val="00482A61"/>
    <w:rsid w:val="00484779"/>
    <w:rsid w:val="00484F5E"/>
    <w:rsid w:val="00486618"/>
    <w:rsid w:val="00486F59"/>
    <w:rsid w:val="004907B6"/>
    <w:rsid w:val="00490DA9"/>
    <w:rsid w:val="00493AFC"/>
    <w:rsid w:val="00493D8F"/>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2C3"/>
    <w:rsid w:val="004E761D"/>
    <w:rsid w:val="004F021D"/>
    <w:rsid w:val="004F1722"/>
    <w:rsid w:val="004F1AAB"/>
    <w:rsid w:val="004F2FDA"/>
    <w:rsid w:val="004F464D"/>
    <w:rsid w:val="004F5F22"/>
    <w:rsid w:val="004F68C2"/>
    <w:rsid w:val="005015A4"/>
    <w:rsid w:val="00502BE2"/>
    <w:rsid w:val="005036DB"/>
    <w:rsid w:val="005036F5"/>
    <w:rsid w:val="00506A36"/>
    <w:rsid w:val="005076D0"/>
    <w:rsid w:val="00507994"/>
    <w:rsid w:val="0051291D"/>
    <w:rsid w:val="00512CF1"/>
    <w:rsid w:val="00513D9D"/>
    <w:rsid w:val="00513E48"/>
    <w:rsid w:val="00514A17"/>
    <w:rsid w:val="00517E90"/>
    <w:rsid w:val="005205C8"/>
    <w:rsid w:val="00522351"/>
    <w:rsid w:val="00523665"/>
    <w:rsid w:val="00524900"/>
    <w:rsid w:val="00524C45"/>
    <w:rsid w:val="005258CF"/>
    <w:rsid w:val="00527CAF"/>
    <w:rsid w:val="00532407"/>
    <w:rsid w:val="00535C58"/>
    <w:rsid w:val="00541DE3"/>
    <w:rsid w:val="00544F4B"/>
    <w:rsid w:val="00545878"/>
    <w:rsid w:val="00545EA8"/>
    <w:rsid w:val="00546A47"/>
    <w:rsid w:val="005508C2"/>
    <w:rsid w:val="005519FD"/>
    <w:rsid w:val="00551BB9"/>
    <w:rsid w:val="0055696A"/>
    <w:rsid w:val="00557ACD"/>
    <w:rsid w:val="00562665"/>
    <w:rsid w:val="005638A3"/>
    <w:rsid w:val="00565650"/>
    <w:rsid w:val="005658E6"/>
    <w:rsid w:val="0056626A"/>
    <w:rsid w:val="0057191F"/>
    <w:rsid w:val="00572AED"/>
    <w:rsid w:val="005753FC"/>
    <w:rsid w:val="005765C1"/>
    <w:rsid w:val="005777FF"/>
    <w:rsid w:val="00577D57"/>
    <w:rsid w:val="0058046D"/>
    <w:rsid w:val="0058067C"/>
    <w:rsid w:val="0058177B"/>
    <w:rsid w:val="005839E4"/>
    <w:rsid w:val="005909C8"/>
    <w:rsid w:val="00592B67"/>
    <w:rsid w:val="00593CEC"/>
    <w:rsid w:val="00594771"/>
    <w:rsid w:val="00595526"/>
    <w:rsid w:val="00595B96"/>
    <w:rsid w:val="005966BB"/>
    <w:rsid w:val="00596C94"/>
    <w:rsid w:val="00597CE0"/>
    <w:rsid w:val="005A0F94"/>
    <w:rsid w:val="005A1C66"/>
    <w:rsid w:val="005A1C91"/>
    <w:rsid w:val="005A26E0"/>
    <w:rsid w:val="005A4251"/>
    <w:rsid w:val="005A5255"/>
    <w:rsid w:val="005A59B5"/>
    <w:rsid w:val="005A6720"/>
    <w:rsid w:val="005B5554"/>
    <w:rsid w:val="005B5CFD"/>
    <w:rsid w:val="005B67C6"/>
    <w:rsid w:val="005B7454"/>
    <w:rsid w:val="005C0616"/>
    <w:rsid w:val="005C32E1"/>
    <w:rsid w:val="005C5203"/>
    <w:rsid w:val="005C798E"/>
    <w:rsid w:val="005D0126"/>
    <w:rsid w:val="005D1CB7"/>
    <w:rsid w:val="005D2A90"/>
    <w:rsid w:val="005D3614"/>
    <w:rsid w:val="005D3FB3"/>
    <w:rsid w:val="005D48E6"/>
    <w:rsid w:val="005D5680"/>
    <w:rsid w:val="005D637E"/>
    <w:rsid w:val="005E0220"/>
    <w:rsid w:val="005E1280"/>
    <w:rsid w:val="005E1AF7"/>
    <w:rsid w:val="005E28CA"/>
    <w:rsid w:val="005E2FCE"/>
    <w:rsid w:val="005E2FFD"/>
    <w:rsid w:val="005E31DB"/>
    <w:rsid w:val="005E4010"/>
    <w:rsid w:val="005E5E1B"/>
    <w:rsid w:val="005F1416"/>
    <w:rsid w:val="005F4BA2"/>
    <w:rsid w:val="005F5716"/>
    <w:rsid w:val="005F5ACD"/>
    <w:rsid w:val="005F61C9"/>
    <w:rsid w:val="005F62A0"/>
    <w:rsid w:val="005F6930"/>
    <w:rsid w:val="005F7D84"/>
    <w:rsid w:val="00604470"/>
    <w:rsid w:val="006071B8"/>
    <w:rsid w:val="006074F1"/>
    <w:rsid w:val="00607FCC"/>
    <w:rsid w:val="006106B6"/>
    <w:rsid w:val="00616E92"/>
    <w:rsid w:val="00617129"/>
    <w:rsid w:val="00620EC7"/>
    <w:rsid w:val="0062344A"/>
    <w:rsid w:val="0062481B"/>
    <w:rsid w:val="0062672C"/>
    <w:rsid w:val="0062719B"/>
    <w:rsid w:val="00627E45"/>
    <w:rsid w:val="00630966"/>
    <w:rsid w:val="006340B7"/>
    <w:rsid w:val="00636928"/>
    <w:rsid w:val="006407D0"/>
    <w:rsid w:val="00640EAD"/>
    <w:rsid w:val="006413B1"/>
    <w:rsid w:val="00642727"/>
    <w:rsid w:val="00644659"/>
    <w:rsid w:val="00644F9D"/>
    <w:rsid w:val="00646ADD"/>
    <w:rsid w:val="00646E3E"/>
    <w:rsid w:val="006471A5"/>
    <w:rsid w:val="00647416"/>
    <w:rsid w:val="00647A9E"/>
    <w:rsid w:val="00655717"/>
    <w:rsid w:val="006559A1"/>
    <w:rsid w:val="00655C20"/>
    <w:rsid w:val="00657649"/>
    <w:rsid w:val="00660770"/>
    <w:rsid w:val="00660A4D"/>
    <w:rsid w:val="006616F2"/>
    <w:rsid w:val="00664438"/>
    <w:rsid w:val="006657F9"/>
    <w:rsid w:val="00670A0B"/>
    <w:rsid w:val="00673BD9"/>
    <w:rsid w:val="00673F09"/>
    <w:rsid w:val="006746BF"/>
    <w:rsid w:val="006753F4"/>
    <w:rsid w:val="006754D6"/>
    <w:rsid w:val="006824A8"/>
    <w:rsid w:val="00683007"/>
    <w:rsid w:val="00685B82"/>
    <w:rsid w:val="00686373"/>
    <w:rsid w:val="00690DD2"/>
    <w:rsid w:val="00697F56"/>
    <w:rsid w:val="006A54B7"/>
    <w:rsid w:val="006A717D"/>
    <w:rsid w:val="006B166C"/>
    <w:rsid w:val="006B1BFC"/>
    <w:rsid w:val="006B42AA"/>
    <w:rsid w:val="006B4E7D"/>
    <w:rsid w:val="006B6D2E"/>
    <w:rsid w:val="006C4268"/>
    <w:rsid w:val="006C4807"/>
    <w:rsid w:val="006C548B"/>
    <w:rsid w:val="006C6EB7"/>
    <w:rsid w:val="006D2079"/>
    <w:rsid w:val="006D32D1"/>
    <w:rsid w:val="006D3A23"/>
    <w:rsid w:val="006D6A58"/>
    <w:rsid w:val="006D7024"/>
    <w:rsid w:val="006E1311"/>
    <w:rsid w:val="006E3A3C"/>
    <w:rsid w:val="006E4CB7"/>
    <w:rsid w:val="006E5854"/>
    <w:rsid w:val="006E6700"/>
    <w:rsid w:val="006E78E4"/>
    <w:rsid w:val="006E7C00"/>
    <w:rsid w:val="006F2517"/>
    <w:rsid w:val="006F2B0F"/>
    <w:rsid w:val="006F3481"/>
    <w:rsid w:val="00703D09"/>
    <w:rsid w:val="007046F5"/>
    <w:rsid w:val="00704848"/>
    <w:rsid w:val="00710826"/>
    <w:rsid w:val="00711210"/>
    <w:rsid w:val="00711B3F"/>
    <w:rsid w:val="0071508F"/>
    <w:rsid w:val="00720C70"/>
    <w:rsid w:val="00722B85"/>
    <w:rsid w:val="00723F6D"/>
    <w:rsid w:val="00724C52"/>
    <w:rsid w:val="00727310"/>
    <w:rsid w:val="007309BA"/>
    <w:rsid w:val="0073494A"/>
    <w:rsid w:val="00736399"/>
    <w:rsid w:val="00736842"/>
    <w:rsid w:val="00740EE0"/>
    <w:rsid w:val="00741059"/>
    <w:rsid w:val="0074184B"/>
    <w:rsid w:val="007423EB"/>
    <w:rsid w:val="00742DEF"/>
    <w:rsid w:val="007452DD"/>
    <w:rsid w:val="0074548B"/>
    <w:rsid w:val="007466F6"/>
    <w:rsid w:val="00750777"/>
    <w:rsid w:val="00750E60"/>
    <w:rsid w:val="007512F5"/>
    <w:rsid w:val="007517AF"/>
    <w:rsid w:val="00751E2D"/>
    <w:rsid w:val="00752170"/>
    <w:rsid w:val="00752607"/>
    <w:rsid w:val="00753574"/>
    <w:rsid w:val="00753A3C"/>
    <w:rsid w:val="00754343"/>
    <w:rsid w:val="00756384"/>
    <w:rsid w:val="007569D1"/>
    <w:rsid w:val="00756AFA"/>
    <w:rsid w:val="0076002D"/>
    <w:rsid w:val="00761AAB"/>
    <w:rsid w:val="00761F0F"/>
    <w:rsid w:val="0076375E"/>
    <w:rsid w:val="00763BB9"/>
    <w:rsid w:val="007643E2"/>
    <w:rsid w:val="0076497A"/>
    <w:rsid w:val="00765C7B"/>
    <w:rsid w:val="00766936"/>
    <w:rsid w:val="007669C9"/>
    <w:rsid w:val="00766FFE"/>
    <w:rsid w:val="007721A1"/>
    <w:rsid w:val="00776B11"/>
    <w:rsid w:val="00777EE7"/>
    <w:rsid w:val="00780554"/>
    <w:rsid w:val="00781B3E"/>
    <w:rsid w:val="00782967"/>
    <w:rsid w:val="007840D4"/>
    <w:rsid w:val="00784F12"/>
    <w:rsid w:val="00785089"/>
    <w:rsid w:val="0078558C"/>
    <w:rsid w:val="00786A9B"/>
    <w:rsid w:val="00791E12"/>
    <w:rsid w:val="00792A69"/>
    <w:rsid w:val="00794629"/>
    <w:rsid w:val="007A412F"/>
    <w:rsid w:val="007A54FE"/>
    <w:rsid w:val="007B0915"/>
    <w:rsid w:val="007B3D14"/>
    <w:rsid w:val="007B3D16"/>
    <w:rsid w:val="007B3F24"/>
    <w:rsid w:val="007B4D65"/>
    <w:rsid w:val="007B5202"/>
    <w:rsid w:val="007B6277"/>
    <w:rsid w:val="007C227D"/>
    <w:rsid w:val="007C3374"/>
    <w:rsid w:val="007C4C3C"/>
    <w:rsid w:val="007D199C"/>
    <w:rsid w:val="007D23B2"/>
    <w:rsid w:val="007E1B55"/>
    <w:rsid w:val="007E2CF6"/>
    <w:rsid w:val="007E32FA"/>
    <w:rsid w:val="007E3EC5"/>
    <w:rsid w:val="007E6EE2"/>
    <w:rsid w:val="007E7F8C"/>
    <w:rsid w:val="007F007B"/>
    <w:rsid w:val="007F1426"/>
    <w:rsid w:val="007F179D"/>
    <w:rsid w:val="007F3F02"/>
    <w:rsid w:val="007F46F1"/>
    <w:rsid w:val="007F4D93"/>
    <w:rsid w:val="007F640C"/>
    <w:rsid w:val="007F7A26"/>
    <w:rsid w:val="007F7A69"/>
    <w:rsid w:val="007F7E29"/>
    <w:rsid w:val="00802546"/>
    <w:rsid w:val="0080329B"/>
    <w:rsid w:val="008134FC"/>
    <w:rsid w:val="008170B6"/>
    <w:rsid w:val="008179DF"/>
    <w:rsid w:val="00817E96"/>
    <w:rsid w:val="0082255A"/>
    <w:rsid w:val="00822BA1"/>
    <w:rsid w:val="00824041"/>
    <w:rsid w:val="00826191"/>
    <w:rsid w:val="008268A9"/>
    <w:rsid w:val="00827B9B"/>
    <w:rsid w:val="00827EEC"/>
    <w:rsid w:val="0083076D"/>
    <w:rsid w:val="008311C8"/>
    <w:rsid w:val="00833C41"/>
    <w:rsid w:val="00840AC0"/>
    <w:rsid w:val="0084115E"/>
    <w:rsid w:val="00841819"/>
    <w:rsid w:val="0084534E"/>
    <w:rsid w:val="00845FCA"/>
    <w:rsid w:val="008512E0"/>
    <w:rsid w:val="00851327"/>
    <w:rsid w:val="008523F4"/>
    <w:rsid w:val="0085604E"/>
    <w:rsid w:val="00860355"/>
    <w:rsid w:val="00864740"/>
    <w:rsid w:val="00865B08"/>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97955"/>
    <w:rsid w:val="008A15F0"/>
    <w:rsid w:val="008A26A9"/>
    <w:rsid w:val="008A2E92"/>
    <w:rsid w:val="008A340B"/>
    <w:rsid w:val="008A5525"/>
    <w:rsid w:val="008A7CC3"/>
    <w:rsid w:val="008B1088"/>
    <w:rsid w:val="008B277A"/>
    <w:rsid w:val="008B3DFE"/>
    <w:rsid w:val="008B5D67"/>
    <w:rsid w:val="008B7647"/>
    <w:rsid w:val="008C073E"/>
    <w:rsid w:val="008C2EAA"/>
    <w:rsid w:val="008C3128"/>
    <w:rsid w:val="008C68DF"/>
    <w:rsid w:val="008D08CF"/>
    <w:rsid w:val="008D0CCE"/>
    <w:rsid w:val="008D4F7C"/>
    <w:rsid w:val="008D7177"/>
    <w:rsid w:val="008E046E"/>
    <w:rsid w:val="008E4660"/>
    <w:rsid w:val="008E5C57"/>
    <w:rsid w:val="008F1051"/>
    <w:rsid w:val="008F1DE1"/>
    <w:rsid w:val="008F2339"/>
    <w:rsid w:val="008F2CAA"/>
    <w:rsid w:val="008F3A83"/>
    <w:rsid w:val="008F3BBC"/>
    <w:rsid w:val="008F42F3"/>
    <w:rsid w:val="008F6751"/>
    <w:rsid w:val="00901668"/>
    <w:rsid w:val="009034C4"/>
    <w:rsid w:val="00910FFE"/>
    <w:rsid w:val="00912456"/>
    <w:rsid w:val="00916F34"/>
    <w:rsid w:val="009176FC"/>
    <w:rsid w:val="0091793D"/>
    <w:rsid w:val="00920821"/>
    <w:rsid w:val="00920FAB"/>
    <w:rsid w:val="0092264C"/>
    <w:rsid w:val="009266BE"/>
    <w:rsid w:val="009267DB"/>
    <w:rsid w:val="009325F9"/>
    <w:rsid w:val="00934EB6"/>
    <w:rsid w:val="00935501"/>
    <w:rsid w:val="00941FFB"/>
    <w:rsid w:val="0094235F"/>
    <w:rsid w:val="00942C02"/>
    <w:rsid w:val="00944236"/>
    <w:rsid w:val="009443F3"/>
    <w:rsid w:val="00946541"/>
    <w:rsid w:val="00946CAA"/>
    <w:rsid w:val="009470A5"/>
    <w:rsid w:val="00950D4F"/>
    <w:rsid w:val="00952F24"/>
    <w:rsid w:val="0095496D"/>
    <w:rsid w:val="00954E2F"/>
    <w:rsid w:val="00956C9B"/>
    <w:rsid w:val="00956FD7"/>
    <w:rsid w:val="009627B2"/>
    <w:rsid w:val="00962FCB"/>
    <w:rsid w:val="00973E8B"/>
    <w:rsid w:val="0097581C"/>
    <w:rsid w:val="00976D6E"/>
    <w:rsid w:val="00983F18"/>
    <w:rsid w:val="00986F65"/>
    <w:rsid w:val="009871A0"/>
    <w:rsid w:val="009875A2"/>
    <w:rsid w:val="00991804"/>
    <w:rsid w:val="00993051"/>
    <w:rsid w:val="00993456"/>
    <w:rsid w:val="00993E98"/>
    <w:rsid w:val="00997688"/>
    <w:rsid w:val="009A27EB"/>
    <w:rsid w:val="009A4085"/>
    <w:rsid w:val="009A59B9"/>
    <w:rsid w:val="009A5F97"/>
    <w:rsid w:val="009A665E"/>
    <w:rsid w:val="009A7FBF"/>
    <w:rsid w:val="009B5BBF"/>
    <w:rsid w:val="009B784A"/>
    <w:rsid w:val="009B7C99"/>
    <w:rsid w:val="009C0299"/>
    <w:rsid w:val="009C0621"/>
    <w:rsid w:val="009C1544"/>
    <w:rsid w:val="009C2385"/>
    <w:rsid w:val="009C48E6"/>
    <w:rsid w:val="009C732F"/>
    <w:rsid w:val="009D2271"/>
    <w:rsid w:val="009D4282"/>
    <w:rsid w:val="009D465E"/>
    <w:rsid w:val="009D741C"/>
    <w:rsid w:val="009E0499"/>
    <w:rsid w:val="009E3E3E"/>
    <w:rsid w:val="009E584A"/>
    <w:rsid w:val="009E7902"/>
    <w:rsid w:val="009F40CE"/>
    <w:rsid w:val="009F42C5"/>
    <w:rsid w:val="009F49AF"/>
    <w:rsid w:val="009F76FE"/>
    <w:rsid w:val="00A0010A"/>
    <w:rsid w:val="00A024A8"/>
    <w:rsid w:val="00A04941"/>
    <w:rsid w:val="00A04C71"/>
    <w:rsid w:val="00A067A2"/>
    <w:rsid w:val="00A06B81"/>
    <w:rsid w:val="00A10E3C"/>
    <w:rsid w:val="00A11A6A"/>
    <w:rsid w:val="00A12025"/>
    <w:rsid w:val="00A12689"/>
    <w:rsid w:val="00A1518F"/>
    <w:rsid w:val="00A166DD"/>
    <w:rsid w:val="00A17142"/>
    <w:rsid w:val="00A20622"/>
    <w:rsid w:val="00A2123A"/>
    <w:rsid w:val="00A233E8"/>
    <w:rsid w:val="00A23CAD"/>
    <w:rsid w:val="00A25901"/>
    <w:rsid w:val="00A339D3"/>
    <w:rsid w:val="00A34D7E"/>
    <w:rsid w:val="00A4001A"/>
    <w:rsid w:val="00A41A29"/>
    <w:rsid w:val="00A450D8"/>
    <w:rsid w:val="00A4564B"/>
    <w:rsid w:val="00A5174D"/>
    <w:rsid w:val="00A51B12"/>
    <w:rsid w:val="00A5221F"/>
    <w:rsid w:val="00A528E0"/>
    <w:rsid w:val="00A566B6"/>
    <w:rsid w:val="00A62C42"/>
    <w:rsid w:val="00A65450"/>
    <w:rsid w:val="00A65FE3"/>
    <w:rsid w:val="00A741E2"/>
    <w:rsid w:val="00A7451E"/>
    <w:rsid w:val="00A757A0"/>
    <w:rsid w:val="00A7616C"/>
    <w:rsid w:val="00A777E5"/>
    <w:rsid w:val="00A802C7"/>
    <w:rsid w:val="00A82B75"/>
    <w:rsid w:val="00A8380D"/>
    <w:rsid w:val="00A87443"/>
    <w:rsid w:val="00A8756B"/>
    <w:rsid w:val="00A9168B"/>
    <w:rsid w:val="00A92BF5"/>
    <w:rsid w:val="00A92D90"/>
    <w:rsid w:val="00A94FAD"/>
    <w:rsid w:val="00A9535E"/>
    <w:rsid w:val="00A969B3"/>
    <w:rsid w:val="00A96FE2"/>
    <w:rsid w:val="00A970AE"/>
    <w:rsid w:val="00AA2F27"/>
    <w:rsid w:val="00AA3F55"/>
    <w:rsid w:val="00AA5E67"/>
    <w:rsid w:val="00AB1DDD"/>
    <w:rsid w:val="00AB2E8C"/>
    <w:rsid w:val="00AB2ECE"/>
    <w:rsid w:val="00AB385B"/>
    <w:rsid w:val="00AB45E6"/>
    <w:rsid w:val="00AB4BBB"/>
    <w:rsid w:val="00AB4E02"/>
    <w:rsid w:val="00AB6AF7"/>
    <w:rsid w:val="00AC2DCC"/>
    <w:rsid w:val="00AC3671"/>
    <w:rsid w:val="00AC4450"/>
    <w:rsid w:val="00AC486B"/>
    <w:rsid w:val="00AC60E2"/>
    <w:rsid w:val="00AD10C2"/>
    <w:rsid w:val="00AD1E76"/>
    <w:rsid w:val="00AD1FAC"/>
    <w:rsid w:val="00AD3A89"/>
    <w:rsid w:val="00AD5AE0"/>
    <w:rsid w:val="00AD6365"/>
    <w:rsid w:val="00AD6B41"/>
    <w:rsid w:val="00AD6E57"/>
    <w:rsid w:val="00AE0756"/>
    <w:rsid w:val="00AE291E"/>
    <w:rsid w:val="00AF064A"/>
    <w:rsid w:val="00AF10BC"/>
    <w:rsid w:val="00AF24EA"/>
    <w:rsid w:val="00AF272B"/>
    <w:rsid w:val="00AF3001"/>
    <w:rsid w:val="00AF3074"/>
    <w:rsid w:val="00AF4CD2"/>
    <w:rsid w:val="00B0112C"/>
    <w:rsid w:val="00B01F75"/>
    <w:rsid w:val="00B034E8"/>
    <w:rsid w:val="00B042B4"/>
    <w:rsid w:val="00B056D3"/>
    <w:rsid w:val="00B074D0"/>
    <w:rsid w:val="00B1203A"/>
    <w:rsid w:val="00B13150"/>
    <w:rsid w:val="00B151E9"/>
    <w:rsid w:val="00B156E9"/>
    <w:rsid w:val="00B157D6"/>
    <w:rsid w:val="00B15AB4"/>
    <w:rsid w:val="00B177B0"/>
    <w:rsid w:val="00B20B74"/>
    <w:rsid w:val="00B20DF9"/>
    <w:rsid w:val="00B2127B"/>
    <w:rsid w:val="00B223C2"/>
    <w:rsid w:val="00B22C84"/>
    <w:rsid w:val="00B2356B"/>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57FBC"/>
    <w:rsid w:val="00B641A7"/>
    <w:rsid w:val="00B6612B"/>
    <w:rsid w:val="00B71D80"/>
    <w:rsid w:val="00B73740"/>
    <w:rsid w:val="00B73EB4"/>
    <w:rsid w:val="00B745E1"/>
    <w:rsid w:val="00B74EB0"/>
    <w:rsid w:val="00B74FC9"/>
    <w:rsid w:val="00B75423"/>
    <w:rsid w:val="00B7749E"/>
    <w:rsid w:val="00B77960"/>
    <w:rsid w:val="00B80B0F"/>
    <w:rsid w:val="00B87494"/>
    <w:rsid w:val="00B87F68"/>
    <w:rsid w:val="00B91AEE"/>
    <w:rsid w:val="00B947A5"/>
    <w:rsid w:val="00B94B1D"/>
    <w:rsid w:val="00B94D62"/>
    <w:rsid w:val="00B94F74"/>
    <w:rsid w:val="00B972D2"/>
    <w:rsid w:val="00B97376"/>
    <w:rsid w:val="00BA3582"/>
    <w:rsid w:val="00BA3DE4"/>
    <w:rsid w:val="00BA69AB"/>
    <w:rsid w:val="00BA6BE1"/>
    <w:rsid w:val="00BA7185"/>
    <w:rsid w:val="00BA72B5"/>
    <w:rsid w:val="00BB4199"/>
    <w:rsid w:val="00BB4D9A"/>
    <w:rsid w:val="00BB737A"/>
    <w:rsid w:val="00BB7879"/>
    <w:rsid w:val="00BB7900"/>
    <w:rsid w:val="00BB7D9D"/>
    <w:rsid w:val="00BB7ED3"/>
    <w:rsid w:val="00BC331D"/>
    <w:rsid w:val="00BC4A09"/>
    <w:rsid w:val="00BC4BE9"/>
    <w:rsid w:val="00BC4C3E"/>
    <w:rsid w:val="00BD1088"/>
    <w:rsid w:val="00BD1376"/>
    <w:rsid w:val="00BD1A74"/>
    <w:rsid w:val="00BD267A"/>
    <w:rsid w:val="00BD340B"/>
    <w:rsid w:val="00BE0710"/>
    <w:rsid w:val="00BE0C73"/>
    <w:rsid w:val="00BE1A27"/>
    <w:rsid w:val="00BE2B0B"/>
    <w:rsid w:val="00BE3414"/>
    <w:rsid w:val="00BE5D96"/>
    <w:rsid w:val="00BE6FD7"/>
    <w:rsid w:val="00BE7995"/>
    <w:rsid w:val="00BF1B1B"/>
    <w:rsid w:val="00BF2329"/>
    <w:rsid w:val="00BF3505"/>
    <w:rsid w:val="00BF5E53"/>
    <w:rsid w:val="00BF6115"/>
    <w:rsid w:val="00BF7054"/>
    <w:rsid w:val="00BF7CDE"/>
    <w:rsid w:val="00C00D3E"/>
    <w:rsid w:val="00C0374B"/>
    <w:rsid w:val="00C039E0"/>
    <w:rsid w:val="00C03A79"/>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57F8D"/>
    <w:rsid w:val="00C63EBA"/>
    <w:rsid w:val="00C64EAA"/>
    <w:rsid w:val="00C654D9"/>
    <w:rsid w:val="00C658B1"/>
    <w:rsid w:val="00C679AD"/>
    <w:rsid w:val="00C740CA"/>
    <w:rsid w:val="00C7425B"/>
    <w:rsid w:val="00C76493"/>
    <w:rsid w:val="00C77A0F"/>
    <w:rsid w:val="00C803F4"/>
    <w:rsid w:val="00C8046F"/>
    <w:rsid w:val="00C807BF"/>
    <w:rsid w:val="00C81633"/>
    <w:rsid w:val="00C81F47"/>
    <w:rsid w:val="00C822C9"/>
    <w:rsid w:val="00C82A41"/>
    <w:rsid w:val="00C82ACD"/>
    <w:rsid w:val="00C83B96"/>
    <w:rsid w:val="00C862C7"/>
    <w:rsid w:val="00C90BC4"/>
    <w:rsid w:val="00C93075"/>
    <w:rsid w:val="00C942CD"/>
    <w:rsid w:val="00C96B4E"/>
    <w:rsid w:val="00CA1A7F"/>
    <w:rsid w:val="00CA2C38"/>
    <w:rsid w:val="00CA4EA6"/>
    <w:rsid w:val="00CB0CF9"/>
    <w:rsid w:val="00CB16C7"/>
    <w:rsid w:val="00CB1763"/>
    <w:rsid w:val="00CB2E36"/>
    <w:rsid w:val="00CC11F9"/>
    <w:rsid w:val="00CC1FD0"/>
    <w:rsid w:val="00CC2C5E"/>
    <w:rsid w:val="00CC3287"/>
    <w:rsid w:val="00CC4816"/>
    <w:rsid w:val="00CC5CFF"/>
    <w:rsid w:val="00CC7384"/>
    <w:rsid w:val="00CC7C53"/>
    <w:rsid w:val="00CD0ACE"/>
    <w:rsid w:val="00CD120A"/>
    <w:rsid w:val="00CD32C3"/>
    <w:rsid w:val="00CD5C56"/>
    <w:rsid w:val="00CD7A66"/>
    <w:rsid w:val="00CE19DE"/>
    <w:rsid w:val="00CE7EAB"/>
    <w:rsid w:val="00CF28AE"/>
    <w:rsid w:val="00CF437C"/>
    <w:rsid w:val="00CF6227"/>
    <w:rsid w:val="00CF6D83"/>
    <w:rsid w:val="00CF70A7"/>
    <w:rsid w:val="00D019AF"/>
    <w:rsid w:val="00D02134"/>
    <w:rsid w:val="00D03E02"/>
    <w:rsid w:val="00D042B5"/>
    <w:rsid w:val="00D04D85"/>
    <w:rsid w:val="00D05273"/>
    <w:rsid w:val="00D05A09"/>
    <w:rsid w:val="00D104A5"/>
    <w:rsid w:val="00D104AC"/>
    <w:rsid w:val="00D10ECA"/>
    <w:rsid w:val="00D1564D"/>
    <w:rsid w:val="00D222A7"/>
    <w:rsid w:val="00D2270C"/>
    <w:rsid w:val="00D238B9"/>
    <w:rsid w:val="00D247D2"/>
    <w:rsid w:val="00D25D33"/>
    <w:rsid w:val="00D261F0"/>
    <w:rsid w:val="00D308CB"/>
    <w:rsid w:val="00D312BF"/>
    <w:rsid w:val="00D31893"/>
    <w:rsid w:val="00D31C6B"/>
    <w:rsid w:val="00D321FC"/>
    <w:rsid w:val="00D35E68"/>
    <w:rsid w:val="00D36ADF"/>
    <w:rsid w:val="00D43D40"/>
    <w:rsid w:val="00D46BEA"/>
    <w:rsid w:val="00D479F7"/>
    <w:rsid w:val="00D50A18"/>
    <w:rsid w:val="00D528A7"/>
    <w:rsid w:val="00D53CF3"/>
    <w:rsid w:val="00D54DB9"/>
    <w:rsid w:val="00D624A1"/>
    <w:rsid w:val="00D6685C"/>
    <w:rsid w:val="00D67AFD"/>
    <w:rsid w:val="00D76268"/>
    <w:rsid w:val="00D77563"/>
    <w:rsid w:val="00D77566"/>
    <w:rsid w:val="00D7777E"/>
    <w:rsid w:val="00D801A8"/>
    <w:rsid w:val="00D80ED9"/>
    <w:rsid w:val="00D81B22"/>
    <w:rsid w:val="00D81C6D"/>
    <w:rsid w:val="00D84BFB"/>
    <w:rsid w:val="00D85459"/>
    <w:rsid w:val="00D87375"/>
    <w:rsid w:val="00D918C7"/>
    <w:rsid w:val="00D91F74"/>
    <w:rsid w:val="00D92049"/>
    <w:rsid w:val="00D93749"/>
    <w:rsid w:val="00D9581A"/>
    <w:rsid w:val="00D96D0D"/>
    <w:rsid w:val="00DA2274"/>
    <w:rsid w:val="00DA5F13"/>
    <w:rsid w:val="00DA6FE6"/>
    <w:rsid w:val="00DA70B9"/>
    <w:rsid w:val="00DA7707"/>
    <w:rsid w:val="00DB0251"/>
    <w:rsid w:val="00DB0656"/>
    <w:rsid w:val="00DB1679"/>
    <w:rsid w:val="00DB4B44"/>
    <w:rsid w:val="00DB6691"/>
    <w:rsid w:val="00DB6D59"/>
    <w:rsid w:val="00DC21D3"/>
    <w:rsid w:val="00DC237A"/>
    <w:rsid w:val="00DC3175"/>
    <w:rsid w:val="00DC59DC"/>
    <w:rsid w:val="00DC5A95"/>
    <w:rsid w:val="00DD25CB"/>
    <w:rsid w:val="00DD2B04"/>
    <w:rsid w:val="00DD3CA7"/>
    <w:rsid w:val="00DD7AA9"/>
    <w:rsid w:val="00DE0A34"/>
    <w:rsid w:val="00DE1DAC"/>
    <w:rsid w:val="00DE5B9C"/>
    <w:rsid w:val="00DF2148"/>
    <w:rsid w:val="00DF36D5"/>
    <w:rsid w:val="00DF4B46"/>
    <w:rsid w:val="00DF4F49"/>
    <w:rsid w:val="00E00E81"/>
    <w:rsid w:val="00E02A67"/>
    <w:rsid w:val="00E078E9"/>
    <w:rsid w:val="00E107BF"/>
    <w:rsid w:val="00E10EBE"/>
    <w:rsid w:val="00E114BB"/>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55449"/>
    <w:rsid w:val="00E632D1"/>
    <w:rsid w:val="00E63FA3"/>
    <w:rsid w:val="00E661F4"/>
    <w:rsid w:val="00E6634A"/>
    <w:rsid w:val="00E67FAB"/>
    <w:rsid w:val="00E705EF"/>
    <w:rsid w:val="00E7681F"/>
    <w:rsid w:val="00E76F7F"/>
    <w:rsid w:val="00E80375"/>
    <w:rsid w:val="00E81D78"/>
    <w:rsid w:val="00E82BDD"/>
    <w:rsid w:val="00E84A2C"/>
    <w:rsid w:val="00E86420"/>
    <w:rsid w:val="00E93728"/>
    <w:rsid w:val="00E97764"/>
    <w:rsid w:val="00E97929"/>
    <w:rsid w:val="00E97BE1"/>
    <w:rsid w:val="00EA199F"/>
    <w:rsid w:val="00EA201E"/>
    <w:rsid w:val="00EA2FC5"/>
    <w:rsid w:val="00EA3AAE"/>
    <w:rsid w:val="00EA461D"/>
    <w:rsid w:val="00EA6E61"/>
    <w:rsid w:val="00EA7782"/>
    <w:rsid w:val="00EA7CF1"/>
    <w:rsid w:val="00EB6119"/>
    <w:rsid w:val="00EC1395"/>
    <w:rsid w:val="00EC5EEE"/>
    <w:rsid w:val="00EC6BCA"/>
    <w:rsid w:val="00EC6BE0"/>
    <w:rsid w:val="00EC6F55"/>
    <w:rsid w:val="00EC7DFE"/>
    <w:rsid w:val="00ED0796"/>
    <w:rsid w:val="00ED2D26"/>
    <w:rsid w:val="00ED2EF6"/>
    <w:rsid w:val="00ED362A"/>
    <w:rsid w:val="00ED417B"/>
    <w:rsid w:val="00ED4222"/>
    <w:rsid w:val="00ED5EF3"/>
    <w:rsid w:val="00EE26FB"/>
    <w:rsid w:val="00EE5C68"/>
    <w:rsid w:val="00EF2B78"/>
    <w:rsid w:val="00EF4332"/>
    <w:rsid w:val="00EF6001"/>
    <w:rsid w:val="00EF7677"/>
    <w:rsid w:val="00F01D66"/>
    <w:rsid w:val="00F0221D"/>
    <w:rsid w:val="00F03208"/>
    <w:rsid w:val="00F05977"/>
    <w:rsid w:val="00F06D65"/>
    <w:rsid w:val="00F155B5"/>
    <w:rsid w:val="00F15E19"/>
    <w:rsid w:val="00F166A0"/>
    <w:rsid w:val="00F178B4"/>
    <w:rsid w:val="00F17965"/>
    <w:rsid w:val="00F17D48"/>
    <w:rsid w:val="00F20496"/>
    <w:rsid w:val="00F2182C"/>
    <w:rsid w:val="00F2237B"/>
    <w:rsid w:val="00F22FEF"/>
    <w:rsid w:val="00F27BD5"/>
    <w:rsid w:val="00F33DA9"/>
    <w:rsid w:val="00F35DA0"/>
    <w:rsid w:val="00F36165"/>
    <w:rsid w:val="00F40C17"/>
    <w:rsid w:val="00F44BAD"/>
    <w:rsid w:val="00F45969"/>
    <w:rsid w:val="00F50D70"/>
    <w:rsid w:val="00F5127C"/>
    <w:rsid w:val="00F5237E"/>
    <w:rsid w:val="00F525F0"/>
    <w:rsid w:val="00F5385B"/>
    <w:rsid w:val="00F53D16"/>
    <w:rsid w:val="00F54157"/>
    <w:rsid w:val="00F60C67"/>
    <w:rsid w:val="00F6260E"/>
    <w:rsid w:val="00F63C87"/>
    <w:rsid w:val="00F64E68"/>
    <w:rsid w:val="00F726CC"/>
    <w:rsid w:val="00F72729"/>
    <w:rsid w:val="00F74E11"/>
    <w:rsid w:val="00F74E58"/>
    <w:rsid w:val="00F770EF"/>
    <w:rsid w:val="00F77412"/>
    <w:rsid w:val="00F815FD"/>
    <w:rsid w:val="00F86FF8"/>
    <w:rsid w:val="00F87615"/>
    <w:rsid w:val="00F9002B"/>
    <w:rsid w:val="00F91659"/>
    <w:rsid w:val="00F91F26"/>
    <w:rsid w:val="00F948F6"/>
    <w:rsid w:val="00F94BA5"/>
    <w:rsid w:val="00F94DC0"/>
    <w:rsid w:val="00F95BD5"/>
    <w:rsid w:val="00F969B1"/>
    <w:rsid w:val="00FA09F6"/>
    <w:rsid w:val="00FA0A50"/>
    <w:rsid w:val="00FA0E15"/>
    <w:rsid w:val="00FA12F2"/>
    <w:rsid w:val="00FA165C"/>
    <w:rsid w:val="00FB1968"/>
    <w:rsid w:val="00FB1B3E"/>
    <w:rsid w:val="00FB4970"/>
    <w:rsid w:val="00FB62B2"/>
    <w:rsid w:val="00FB79BF"/>
    <w:rsid w:val="00FC12BD"/>
    <w:rsid w:val="00FC7137"/>
    <w:rsid w:val="00FD03E0"/>
    <w:rsid w:val="00FD1ACB"/>
    <w:rsid w:val="00FE020C"/>
    <w:rsid w:val="00FE1C02"/>
    <w:rsid w:val="00FE268B"/>
    <w:rsid w:val="00FE6FCA"/>
    <w:rsid w:val="00FE7161"/>
    <w:rsid w:val="00FE7587"/>
    <w:rsid w:val="00FE7A3D"/>
    <w:rsid w:val="00FF2AA3"/>
    <w:rsid w:val="00FF4631"/>
    <w:rsid w:val="00FF6286"/>
    <w:rsid w:val="00FF6843"/>
    <w:rsid w:val="012D192E"/>
    <w:rsid w:val="01A16E8E"/>
    <w:rsid w:val="041E22FB"/>
    <w:rsid w:val="045F0C95"/>
    <w:rsid w:val="04BB7ED2"/>
    <w:rsid w:val="04FA4B16"/>
    <w:rsid w:val="05E35962"/>
    <w:rsid w:val="07945960"/>
    <w:rsid w:val="0843749E"/>
    <w:rsid w:val="08EB4EA1"/>
    <w:rsid w:val="0A546A76"/>
    <w:rsid w:val="0D2F21E6"/>
    <w:rsid w:val="0D732B2C"/>
    <w:rsid w:val="0E1108AC"/>
    <w:rsid w:val="0E224237"/>
    <w:rsid w:val="0E29156D"/>
    <w:rsid w:val="0E423199"/>
    <w:rsid w:val="0E78434C"/>
    <w:rsid w:val="0EAA0375"/>
    <w:rsid w:val="0F3D21CF"/>
    <w:rsid w:val="0F5509B0"/>
    <w:rsid w:val="108452C1"/>
    <w:rsid w:val="117F087D"/>
    <w:rsid w:val="11A9611E"/>
    <w:rsid w:val="11F07FC5"/>
    <w:rsid w:val="1248188D"/>
    <w:rsid w:val="12564C2B"/>
    <w:rsid w:val="12F6543D"/>
    <w:rsid w:val="14EB7FD7"/>
    <w:rsid w:val="159643E7"/>
    <w:rsid w:val="15BF16CB"/>
    <w:rsid w:val="1739003E"/>
    <w:rsid w:val="17442A96"/>
    <w:rsid w:val="17461261"/>
    <w:rsid w:val="17B97ABD"/>
    <w:rsid w:val="18422604"/>
    <w:rsid w:val="18E63A9B"/>
    <w:rsid w:val="19EC6BD7"/>
    <w:rsid w:val="1A166F21"/>
    <w:rsid w:val="1A741289"/>
    <w:rsid w:val="1ABD1DF6"/>
    <w:rsid w:val="1AE73298"/>
    <w:rsid w:val="1B1A2373"/>
    <w:rsid w:val="1BA522ED"/>
    <w:rsid w:val="1CA46483"/>
    <w:rsid w:val="1D1522F2"/>
    <w:rsid w:val="1D912C10"/>
    <w:rsid w:val="1DA973A5"/>
    <w:rsid w:val="1F095C2A"/>
    <w:rsid w:val="1FD3343A"/>
    <w:rsid w:val="2038406A"/>
    <w:rsid w:val="204333BD"/>
    <w:rsid w:val="208E5E96"/>
    <w:rsid w:val="20FB5A46"/>
    <w:rsid w:val="2120368E"/>
    <w:rsid w:val="21982431"/>
    <w:rsid w:val="21A50B57"/>
    <w:rsid w:val="24823A08"/>
    <w:rsid w:val="24C74DF4"/>
    <w:rsid w:val="24CD1C80"/>
    <w:rsid w:val="25421E95"/>
    <w:rsid w:val="25836004"/>
    <w:rsid w:val="26122746"/>
    <w:rsid w:val="269E4577"/>
    <w:rsid w:val="26A46A4C"/>
    <w:rsid w:val="27AD1BF4"/>
    <w:rsid w:val="27B0758A"/>
    <w:rsid w:val="27BD5803"/>
    <w:rsid w:val="287D718B"/>
    <w:rsid w:val="289730BA"/>
    <w:rsid w:val="28AA222B"/>
    <w:rsid w:val="29172C46"/>
    <w:rsid w:val="29A9603F"/>
    <w:rsid w:val="29F73A25"/>
    <w:rsid w:val="2A133E00"/>
    <w:rsid w:val="2A135BAE"/>
    <w:rsid w:val="2A311AED"/>
    <w:rsid w:val="2A67567F"/>
    <w:rsid w:val="2B6B6BD2"/>
    <w:rsid w:val="2B84745F"/>
    <w:rsid w:val="2BBC622D"/>
    <w:rsid w:val="2BD73F0E"/>
    <w:rsid w:val="2CD15DCE"/>
    <w:rsid w:val="2D9554F2"/>
    <w:rsid w:val="2DCA2A28"/>
    <w:rsid w:val="2E2E745B"/>
    <w:rsid w:val="2E496043"/>
    <w:rsid w:val="2ED07704"/>
    <w:rsid w:val="30656A38"/>
    <w:rsid w:val="30C4467E"/>
    <w:rsid w:val="30CD2F5B"/>
    <w:rsid w:val="3140197F"/>
    <w:rsid w:val="31BB21DC"/>
    <w:rsid w:val="32A658FC"/>
    <w:rsid w:val="33CD5020"/>
    <w:rsid w:val="346B033B"/>
    <w:rsid w:val="351463D7"/>
    <w:rsid w:val="368E703A"/>
    <w:rsid w:val="371043AE"/>
    <w:rsid w:val="38192922"/>
    <w:rsid w:val="396C5F31"/>
    <w:rsid w:val="3AA41AE8"/>
    <w:rsid w:val="3AC71D0D"/>
    <w:rsid w:val="3ACD1A89"/>
    <w:rsid w:val="3AD273C0"/>
    <w:rsid w:val="3B48444D"/>
    <w:rsid w:val="3C7C0533"/>
    <w:rsid w:val="3CD97747"/>
    <w:rsid w:val="3E2B306F"/>
    <w:rsid w:val="3E3C6BDE"/>
    <w:rsid w:val="3E496D17"/>
    <w:rsid w:val="3EF9251F"/>
    <w:rsid w:val="3F9D3335"/>
    <w:rsid w:val="3FEA4211"/>
    <w:rsid w:val="4069269E"/>
    <w:rsid w:val="41F23CF5"/>
    <w:rsid w:val="439F2829"/>
    <w:rsid w:val="43FC76CD"/>
    <w:rsid w:val="44114AB5"/>
    <w:rsid w:val="45233CAF"/>
    <w:rsid w:val="46DB6B62"/>
    <w:rsid w:val="46EB3CE3"/>
    <w:rsid w:val="477A6EC4"/>
    <w:rsid w:val="47E70106"/>
    <w:rsid w:val="482E5121"/>
    <w:rsid w:val="4897331F"/>
    <w:rsid w:val="48CD7A4F"/>
    <w:rsid w:val="498B60E9"/>
    <w:rsid w:val="4A6921BC"/>
    <w:rsid w:val="4AD122BB"/>
    <w:rsid w:val="4B1135EE"/>
    <w:rsid w:val="4B26353C"/>
    <w:rsid w:val="4BD25472"/>
    <w:rsid w:val="4BD32229"/>
    <w:rsid w:val="4BEB0A94"/>
    <w:rsid w:val="4CB06025"/>
    <w:rsid w:val="4CD86AB8"/>
    <w:rsid w:val="4D752558"/>
    <w:rsid w:val="4DDC4D4B"/>
    <w:rsid w:val="4E1D32BD"/>
    <w:rsid w:val="4ED908C5"/>
    <w:rsid w:val="500B701B"/>
    <w:rsid w:val="50493828"/>
    <w:rsid w:val="5060129E"/>
    <w:rsid w:val="512A5408"/>
    <w:rsid w:val="51330760"/>
    <w:rsid w:val="513D7013"/>
    <w:rsid w:val="52D47D21"/>
    <w:rsid w:val="533407C0"/>
    <w:rsid w:val="551663CF"/>
    <w:rsid w:val="55222FC6"/>
    <w:rsid w:val="56093997"/>
    <w:rsid w:val="56332FB1"/>
    <w:rsid w:val="56A6361C"/>
    <w:rsid w:val="57262899"/>
    <w:rsid w:val="572B1A2F"/>
    <w:rsid w:val="5816319C"/>
    <w:rsid w:val="58306F9A"/>
    <w:rsid w:val="58FA61CD"/>
    <w:rsid w:val="5A0C1B4F"/>
    <w:rsid w:val="5A3D7F5A"/>
    <w:rsid w:val="5A9600C8"/>
    <w:rsid w:val="5B131C21"/>
    <w:rsid w:val="5BCA7F13"/>
    <w:rsid w:val="5C6C31DB"/>
    <w:rsid w:val="5C9D73D6"/>
    <w:rsid w:val="5CAA0818"/>
    <w:rsid w:val="5CDA3A05"/>
    <w:rsid w:val="5DB42C29"/>
    <w:rsid w:val="5DFF6AED"/>
    <w:rsid w:val="5E1F0D3F"/>
    <w:rsid w:val="5F463F63"/>
    <w:rsid w:val="5F6B37BB"/>
    <w:rsid w:val="5F85487D"/>
    <w:rsid w:val="60067040"/>
    <w:rsid w:val="610619ED"/>
    <w:rsid w:val="616E30EF"/>
    <w:rsid w:val="61D770D4"/>
    <w:rsid w:val="63085EC5"/>
    <w:rsid w:val="63920A4D"/>
    <w:rsid w:val="63BA086D"/>
    <w:rsid w:val="65AE64A7"/>
    <w:rsid w:val="661A1A97"/>
    <w:rsid w:val="66E0683D"/>
    <w:rsid w:val="674C6628"/>
    <w:rsid w:val="67A535E2"/>
    <w:rsid w:val="68D8137E"/>
    <w:rsid w:val="68E50599"/>
    <w:rsid w:val="690D4335"/>
    <w:rsid w:val="6A1A02B8"/>
    <w:rsid w:val="6BA01281"/>
    <w:rsid w:val="6BE70ED8"/>
    <w:rsid w:val="6D547687"/>
    <w:rsid w:val="6E2816DE"/>
    <w:rsid w:val="6E3B0389"/>
    <w:rsid w:val="6E5E73CE"/>
    <w:rsid w:val="6E95615F"/>
    <w:rsid w:val="6E985C4F"/>
    <w:rsid w:val="6F6618A9"/>
    <w:rsid w:val="6FFF2863"/>
    <w:rsid w:val="705A1D94"/>
    <w:rsid w:val="715A029C"/>
    <w:rsid w:val="724F24A5"/>
    <w:rsid w:val="73701EFD"/>
    <w:rsid w:val="738F4DA6"/>
    <w:rsid w:val="73B451E2"/>
    <w:rsid w:val="749534C9"/>
    <w:rsid w:val="74A40EAA"/>
    <w:rsid w:val="75137B94"/>
    <w:rsid w:val="75DC4673"/>
    <w:rsid w:val="75FE3377"/>
    <w:rsid w:val="766056F3"/>
    <w:rsid w:val="78540E39"/>
    <w:rsid w:val="786C6E8A"/>
    <w:rsid w:val="7878534F"/>
    <w:rsid w:val="78DB3308"/>
    <w:rsid w:val="79B002F1"/>
    <w:rsid w:val="7A0D370B"/>
    <w:rsid w:val="7B2C6EB1"/>
    <w:rsid w:val="7B696CAE"/>
    <w:rsid w:val="7C0861C2"/>
    <w:rsid w:val="7C1E59E5"/>
    <w:rsid w:val="7C7B1EAF"/>
    <w:rsid w:val="7D0F17D2"/>
    <w:rsid w:val="7D4E6C16"/>
    <w:rsid w:val="7D7D0EC6"/>
    <w:rsid w:val="7E4F0F31"/>
    <w:rsid w:val="7E5751DF"/>
    <w:rsid w:val="7EBB0F2E"/>
    <w:rsid w:val="7EC42148"/>
    <w:rsid w:val="7F03489F"/>
    <w:rsid w:val="7FA7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Char"/>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qFormat/>
    <w:pPr>
      <w:topLinePunct w:val="0"/>
      <w:adjustRightInd/>
      <w:snapToGrid/>
      <w:spacing w:after="120" w:line="240" w:lineRule="auto"/>
      <w:ind w:leftChars="200" w:left="420" w:firstLine="0"/>
    </w:pPr>
    <w:rPr>
      <w:snapToGrid/>
      <w:sz w:val="21"/>
    </w:rPr>
  </w:style>
  <w:style w:type="paragraph" w:styleId="30">
    <w:name w:val="toc 3"/>
    <w:basedOn w:val="a"/>
    <w:next w:val="a"/>
    <w:uiPriority w:val="39"/>
    <w:unhideWhenUsed/>
    <w:qFormat/>
    <w:pPr>
      <w:widowControl/>
      <w:topLinePunct w:val="0"/>
      <w:adjustRightInd/>
      <w:snapToGrid/>
      <w:spacing w:after="100" w:line="259" w:lineRule="auto"/>
      <w:ind w:left="440" w:firstLine="0"/>
      <w:jc w:val="left"/>
    </w:pPr>
    <w:rPr>
      <w:rFonts w:asciiTheme="minorHAnsi" w:eastAsiaTheme="minorEastAsia" w:hAnsiTheme="minorHAnsi"/>
      <w:snapToGrid/>
      <w:kern w:val="0"/>
      <w:sz w:val="22"/>
      <w:szCs w:val="22"/>
    </w:rPr>
  </w:style>
  <w:style w:type="paragraph" w:styleId="a7">
    <w:name w:val="Plain Text"/>
    <w:basedOn w:val="a"/>
    <w:link w:val="Char11"/>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qFormat/>
    <w:pPr>
      <w:tabs>
        <w:tab w:val="center" w:pos="4153"/>
        <w:tab w:val="right" w:pos="8306"/>
      </w:tabs>
      <w:jc w:val="left"/>
    </w:pPr>
    <w:rPr>
      <w:snapToGrid/>
      <w:kern w:val="0"/>
      <w:sz w:val="18"/>
      <w:szCs w:val="18"/>
    </w:rPr>
  </w:style>
  <w:style w:type="paragraph" w:styleId="ab">
    <w:name w:val="header"/>
    <w:basedOn w:val="a"/>
    <w:link w:val="Char5"/>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uiPriority w:val="39"/>
    <w:unhideWhenUsed/>
    <w:qFormat/>
    <w:pPr>
      <w:widowControl/>
      <w:topLinePunct w:val="0"/>
      <w:adjustRightInd/>
      <w:snapToGrid/>
      <w:spacing w:after="100" w:line="259" w:lineRule="auto"/>
      <w:ind w:firstLine="0"/>
      <w:jc w:val="left"/>
    </w:pPr>
    <w:rPr>
      <w:rFonts w:asciiTheme="minorHAnsi" w:eastAsiaTheme="minorEastAsia" w:hAnsiTheme="minorHAnsi"/>
      <w:snapToGrid/>
      <w:kern w:val="0"/>
      <w:sz w:val="22"/>
      <w:szCs w:val="22"/>
    </w:rPr>
  </w:style>
  <w:style w:type="paragraph" w:styleId="21">
    <w:name w:val="toc 2"/>
    <w:basedOn w:val="a"/>
    <w:next w:val="a"/>
    <w:uiPriority w:val="39"/>
    <w:unhideWhenUsed/>
    <w:qFormat/>
    <w:pPr>
      <w:widowControl/>
      <w:topLinePunct w:val="0"/>
      <w:adjustRightInd/>
      <w:snapToGrid/>
      <w:spacing w:after="100" w:line="259" w:lineRule="auto"/>
      <w:ind w:left="220" w:firstLine="0"/>
      <w:jc w:val="left"/>
    </w:pPr>
    <w:rPr>
      <w:rFonts w:asciiTheme="minorHAnsi" w:eastAsiaTheme="minorEastAsia" w:hAnsiTheme="minorHAnsi"/>
      <w:snapToGrid/>
      <w:kern w:val="0"/>
      <w:sz w:val="22"/>
      <w:szCs w:val="2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semiHidden/>
    <w:qFormat/>
    <w:rPr>
      <w:sz w:val="21"/>
    </w:rPr>
  </w:style>
  <w:style w:type="character" w:customStyle="1" w:styleId="1Char">
    <w:name w:val="标题 1 Char"/>
    <w:link w:val="1"/>
    <w:qFormat/>
    <w:locked/>
    <w:rPr>
      <w:rFonts w:eastAsia="宋体"/>
      <w:b/>
      <w:bCs/>
      <w:kern w:val="44"/>
      <w:sz w:val="44"/>
      <w:szCs w:val="44"/>
      <w:lang w:val="en-US" w:eastAsia="zh-CN" w:bidi="ar-SA"/>
    </w:rPr>
  </w:style>
  <w:style w:type="character" w:customStyle="1" w:styleId="2Char">
    <w:name w:val="标题 2 Char"/>
    <w:link w:val="2"/>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qFormat/>
    <w:rPr>
      <w:kern w:val="2"/>
      <w:sz w:val="21"/>
      <w:szCs w:val="22"/>
    </w:rPr>
  </w:style>
  <w:style w:type="character" w:customStyle="1" w:styleId="Char0">
    <w:name w:val="正文文本 Char"/>
    <w:link w:val="a5"/>
    <w:qFormat/>
    <w:locked/>
    <w:rPr>
      <w:color w:val="FF0000"/>
      <w:szCs w:val="21"/>
    </w:rPr>
  </w:style>
  <w:style w:type="character" w:customStyle="1" w:styleId="Char10">
    <w:name w:val="正文文本缩进 Char1"/>
    <w:link w:val="a6"/>
    <w:qFormat/>
    <w:locked/>
    <w:rPr>
      <w:rFonts w:eastAsia="宋体"/>
      <w:kern w:val="2"/>
      <w:sz w:val="21"/>
      <w:szCs w:val="21"/>
      <w:lang w:val="en-US" w:eastAsia="zh-CN" w:bidi="ar-SA"/>
    </w:rPr>
  </w:style>
  <w:style w:type="character" w:customStyle="1" w:styleId="Char11">
    <w:name w:val="纯文本 Char1"/>
    <w:link w:val="a7"/>
    <w:qFormat/>
    <w:locked/>
    <w:rPr>
      <w:rFonts w:ascii="宋体" w:hAnsi="Courier New"/>
      <w:kern w:val="2"/>
      <w:sz w:val="21"/>
      <w:lang w:bidi="ar-SA"/>
    </w:rPr>
  </w:style>
  <w:style w:type="character" w:customStyle="1" w:styleId="Char2">
    <w:name w:val="日期 Char"/>
    <w:link w:val="a8"/>
    <w:semiHidden/>
    <w:qFormat/>
    <w:locked/>
    <w:rPr>
      <w:rFonts w:eastAsia="宋体"/>
      <w:lang w:val="en-US" w:eastAsia="zh-CN" w:bidi="ar-SA"/>
    </w:rPr>
  </w:style>
  <w:style w:type="character" w:customStyle="1" w:styleId="2Char1">
    <w:name w:val="正文文本缩进 2 Char1"/>
    <w:link w:val="20"/>
    <w:qFormat/>
    <w:locked/>
    <w:rPr>
      <w:rFonts w:ascii="宋体"/>
      <w:kern w:val="2"/>
      <w:sz w:val="24"/>
      <w:lang w:bidi="ar-SA"/>
    </w:rPr>
  </w:style>
  <w:style w:type="character" w:customStyle="1" w:styleId="Char3">
    <w:name w:val="批注框文本 Char"/>
    <w:link w:val="a9"/>
    <w:qFormat/>
    <w:locked/>
    <w:rPr>
      <w:rFonts w:eastAsia="宋体"/>
      <w:snapToGrid w:val="0"/>
      <w:kern w:val="2"/>
      <w:sz w:val="18"/>
      <w:szCs w:val="18"/>
      <w:lang w:val="en-US" w:eastAsia="zh-CN" w:bidi="ar-SA"/>
    </w:rPr>
  </w:style>
  <w:style w:type="character" w:customStyle="1" w:styleId="Char4">
    <w:name w:val="页脚 Char"/>
    <w:link w:val="aa"/>
    <w:qFormat/>
    <w:rPr>
      <w:sz w:val="18"/>
      <w:szCs w:val="18"/>
    </w:rPr>
  </w:style>
  <w:style w:type="character" w:customStyle="1" w:styleId="Char5">
    <w:name w:val="页眉 Char"/>
    <w:link w:val="ab"/>
    <w:qFormat/>
    <w:rPr>
      <w:sz w:val="18"/>
      <w:szCs w:val="18"/>
    </w:rPr>
  </w:style>
  <w:style w:type="character" w:customStyle="1" w:styleId="Char6">
    <w:name w:val="标题 Char"/>
    <w:link w:val="ad"/>
    <w:qFormat/>
    <w:rPr>
      <w:rFonts w:ascii="Cambria" w:hAnsi="Cambria" w:cs="Times New Roman"/>
      <w:b/>
      <w:bCs/>
      <w:kern w:val="2"/>
      <w:sz w:val="32"/>
      <w:szCs w:val="32"/>
    </w:rPr>
  </w:style>
  <w:style w:type="character" w:customStyle="1" w:styleId="Char12">
    <w:name w:val="批注主题 Char1"/>
    <w:link w:val="ae"/>
    <w:qFormat/>
    <w:locked/>
    <w:rPr>
      <w:kern w:val="2"/>
      <w:sz w:val="24"/>
      <w:lang w:bidi="ar-SA"/>
    </w:rPr>
  </w:style>
  <w:style w:type="character" w:customStyle="1" w:styleId="2Char0">
    <w:name w:val="正文文本缩进 2 Char"/>
    <w:link w:val="210"/>
    <w:qFormat/>
    <w:rPr>
      <w:kern w:val="2"/>
      <w:sz w:val="21"/>
      <w:szCs w:val="22"/>
    </w:rPr>
  </w:style>
  <w:style w:type="paragraph" w:customStyle="1" w:styleId="210">
    <w:name w:val="正文文本缩进 21"/>
    <w:basedOn w:val="a"/>
    <w:link w:val="2Char0"/>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7">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12"/>
    <w:qFormat/>
    <w:locked/>
    <w:rPr>
      <w:rFonts w:eastAsia="宋体"/>
      <w:snapToGrid w:val="0"/>
      <w:kern w:val="2"/>
      <w:sz w:val="24"/>
      <w:szCs w:val="21"/>
      <w:lang w:val="en-US" w:eastAsia="zh-CN" w:bidi="ar-SA"/>
    </w:rPr>
  </w:style>
  <w:style w:type="paragraph" w:customStyle="1" w:styleId="12">
    <w:name w:val="列出段落1"/>
    <w:basedOn w:val="a"/>
    <w:link w:val="ListParagraphChar"/>
    <w:qFormat/>
    <w:pPr>
      <w:ind w:firstLineChars="200" w:firstLine="420"/>
    </w:pPr>
  </w:style>
  <w:style w:type="character" w:customStyle="1" w:styleId="2CharChar">
    <w:name w:val="样式 首行缩进:  2 字符 Char Char"/>
    <w:link w:val="22"/>
    <w:qFormat/>
    <w:rPr>
      <w:rFonts w:ascii="Times New Roman" w:hAnsi="Times New Roman" w:cs="宋体"/>
      <w:kern w:val="2"/>
      <w:sz w:val="21"/>
    </w:rPr>
  </w:style>
  <w:style w:type="paragraph" w:customStyle="1" w:styleId="22">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8">
    <w:name w:val="表文 Char"/>
    <w:link w:val="af5"/>
    <w:qFormat/>
    <w:rPr>
      <w:rFonts w:eastAsia="宋体"/>
      <w:snapToGrid w:val="0"/>
      <w:kern w:val="2"/>
      <w:position w:val="10"/>
      <w:sz w:val="18"/>
      <w:szCs w:val="18"/>
      <w:lang w:val="en-US" w:eastAsia="zh-CN" w:bidi="ar-SA"/>
    </w:rPr>
  </w:style>
  <w:style w:type="paragraph" w:customStyle="1" w:styleId="af5">
    <w:name w:val="表文"/>
    <w:basedOn w:val="a"/>
    <w:link w:val="Char8"/>
    <w:qFormat/>
    <w:pPr>
      <w:tabs>
        <w:tab w:val="left" w:pos="426"/>
        <w:tab w:val="left" w:pos="709"/>
      </w:tabs>
      <w:spacing w:line="320" w:lineRule="atLeast"/>
      <w:ind w:firstLine="0"/>
    </w:pPr>
    <w:rPr>
      <w:position w:val="10"/>
      <w:sz w:val="18"/>
      <w:szCs w:val="18"/>
    </w:rPr>
  </w:style>
  <w:style w:type="character" w:customStyle="1" w:styleId="Char9">
    <w:name w:val="纯文本 Char"/>
    <w:link w:val="13"/>
    <w:qFormat/>
    <w:rPr>
      <w:rFonts w:ascii="宋体" w:hAnsi="Courier New" w:cs="Courier New"/>
      <w:kern w:val="2"/>
      <w:sz w:val="21"/>
      <w:szCs w:val="21"/>
    </w:rPr>
  </w:style>
  <w:style w:type="paragraph" w:customStyle="1" w:styleId="13">
    <w:name w:val="纯文本1"/>
    <w:basedOn w:val="a"/>
    <w:link w:val="Char9"/>
    <w:qFormat/>
    <w:rPr>
      <w:rFonts w:ascii="宋体" w:hAnsi="Courier New"/>
      <w:snapToGrid/>
      <w:sz w:val="21"/>
    </w:rPr>
  </w:style>
  <w:style w:type="character" w:customStyle="1" w:styleId="CharChar7">
    <w:name w:val="Char Char7"/>
    <w:qFormat/>
    <w:rPr>
      <w:sz w:val="18"/>
      <w:szCs w:val="18"/>
      <w:lang w:bidi="ar-SA"/>
    </w:rPr>
  </w:style>
  <w:style w:type="character" w:customStyle="1" w:styleId="Chara">
    <w:name w:val="正文文本缩进 Char"/>
    <w:link w:val="14"/>
    <w:qFormat/>
    <w:rPr>
      <w:kern w:val="2"/>
      <w:sz w:val="21"/>
      <w:szCs w:val="22"/>
    </w:rPr>
  </w:style>
  <w:style w:type="paragraph" w:customStyle="1" w:styleId="14">
    <w:name w:val="正文文本缩进1"/>
    <w:basedOn w:val="a"/>
    <w:link w:val="Chara"/>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b">
    <w:name w:val="表内容 Char"/>
    <w:link w:val="af6"/>
    <w:qFormat/>
    <w:locked/>
    <w:rPr>
      <w:rFonts w:ascii="宋体" w:eastAsia="宋体" w:cs="宋体"/>
      <w:sz w:val="18"/>
      <w:szCs w:val="18"/>
      <w:lang w:val="en-US" w:eastAsia="zh-CN" w:bidi="ar-SA"/>
    </w:rPr>
  </w:style>
  <w:style w:type="paragraph" w:customStyle="1" w:styleId="af6">
    <w:name w:val="表内容"/>
    <w:basedOn w:val="a"/>
    <w:link w:val="Charb"/>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qFormat/>
    <w:rPr>
      <w:rFonts w:eastAsia="宋体"/>
      <w:kern w:val="2"/>
      <w:sz w:val="18"/>
      <w:lang w:val="en-US" w:eastAsia="zh-CN"/>
    </w:rPr>
  </w:style>
  <w:style w:type="character" w:customStyle="1" w:styleId="Charc">
    <w:name w:val="批注主题 Char"/>
    <w:link w:val="15"/>
    <w:qFormat/>
    <w:rPr>
      <w:b/>
      <w:bCs/>
      <w:kern w:val="2"/>
      <w:sz w:val="21"/>
      <w:szCs w:val="22"/>
    </w:rPr>
  </w:style>
  <w:style w:type="paragraph" w:customStyle="1" w:styleId="15">
    <w:name w:val="批注主题1"/>
    <w:basedOn w:val="a4"/>
    <w:next w:val="a4"/>
    <w:link w:val="Charc"/>
    <w:qFormat/>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0">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7">
    <w:name w:val="表题"/>
    <w:basedOn w:val="a"/>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qFormat/>
    <w:pPr>
      <w:topLinePunct w:val="0"/>
      <w:adjustRightInd/>
      <w:snapToGrid/>
      <w:spacing w:line="240" w:lineRule="auto"/>
      <w:ind w:firstLine="0"/>
    </w:pPr>
    <w:rPr>
      <w:snapToGrid/>
      <w:sz w:val="21"/>
    </w:rPr>
  </w:style>
  <w:style w:type="paragraph" w:customStyle="1" w:styleId="bt1">
    <w:name w:val="bt1"/>
    <w:basedOn w:val="a"/>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qFormat/>
    <w:pPr>
      <w:widowControl/>
      <w:topLinePunct w:val="0"/>
      <w:adjustRightInd/>
      <w:snapToGrid/>
      <w:spacing w:line="240" w:lineRule="auto"/>
      <w:ind w:firstLine="0"/>
    </w:pPr>
    <w:rPr>
      <w:snapToGrid/>
      <w:kern w:val="0"/>
      <w:sz w:val="21"/>
    </w:rPr>
  </w:style>
  <w:style w:type="paragraph" w:customStyle="1" w:styleId="xl63">
    <w:name w:val="xl63"/>
    <w:basedOn w:val="a"/>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1">
    <w:name w:val="样式 表文 + 宋体 行距: 最小值 15 磅"/>
    <w:basedOn w:val="af5"/>
    <w:qFormat/>
    <w:pPr>
      <w:spacing w:line="300" w:lineRule="atLeast"/>
    </w:pPr>
    <w:rPr>
      <w:rFonts w:cs="宋体"/>
      <w:kern w:val="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qFormat/>
    <w:rPr>
      <w:kern w:val="2"/>
      <w:sz w:val="21"/>
      <w:szCs w:val="22"/>
    </w:rPr>
  </w:style>
  <w:style w:type="paragraph" w:customStyle="1" w:styleId="reader-word-layerreader-word-s2-2">
    <w:name w:val="reader-word-layer reader-word-s2-2"/>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character" w:customStyle="1" w:styleId="font81">
    <w:name w:val="font81"/>
    <w:basedOn w:val="a0"/>
    <w:qFormat/>
    <w:rPr>
      <w:rFonts w:ascii="黑体" w:eastAsia="黑体" w:hAnsi="宋体" w:cs="黑体" w:hint="eastAsia"/>
      <w:b/>
      <w:bCs/>
      <w:color w:val="000000"/>
      <w:sz w:val="32"/>
      <w:szCs w:val="32"/>
      <w:u w:val="none"/>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Char"/>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qFormat/>
    <w:pPr>
      <w:topLinePunct w:val="0"/>
      <w:adjustRightInd/>
      <w:snapToGrid/>
      <w:spacing w:after="120" w:line="240" w:lineRule="auto"/>
      <w:ind w:leftChars="200" w:left="420" w:firstLine="0"/>
    </w:pPr>
    <w:rPr>
      <w:snapToGrid/>
      <w:sz w:val="21"/>
    </w:rPr>
  </w:style>
  <w:style w:type="paragraph" w:styleId="30">
    <w:name w:val="toc 3"/>
    <w:basedOn w:val="a"/>
    <w:next w:val="a"/>
    <w:uiPriority w:val="39"/>
    <w:unhideWhenUsed/>
    <w:qFormat/>
    <w:pPr>
      <w:widowControl/>
      <w:topLinePunct w:val="0"/>
      <w:adjustRightInd/>
      <w:snapToGrid/>
      <w:spacing w:after="100" w:line="259" w:lineRule="auto"/>
      <w:ind w:left="440" w:firstLine="0"/>
      <w:jc w:val="left"/>
    </w:pPr>
    <w:rPr>
      <w:rFonts w:asciiTheme="minorHAnsi" w:eastAsiaTheme="minorEastAsia" w:hAnsiTheme="minorHAnsi"/>
      <w:snapToGrid/>
      <w:kern w:val="0"/>
      <w:sz w:val="22"/>
      <w:szCs w:val="22"/>
    </w:rPr>
  </w:style>
  <w:style w:type="paragraph" w:styleId="a7">
    <w:name w:val="Plain Text"/>
    <w:basedOn w:val="a"/>
    <w:link w:val="Char11"/>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qFormat/>
    <w:pPr>
      <w:tabs>
        <w:tab w:val="center" w:pos="4153"/>
        <w:tab w:val="right" w:pos="8306"/>
      </w:tabs>
      <w:jc w:val="left"/>
    </w:pPr>
    <w:rPr>
      <w:snapToGrid/>
      <w:kern w:val="0"/>
      <w:sz w:val="18"/>
      <w:szCs w:val="18"/>
    </w:rPr>
  </w:style>
  <w:style w:type="paragraph" w:styleId="ab">
    <w:name w:val="header"/>
    <w:basedOn w:val="a"/>
    <w:link w:val="Char5"/>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uiPriority w:val="39"/>
    <w:unhideWhenUsed/>
    <w:qFormat/>
    <w:pPr>
      <w:widowControl/>
      <w:topLinePunct w:val="0"/>
      <w:adjustRightInd/>
      <w:snapToGrid/>
      <w:spacing w:after="100" w:line="259" w:lineRule="auto"/>
      <w:ind w:firstLine="0"/>
      <w:jc w:val="left"/>
    </w:pPr>
    <w:rPr>
      <w:rFonts w:asciiTheme="minorHAnsi" w:eastAsiaTheme="minorEastAsia" w:hAnsiTheme="minorHAnsi"/>
      <w:snapToGrid/>
      <w:kern w:val="0"/>
      <w:sz w:val="22"/>
      <w:szCs w:val="22"/>
    </w:rPr>
  </w:style>
  <w:style w:type="paragraph" w:styleId="21">
    <w:name w:val="toc 2"/>
    <w:basedOn w:val="a"/>
    <w:next w:val="a"/>
    <w:uiPriority w:val="39"/>
    <w:unhideWhenUsed/>
    <w:qFormat/>
    <w:pPr>
      <w:widowControl/>
      <w:topLinePunct w:val="0"/>
      <w:adjustRightInd/>
      <w:snapToGrid/>
      <w:spacing w:after="100" w:line="259" w:lineRule="auto"/>
      <w:ind w:left="220" w:firstLine="0"/>
      <w:jc w:val="left"/>
    </w:pPr>
    <w:rPr>
      <w:rFonts w:asciiTheme="minorHAnsi" w:eastAsiaTheme="minorEastAsia" w:hAnsiTheme="minorHAnsi"/>
      <w:snapToGrid/>
      <w:kern w:val="0"/>
      <w:sz w:val="22"/>
      <w:szCs w:val="2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semiHidden/>
    <w:qFormat/>
    <w:rPr>
      <w:sz w:val="21"/>
    </w:rPr>
  </w:style>
  <w:style w:type="character" w:customStyle="1" w:styleId="1Char">
    <w:name w:val="标题 1 Char"/>
    <w:link w:val="1"/>
    <w:qFormat/>
    <w:locked/>
    <w:rPr>
      <w:rFonts w:eastAsia="宋体"/>
      <w:b/>
      <w:bCs/>
      <w:kern w:val="44"/>
      <w:sz w:val="44"/>
      <w:szCs w:val="44"/>
      <w:lang w:val="en-US" w:eastAsia="zh-CN" w:bidi="ar-SA"/>
    </w:rPr>
  </w:style>
  <w:style w:type="character" w:customStyle="1" w:styleId="2Char">
    <w:name w:val="标题 2 Char"/>
    <w:link w:val="2"/>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qFormat/>
    <w:rPr>
      <w:kern w:val="2"/>
      <w:sz w:val="21"/>
      <w:szCs w:val="22"/>
    </w:rPr>
  </w:style>
  <w:style w:type="character" w:customStyle="1" w:styleId="Char0">
    <w:name w:val="正文文本 Char"/>
    <w:link w:val="a5"/>
    <w:qFormat/>
    <w:locked/>
    <w:rPr>
      <w:color w:val="FF0000"/>
      <w:szCs w:val="21"/>
    </w:rPr>
  </w:style>
  <w:style w:type="character" w:customStyle="1" w:styleId="Char10">
    <w:name w:val="正文文本缩进 Char1"/>
    <w:link w:val="a6"/>
    <w:qFormat/>
    <w:locked/>
    <w:rPr>
      <w:rFonts w:eastAsia="宋体"/>
      <w:kern w:val="2"/>
      <w:sz w:val="21"/>
      <w:szCs w:val="21"/>
      <w:lang w:val="en-US" w:eastAsia="zh-CN" w:bidi="ar-SA"/>
    </w:rPr>
  </w:style>
  <w:style w:type="character" w:customStyle="1" w:styleId="Char11">
    <w:name w:val="纯文本 Char1"/>
    <w:link w:val="a7"/>
    <w:qFormat/>
    <w:locked/>
    <w:rPr>
      <w:rFonts w:ascii="宋体" w:hAnsi="Courier New"/>
      <w:kern w:val="2"/>
      <w:sz w:val="21"/>
      <w:lang w:bidi="ar-SA"/>
    </w:rPr>
  </w:style>
  <w:style w:type="character" w:customStyle="1" w:styleId="Char2">
    <w:name w:val="日期 Char"/>
    <w:link w:val="a8"/>
    <w:semiHidden/>
    <w:qFormat/>
    <w:locked/>
    <w:rPr>
      <w:rFonts w:eastAsia="宋体"/>
      <w:lang w:val="en-US" w:eastAsia="zh-CN" w:bidi="ar-SA"/>
    </w:rPr>
  </w:style>
  <w:style w:type="character" w:customStyle="1" w:styleId="2Char1">
    <w:name w:val="正文文本缩进 2 Char1"/>
    <w:link w:val="20"/>
    <w:qFormat/>
    <w:locked/>
    <w:rPr>
      <w:rFonts w:ascii="宋体"/>
      <w:kern w:val="2"/>
      <w:sz w:val="24"/>
      <w:lang w:bidi="ar-SA"/>
    </w:rPr>
  </w:style>
  <w:style w:type="character" w:customStyle="1" w:styleId="Char3">
    <w:name w:val="批注框文本 Char"/>
    <w:link w:val="a9"/>
    <w:qFormat/>
    <w:locked/>
    <w:rPr>
      <w:rFonts w:eastAsia="宋体"/>
      <w:snapToGrid w:val="0"/>
      <w:kern w:val="2"/>
      <w:sz w:val="18"/>
      <w:szCs w:val="18"/>
      <w:lang w:val="en-US" w:eastAsia="zh-CN" w:bidi="ar-SA"/>
    </w:rPr>
  </w:style>
  <w:style w:type="character" w:customStyle="1" w:styleId="Char4">
    <w:name w:val="页脚 Char"/>
    <w:link w:val="aa"/>
    <w:qFormat/>
    <w:rPr>
      <w:sz w:val="18"/>
      <w:szCs w:val="18"/>
    </w:rPr>
  </w:style>
  <w:style w:type="character" w:customStyle="1" w:styleId="Char5">
    <w:name w:val="页眉 Char"/>
    <w:link w:val="ab"/>
    <w:qFormat/>
    <w:rPr>
      <w:sz w:val="18"/>
      <w:szCs w:val="18"/>
    </w:rPr>
  </w:style>
  <w:style w:type="character" w:customStyle="1" w:styleId="Char6">
    <w:name w:val="标题 Char"/>
    <w:link w:val="ad"/>
    <w:qFormat/>
    <w:rPr>
      <w:rFonts w:ascii="Cambria" w:hAnsi="Cambria" w:cs="Times New Roman"/>
      <w:b/>
      <w:bCs/>
      <w:kern w:val="2"/>
      <w:sz w:val="32"/>
      <w:szCs w:val="32"/>
    </w:rPr>
  </w:style>
  <w:style w:type="character" w:customStyle="1" w:styleId="Char12">
    <w:name w:val="批注主题 Char1"/>
    <w:link w:val="ae"/>
    <w:qFormat/>
    <w:locked/>
    <w:rPr>
      <w:kern w:val="2"/>
      <w:sz w:val="24"/>
      <w:lang w:bidi="ar-SA"/>
    </w:rPr>
  </w:style>
  <w:style w:type="character" w:customStyle="1" w:styleId="2Char0">
    <w:name w:val="正文文本缩进 2 Char"/>
    <w:link w:val="210"/>
    <w:qFormat/>
    <w:rPr>
      <w:kern w:val="2"/>
      <w:sz w:val="21"/>
      <w:szCs w:val="22"/>
    </w:rPr>
  </w:style>
  <w:style w:type="paragraph" w:customStyle="1" w:styleId="210">
    <w:name w:val="正文文本缩进 21"/>
    <w:basedOn w:val="a"/>
    <w:link w:val="2Char0"/>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7">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12"/>
    <w:qFormat/>
    <w:locked/>
    <w:rPr>
      <w:rFonts w:eastAsia="宋体"/>
      <w:snapToGrid w:val="0"/>
      <w:kern w:val="2"/>
      <w:sz w:val="24"/>
      <w:szCs w:val="21"/>
      <w:lang w:val="en-US" w:eastAsia="zh-CN" w:bidi="ar-SA"/>
    </w:rPr>
  </w:style>
  <w:style w:type="paragraph" w:customStyle="1" w:styleId="12">
    <w:name w:val="列出段落1"/>
    <w:basedOn w:val="a"/>
    <w:link w:val="ListParagraphChar"/>
    <w:qFormat/>
    <w:pPr>
      <w:ind w:firstLineChars="200" w:firstLine="420"/>
    </w:pPr>
  </w:style>
  <w:style w:type="character" w:customStyle="1" w:styleId="2CharChar">
    <w:name w:val="样式 首行缩进:  2 字符 Char Char"/>
    <w:link w:val="22"/>
    <w:qFormat/>
    <w:rPr>
      <w:rFonts w:ascii="Times New Roman" w:hAnsi="Times New Roman" w:cs="宋体"/>
      <w:kern w:val="2"/>
      <w:sz w:val="21"/>
    </w:rPr>
  </w:style>
  <w:style w:type="paragraph" w:customStyle="1" w:styleId="22">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8">
    <w:name w:val="表文 Char"/>
    <w:link w:val="af5"/>
    <w:qFormat/>
    <w:rPr>
      <w:rFonts w:eastAsia="宋体"/>
      <w:snapToGrid w:val="0"/>
      <w:kern w:val="2"/>
      <w:position w:val="10"/>
      <w:sz w:val="18"/>
      <w:szCs w:val="18"/>
      <w:lang w:val="en-US" w:eastAsia="zh-CN" w:bidi="ar-SA"/>
    </w:rPr>
  </w:style>
  <w:style w:type="paragraph" w:customStyle="1" w:styleId="af5">
    <w:name w:val="表文"/>
    <w:basedOn w:val="a"/>
    <w:link w:val="Char8"/>
    <w:qFormat/>
    <w:pPr>
      <w:tabs>
        <w:tab w:val="left" w:pos="426"/>
        <w:tab w:val="left" w:pos="709"/>
      </w:tabs>
      <w:spacing w:line="320" w:lineRule="atLeast"/>
      <w:ind w:firstLine="0"/>
    </w:pPr>
    <w:rPr>
      <w:position w:val="10"/>
      <w:sz w:val="18"/>
      <w:szCs w:val="18"/>
    </w:rPr>
  </w:style>
  <w:style w:type="character" w:customStyle="1" w:styleId="Char9">
    <w:name w:val="纯文本 Char"/>
    <w:link w:val="13"/>
    <w:qFormat/>
    <w:rPr>
      <w:rFonts w:ascii="宋体" w:hAnsi="Courier New" w:cs="Courier New"/>
      <w:kern w:val="2"/>
      <w:sz w:val="21"/>
      <w:szCs w:val="21"/>
    </w:rPr>
  </w:style>
  <w:style w:type="paragraph" w:customStyle="1" w:styleId="13">
    <w:name w:val="纯文本1"/>
    <w:basedOn w:val="a"/>
    <w:link w:val="Char9"/>
    <w:qFormat/>
    <w:rPr>
      <w:rFonts w:ascii="宋体" w:hAnsi="Courier New"/>
      <w:snapToGrid/>
      <w:sz w:val="21"/>
    </w:rPr>
  </w:style>
  <w:style w:type="character" w:customStyle="1" w:styleId="CharChar7">
    <w:name w:val="Char Char7"/>
    <w:qFormat/>
    <w:rPr>
      <w:sz w:val="18"/>
      <w:szCs w:val="18"/>
      <w:lang w:bidi="ar-SA"/>
    </w:rPr>
  </w:style>
  <w:style w:type="character" w:customStyle="1" w:styleId="Chara">
    <w:name w:val="正文文本缩进 Char"/>
    <w:link w:val="14"/>
    <w:qFormat/>
    <w:rPr>
      <w:kern w:val="2"/>
      <w:sz w:val="21"/>
      <w:szCs w:val="22"/>
    </w:rPr>
  </w:style>
  <w:style w:type="paragraph" w:customStyle="1" w:styleId="14">
    <w:name w:val="正文文本缩进1"/>
    <w:basedOn w:val="a"/>
    <w:link w:val="Chara"/>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b">
    <w:name w:val="表内容 Char"/>
    <w:link w:val="af6"/>
    <w:qFormat/>
    <w:locked/>
    <w:rPr>
      <w:rFonts w:ascii="宋体" w:eastAsia="宋体" w:cs="宋体"/>
      <w:sz w:val="18"/>
      <w:szCs w:val="18"/>
      <w:lang w:val="en-US" w:eastAsia="zh-CN" w:bidi="ar-SA"/>
    </w:rPr>
  </w:style>
  <w:style w:type="paragraph" w:customStyle="1" w:styleId="af6">
    <w:name w:val="表内容"/>
    <w:basedOn w:val="a"/>
    <w:link w:val="Charb"/>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qFormat/>
    <w:rPr>
      <w:rFonts w:eastAsia="宋体"/>
      <w:kern w:val="2"/>
      <w:sz w:val="18"/>
      <w:lang w:val="en-US" w:eastAsia="zh-CN"/>
    </w:rPr>
  </w:style>
  <w:style w:type="character" w:customStyle="1" w:styleId="Charc">
    <w:name w:val="批注主题 Char"/>
    <w:link w:val="15"/>
    <w:qFormat/>
    <w:rPr>
      <w:b/>
      <w:bCs/>
      <w:kern w:val="2"/>
      <w:sz w:val="21"/>
      <w:szCs w:val="22"/>
    </w:rPr>
  </w:style>
  <w:style w:type="paragraph" w:customStyle="1" w:styleId="15">
    <w:name w:val="批注主题1"/>
    <w:basedOn w:val="a4"/>
    <w:next w:val="a4"/>
    <w:link w:val="Charc"/>
    <w:qFormat/>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0">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7">
    <w:name w:val="表题"/>
    <w:basedOn w:val="a"/>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qFormat/>
    <w:pPr>
      <w:topLinePunct w:val="0"/>
      <w:adjustRightInd/>
      <w:snapToGrid/>
      <w:spacing w:line="240" w:lineRule="auto"/>
      <w:ind w:firstLine="0"/>
    </w:pPr>
    <w:rPr>
      <w:snapToGrid/>
      <w:sz w:val="21"/>
    </w:rPr>
  </w:style>
  <w:style w:type="paragraph" w:customStyle="1" w:styleId="bt1">
    <w:name w:val="bt1"/>
    <w:basedOn w:val="a"/>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qFormat/>
    <w:pPr>
      <w:widowControl/>
      <w:topLinePunct w:val="0"/>
      <w:adjustRightInd/>
      <w:snapToGrid/>
      <w:spacing w:line="240" w:lineRule="auto"/>
      <w:ind w:firstLine="0"/>
    </w:pPr>
    <w:rPr>
      <w:snapToGrid/>
      <w:kern w:val="0"/>
      <w:sz w:val="21"/>
    </w:rPr>
  </w:style>
  <w:style w:type="paragraph" w:customStyle="1" w:styleId="xl63">
    <w:name w:val="xl63"/>
    <w:basedOn w:val="a"/>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1">
    <w:name w:val="样式 表文 + 宋体 行距: 最小值 15 磅"/>
    <w:basedOn w:val="af5"/>
    <w:qFormat/>
    <w:pPr>
      <w:spacing w:line="300" w:lineRule="atLeast"/>
    </w:pPr>
    <w:rPr>
      <w:rFonts w:cs="宋体"/>
      <w:kern w:val="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qFormat/>
    <w:rPr>
      <w:kern w:val="2"/>
      <w:sz w:val="21"/>
      <w:szCs w:val="22"/>
    </w:rPr>
  </w:style>
  <w:style w:type="paragraph" w:customStyle="1" w:styleId="reader-word-layerreader-word-s2-2">
    <w:name w:val="reader-word-layer reader-word-s2-2"/>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character" w:customStyle="1" w:styleId="font81">
    <w:name w:val="font81"/>
    <w:basedOn w:val="a0"/>
    <w:qFormat/>
    <w:rPr>
      <w:rFonts w:ascii="黑体" w:eastAsia="黑体" w:hAnsi="宋体" w:cs="黑体" w:hint="eastAsia"/>
      <w:b/>
      <w:bCs/>
      <w:color w:val="000000"/>
      <w:sz w:val="32"/>
      <w:szCs w:val="32"/>
      <w:u w:val="none"/>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baike.baidu.com/item/PCB/146397"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baidu.com/item/PCB/146397"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94192-6A8A-42A6-BEB3-6A62AFAC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1924</Words>
  <Characters>10969</Characters>
  <Application>Microsoft Office Word</Application>
  <DocSecurity>0</DocSecurity>
  <Lines>91</Lines>
  <Paragraphs>25</Paragraphs>
  <ScaleCrop>false</ScaleCrop>
  <Company>Lenovo</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xd</cp:lastModifiedBy>
  <cp:revision>369</cp:revision>
  <cp:lastPrinted>2014-09-11T01:55:00Z</cp:lastPrinted>
  <dcterms:created xsi:type="dcterms:W3CDTF">2019-08-23T08:31:00Z</dcterms:created>
  <dcterms:modified xsi:type="dcterms:W3CDTF">2024-06-12T03:09:00Z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C57F9AFE1DB6441D881967E161A8CD8F</vt:lpwstr>
  </property>
</Properties>
</file>