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spacing w:line="360" w:lineRule="auto"/>
        <w:ind w:firstLine="0"/>
        <w:jc w:val="both"/>
        <w:rPr>
          <w:rFonts w:ascii="方正小标宋简体" w:hAnsi="宋体" w:eastAsia="方正小标宋简体"/>
          <w:sz w:val="48"/>
          <w:szCs w:val="48"/>
        </w:rPr>
      </w:pPr>
    </w:p>
    <w:p>
      <w:pPr>
        <w:keepNext w:val="0"/>
        <w:keepLines w:val="0"/>
        <w:pageBreakBefore w:val="0"/>
        <w:widowControl w:val="0"/>
        <w:kinsoku/>
        <w:wordWrap/>
        <w:overflowPunct/>
        <w:topLinePunct/>
        <w:autoSpaceDE/>
        <w:autoSpaceDN/>
        <w:bidi w:val="0"/>
        <w:adjustRightInd w:val="0"/>
        <w:snapToGrid/>
        <w:spacing w:line="240" w:lineRule="auto"/>
        <w:ind w:firstLine="0"/>
        <w:jc w:val="center"/>
        <w:textAlignment w:val="auto"/>
        <w:rPr>
          <w:rFonts w:ascii="华文中宋" w:hAnsi="华文中宋" w:eastAsia="华文中宋"/>
          <w:sz w:val="48"/>
          <w:szCs w:val="48"/>
        </w:rPr>
      </w:pPr>
      <w:r>
        <w:rPr>
          <w:rFonts w:hint="eastAsia" w:ascii="华文中宋" w:hAnsi="华文中宋" w:eastAsia="华文中宋"/>
          <w:sz w:val="48"/>
          <w:szCs w:val="48"/>
        </w:rPr>
        <w:t>河南省驻马店财经学校</w:t>
      </w:r>
    </w:p>
    <w:p>
      <w:pPr>
        <w:keepNext w:val="0"/>
        <w:keepLines w:val="0"/>
        <w:pageBreakBefore w:val="0"/>
        <w:widowControl w:val="0"/>
        <w:kinsoku/>
        <w:wordWrap/>
        <w:overflowPunct/>
        <w:topLinePunct/>
        <w:autoSpaceDE/>
        <w:autoSpaceDN/>
        <w:bidi w:val="0"/>
        <w:adjustRightInd w:val="0"/>
        <w:spacing w:line="240" w:lineRule="auto"/>
        <w:ind w:firstLine="0"/>
        <w:jc w:val="center"/>
        <w:textAlignment w:val="auto"/>
        <w:rPr>
          <w:rFonts w:hint="eastAsia" w:ascii="华文中宋" w:hAnsi="华文中宋" w:eastAsia="华文中宋"/>
          <w:sz w:val="48"/>
          <w:szCs w:val="48"/>
          <w:lang w:val="en-US" w:eastAsia="zh-CN"/>
        </w:rPr>
      </w:pPr>
      <w:r>
        <w:rPr>
          <w:rFonts w:hint="eastAsia" w:ascii="华文中宋" w:hAnsi="华文中宋" w:eastAsia="华文中宋"/>
          <w:sz w:val="48"/>
          <w:szCs w:val="48"/>
          <w:lang w:eastAsia="zh-CN"/>
        </w:rPr>
        <w:t>美发与形象设计（美容美体方向）</w:t>
      </w:r>
      <w:r>
        <w:rPr>
          <w:rFonts w:hint="eastAsia" w:ascii="华文中宋" w:hAnsi="华文中宋" w:eastAsia="华文中宋"/>
          <w:sz w:val="48"/>
          <w:szCs w:val="48"/>
        </w:rPr>
        <w:t>专业</w:t>
      </w:r>
      <w:r>
        <w:rPr>
          <w:rFonts w:hint="eastAsia" w:ascii="华文中宋" w:hAnsi="华文中宋" w:eastAsia="华文中宋"/>
          <w:sz w:val="48"/>
          <w:szCs w:val="48"/>
          <w:lang w:val="en-US" w:eastAsia="zh-CN"/>
        </w:rPr>
        <w:t xml:space="preserve">   </w:t>
      </w:r>
    </w:p>
    <w:p>
      <w:pPr>
        <w:keepNext w:val="0"/>
        <w:keepLines w:val="0"/>
        <w:pageBreakBefore w:val="0"/>
        <w:widowControl w:val="0"/>
        <w:kinsoku/>
        <w:wordWrap/>
        <w:overflowPunct/>
        <w:topLinePunct/>
        <w:autoSpaceDE/>
        <w:autoSpaceDN/>
        <w:bidi w:val="0"/>
        <w:adjustRightInd w:val="0"/>
        <w:spacing w:line="240" w:lineRule="auto"/>
        <w:ind w:firstLine="0"/>
        <w:jc w:val="center"/>
        <w:textAlignment w:val="auto"/>
        <w:rPr>
          <w:rFonts w:ascii="华文中宋" w:hAnsi="华文中宋" w:eastAsia="华文中宋"/>
          <w:sz w:val="48"/>
          <w:szCs w:val="48"/>
        </w:rPr>
      </w:pPr>
      <w:r>
        <w:rPr>
          <w:rFonts w:hint="eastAsia" w:ascii="华文中宋" w:hAnsi="华文中宋" w:eastAsia="华文中宋"/>
          <w:sz w:val="48"/>
          <w:szCs w:val="48"/>
        </w:rPr>
        <w:t>人才培养方案</w:t>
      </w:r>
    </w:p>
    <w:p>
      <w:pPr>
        <w:spacing w:line="480" w:lineRule="auto"/>
        <w:ind w:firstLine="0"/>
        <w:jc w:val="center"/>
        <w:rPr>
          <w:rFonts w:ascii="黑体" w:hAnsi="宋体" w:eastAsia="黑体"/>
          <w:szCs w:val="24"/>
        </w:rPr>
      </w:pPr>
    </w:p>
    <w:p>
      <w:pPr>
        <w:spacing w:line="480" w:lineRule="auto"/>
        <w:rPr>
          <w:rFonts w:ascii="黑体" w:hAnsi="宋体" w:eastAsia="黑体"/>
          <w:sz w:val="52"/>
          <w:szCs w:val="52"/>
        </w:rPr>
      </w:pPr>
    </w:p>
    <w:p>
      <w:pPr>
        <w:spacing w:line="480" w:lineRule="auto"/>
        <w:ind w:left="0" w:leftChars="0" w:firstLine="0" w:firstLineChars="0"/>
        <w:rPr>
          <w:rFonts w:ascii="黑体" w:hAnsi="宋体" w:eastAsia="黑体"/>
          <w:sz w:val="52"/>
          <w:szCs w:val="52"/>
        </w:rPr>
      </w:pPr>
    </w:p>
    <w:p>
      <w:pPr>
        <w:spacing w:line="480" w:lineRule="auto"/>
        <w:ind w:left="0" w:leftChars="0" w:firstLine="0" w:firstLineChars="0"/>
        <w:rPr>
          <w:rFonts w:ascii="黑体" w:hAnsi="宋体" w:eastAsia="黑体"/>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snapToGrid/>
        <w:spacing w:line="240" w:lineRule="auto"/>
        <w:ind w:firstLine="0"/>
        <w:jc w:val="center"/>
        <w:rPr>
          <w:rFonts w:ascii="黑体" w:hAnsi="宋体" w:eastAsia="黑体"/>
          <w:sz w:val="36"/>
          <w:szCs w:val="36"/>
        </w:rPr>
      </w:pPr>
      <w:r>
        <w:rPr>
          <w:rFonts w:hint="eastAsia" w:ascii="黑体" w:hAnsi="宋体" w:eastAsia="黑体"/>
          <w:sz w:val="36"/>
          <w:szCs w:val="36"/>
        </w:rPr>
        <w:t>河南省驻马店财经学校</w:t>
      </w:r>
    </w:p>
    <w:p>
      <w:pPr>
        <w:snapToGrid/>
        <w:spacing w:line="240" w:lineRule="auto"/>
        <w:ind w:firstLine="0"/>
        <w:jc w:val="center"/>
        <w:rPr>
          <w:rFonts w:ascii="黑体" w:hAnsi="宋体" w:eastAsia="黑体"/>
          <w:sz w:val="36"/>
          <w:szCs w:val="36"/>
        </w:rPr>
      </w:pPr>
      <w:r>
        <w:rPr>
          <w:rFonts w:hint="eastAsia" w:ascii="黑体" w:hAnsi="宋体" w:eastAsia="黑体"/>
          <w:sz w:val="36"/>
          <w:szCs w:val="36"/>
        </w:rPr>
        <w:t>202</w:t>
      </w:r>
      <w:r>
        <w:rPr>
          <w:rFonts w:hint="eastAsia" w:ascii="黑体" w:hAnsi="宋体" w:eastAsia="黑体"/>
          <w:sz w:val="36"/>
          <w:szCs w:val="36"/>
          <w:lang w:val="en-US" w:eastAsia="zh-CN"/>
        </w:rPr>
        <w:t>4</w:t>
      </w:r>
      <w:r>
        <w:rPr>
          <w:rFonts w:hint="eastAsia" w:ascii="黑体" w:hAnsi="宋体" w:eastAsia="黑体"/>
          <w:sz w:val="36"/>
          <w:szCs w:val="36"/>
        </w:rPr>
        <w:t>年</w:t>
      </w:r>
      <w:r>
        <w:rPr>
          <w:rFonts w:hint="eastAsia" w:ascii="黑体" w:hAnsi="宋体" w:eastAsia="黑体"/>
          <w:sz w:val="36"/>
          <w:szCs w:val="36"/>
          <w:lang w:val="en-US" w:eastAsia="zh-CN"/>
        </w:rPr>
        <w:t>6</w:t>
      </w:r>
      <w:r>
        <w:rPr>
          <w:rFonts w:hint="eastAsia" w:ascii="黑体" w:hAnsi="宋体" w:eastAsia="黑体"/>
          <w:sz w:val="36"/>
          <w:szCs w:val="36"/>
        </w:rPr>
        <w:t>月</w:t>
      </w:r>
    </w:p>
    <w:p>
      <w:pPr>
        <w:spacing w:line="480" w:lineRule="auto"/>
        <w:ind w:firstLine="0"/>
        <w:jc w:val="both"/>
        <w:rPr>
          <w:rFonts w:hint="default" w:ascii="黑体" w:hAnsi="宋体" w:eastAsia="黑体"/>
          <w:sz w:val="36"/>
          <w:szCs w:val="36"/>
          <w:lang w:val="en-US" w:eastAsia="zh-CN"/>
        </w:rPr>
        <w:sectPr>
          <w:footerReference r:id="rId8" w:type="first"/>
          <w:headerReference r:id="rId5" w:type="default"/>
          <w:footerReference r:id="rId6" w:type="default"/>
          <w:footerReference r:id="rId7" w:type="even"/>
          <w:pgSz w:w="11907" w:h="16840"/>
          <w:pgMar w:top="1134" w:right="1134" w:bottom="1134" w:left="1134" w:header="851" w:footer="1247" w:gutter="0"/>
          <w:pgNumType w:fmt="decimal" w:start="1"/>
          <w:cols w:space="720" w:num="1"/>
          <w:docGrid w:type="linesAndChars" w:linePitch="400" w:charSpace="0"/>
        </w:sectPr>
      </w:pPr>
      <w:r>
        <w:rPr>
          <w:rFonts w:hint="eastAsia" w:ascii="黑体" w:hAnsi="宋体" w:eastAsia="黑体"/>
          <w:sz w:val="36"/>
          <w:szCs w:val="36"/>
          <w:lang w:val="en-US" w:eastAsia="zh-CN"/>
        </w:rPr>
        <w:t xml:space="preserve">  </w:t>
      </w:r>
    </w:p>
    <w:p>
      <w:pPr>
        <w:snapToGrid/>
        <w:spacing w:line="240" w:lineRule="auto"/>
        <w:ind w:left="0" w:leftChars="0" w:firstLine="0" w:firstLineChars="0"/>
        <w:jc w:val="center"/>
        <w:rPr>
          <w:rFonts w:ascii="黑体" w:hAnsi="宋体" w:eastAsia="黑体"/>
          <w:sz w:val="21"/>
        </w:rPr>
      </w:pPr>
      <w:r>
        <w:rPr>
          <w:rFonts w:hint="eastAsia" w:ascii="黑体" w:hAnsi="黑体" w:eastAsia="黑体" w:cs="黑体"/>
          <w:sz w:val="32"/>
          <w:szCs w:val="32"/>
        </w:rPr>
        <w:t>目    录</w:t>
      </w:r>
    </w:p>
    <w:p>
      <w:pPr>
        <w:snapToGrid/>
        <w:spacing w:line="240" w:lineRule="auto"/>
        <w:jc w:val="center"/>
        <w:rPr>
          <w:rFonts w:ascii="黑体" w:hAnsi="黑体" w:eastAsia="黑体" w:cs="黑体"/>
          <w:sz w:val="32"/>
          <w:szCs w:val="32"/>
        </w:rPr>
      </w:pPr>
    </w:p>
    <w:p>
      <w:pPr>
        <w:pStyle w:val="101"/>
        <w:snapToGrid/>
        <w:spacing w:before="0" w:beforeLines="0" w:after="0" w:afterLines="0" w:line="480" w:lineRule="exact"/>
        <w:ind w:firstLine="0"/>
        <w:jc w:val="both"/>
        <w:rPr>
          <w:rFonts w:ascii="Times New Roman" w:hAnsi="Times New Roman" w:eastAsia="宋体"/>
          <w:sz w:val="24"/>
          <w:szCs w:val="24"/>
        </w:rPr>
      </w:pPr>
      <w:r>
        <w:rPr>
          <w:rFonts w:hint="eastAsia" w:ascii="宋体" w:hAnsi="宋体" w:eastAsia="宋体"/>
          <w:sz w:val="24"/>
          <w:szCs w:val="24"/>
        </w:rPr>
        <w:t>一、专业名称及代码 ………………………………………………………………………</w:t>
      </w:r>
      <w:r>
        <w:rPr>
          <w:rFonts w:ascii="Times New Roman" w:hAnsi="Times New Roman" w:eastAsia="黑体"/>
          <w:sz w:val="24"/>
          <w:szCs w:val="24"/>
        </w:rPr>
        <w:t>（</w:t>
      </w:r>
      <w:r>
        <w:rPr>
          <w:rFonts w:hint="eastAsia" w:ascii="Times New Roman" w:hAnsi="Times New Roman" w:eastAsia="黑体"/>
          <w:sz w:val="24"/>
          <w:szCs w:val="24"/>
          <w:lang w:val="en-US" w:eastAsia="zh-CN"/>
        </w:rPr>
        <w:t>2</w:t>
      </w:r>
      <w:r>
        <w:rPr>
          <w:rFonts w:ascii="Times New Roman" w:hAnsi="Times New Roman" w:eastAsia="黑体"/>
          <w:sz w:val="24"/>
          <w:szCs w:val="24"/>
        </w:rPr>
        <w:t>）</w:t>
      </w:r>
    </w:p>
    <w:p>
      <w:pPr>
        <w:pStyle w:val="101"/>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二、入学要求 ………………………………………………………………………………</w:t>
      </w:r>
      <w:r>
        <w:rPr>
          <w:rFonts w:ascii="Times New Roman" w:hAnsi="Viner Hand ITC" w:eastAsia="黑体"/>
          <w:sz w:val="24"/>
          <w:szCs w:val="24"/>
        </w:rPr>
        <w:t>（</w:t>
      </w:r>
      <w:r>
        <w:rPr>
          <w:rFonts w:hint="eastAsia" w:ascii="Times New Roman" w:hAnsi="Times New Roman" w:eastAsia="黑体"/>
          <w:sz w:val="24"/>
          <w:szCs w:val="24"/>
          <w:lang w:val="en-US" w:eastAsia="zh-CN"/>
        </w:rPr>
        <w:t>2</w:t>
      </w:r>
      <w:r>
        <w:rPr>
          <w:rFonts w:ascii="Times New Roman" w:hAnsi="Viner Hand ITC" w:eastAsia="黑体"/>
          <w:sz w:val="24"/>
          <w:szCs w:val="24"/>
        </w:rPr>
        <w:t>）</w:t>
      </w:r>
    </w:p>
    <w:p>
      <w:pPr>
        <w:pStyle w:val="101"/>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三、修业年限 ………………………………………………………………………………</w:t>
      </w:r>
      <w:r>
        <w:rPr>
          <w:rFonts w:ascii="Times New Roman" w:hAnsi="Viner Hand ITC" w:eastAsia="黑体"/>
          <w:sz w:val="24"/>
          <w:szCs w:val="24"/>
        </w:rPr>
        <w:t>（</w:t>
      </w:r>
      <w:r>
        <w:rPr>
          <w:rFonts w:hint="eastAsia" w:ascii="Times New Roman" w:hAnsi="Times New Roman" w:eastAsia="黑体"/>
          <w:sz w:val="24"/>
          <w:szCs w:val="24"/>
          <w:lang w:val="en-US" w:eastAsia="zh-CN"/>
        </w:rPr>
        <w:t>2</w:t>
      </w:r>
      <w:r>
        <w:rPr>
          <w:rFonts w:ascii="Times New Roman" w:hAnsi="Viner Hand ITC" w:eastAsia="黑体"/>
          <w:sz w:val="24"/>
          <w:szCs w:val="24"/>
        </w:rPr>
        <w:t>）</w:t>
      </w:r>
    </w:p>
    <w:p>
      <w:pPr>
        <w:pStyle w:val="101"/>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四、职业面向 ………………………………………………………………………………</w:t>
      </w:r>
      <w:r>
        <w:rPr>
          <w:rFonts w:ascii="Times New Roman" w:hAnsi="Viner Hand ITC" w:eastAsia="黑体"/>
          <w:sz w:val="24"/>
          <w:szCs w:val="24"/>
        </w:rPr>
        <w:t>（</w:t>
      </w:r>
      <w:r>
        <w:rPr>
          <w:rFonts w:hint="eastAsia" w:ascii="Times New Roman" w:hAnsi="Times New Roman" w:eastAsia="黑体"/>
          <w:sz w:val="24"/>
          <w:szCs w:val="24"/>
          <w:lang w:val="en-US" w:eastAsia="zh-CN"/>
        </w:rPr>
        <w:t>2</w:t>
      </w:r>
      <w:r>
        <w:rPr>
          <w:rFonts w:ascii="Times New Roman" w:hAnsi="Viner Hand ITC" w:eastAsia="黑体"/>
          <w:sz w:val="24"/>
          <w:szCs w:val="24"/>
        </w:rPr>
        <w:t>）</w:t>
      </w:r>
    </w:p>
    <w:p>
      <w:pPr>
        <w:pStyle w:val="101"/>
        <w:snapToGrid/>
        <w:spacing w:before="0" w:beforeLines="0" w:after="0" w:afterLines="0" w:line="480" w:lineRule="exact"/>
        <w:ind w:firstLine="0"/>
        <w:jc w:val="both"/>
        <w:rPr>
          <w:rFonts w:ascii="Times New Roman" w:hAnsi="Viner Hand ITC" w:eastAsia="黑体"/>
          <w:sz w:val="24"/>
          <w:szCs w:val="24"/>
        </w:rPr>
      </w:pPr>
      <w:r>
        <w:rPr>
          <w:rFonts w:hint="eastAsia" w:ascii="宋体" w:hAnsi="宋体" w:eastAsia="宋体"/>
          <w:sz w:val="24"/>
          <w:szCs w:val="24"/>
        </w:rPr>
        <w:t>五、培养目标和培养规格 …………………………………………………………………</w:t>
      </w:r>
      <w:r>
        <w:rPr>
          <w:rFonts w:ascii="Times New Roman" w:hAnsi="Viner Hand ITC" w:eastAsia="黑体"/>
          <w:sz w:val="24"/>
          <w:szCs w:val="24"/>
        </w:rPr>
        <w:t>（</w:t>
      </w:r>
      <w:r>
        <w:rPr>
          <w:rFonts w:hint="eastAsia" w:ascii="Times New Roman" w:hAnsi="Viner Hand ITC" w:eastAsia="黑体"/>
          <w:sz w:val="24"/>
          <w:szCs w:val="24"/>
          <w:lang w:val="en-US" w:eastAsia="zh-CN"/>
        </w:rPr>
        <w:t>2</w:t>
      </w:r>
      <w:r>
        <w:rPr>
          <w:rFonts w:ascii="Times New Roman" w:hAnsi="Viner Hand ITC" w:eastAsia="黑体"/>
          <w:sz w:val="24"/>
          <w:szCs w:val="24"/>
        </w:rPr>
        <w:t>）</w:t>
      </w:r>
    </w:p>
    <w:p>
      <w:pPr>
        <w:pStyle w:val="101"/>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六、课程设置及要求 ………………………………………………………………………</w:t>
      </w:r>
      <w:r>
        <w:rPr>
          <w:rFonts w:ascii="Times New Roman" w:hAnsi="Viner Hand ITC" w:eastAsia="黑体"/>
          <w:sz w:val="24"/>
          <w:szCs w:val="24"/>
        </w:rPr>
        <w:t>（</w:t>
      </w:r>
      <w:r>
        <w:rPr>
          <w:rFonts w:hint="eastAsia" w:ascii="Times New Roman" w:hAnsi="Times New Roman" w:eastAsia="黑体"/>
          <w:sz w:val="24"/>
          <w:szCs w:val="24"/>
        </w:rPr>
        <w:t>3</w:t>
      </w:r>
      <w:r>
        <w:rPr>
          <w:rFonts w:ascii="Times New Roman" w:hAnsi="Viner Hand ITC" w:eastAsia="黑体"/>
          <w:sz w:val="24"/>
          <w:szCs w:val="24"/>
        </w:rPr>
        <w:t>）</w:t>
      </w:r>
    </w:p>
    <w:p>
      <w:pPr>
        <w:pStyle w:val="101"/>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七、教学进程总体安排 ……………………………………………………………………</w:t>
      </w:r>
      <w:r>
        <w:rPr>
          <w:rFonts w:ascii="Times New Roman" w:hAnsi="Viner Hand ITC" w:eastAsia="黑体"/>
          <w:sz w:val="24"/>
          <w:szCs w:val="24"/>
        </w:rPr>
        <w:t>（</w:t>
      </w:r>
      <w:r>
        <w:rPr>
          <w:rFonts w:hint="eastAsia" w:ascii="Times New Roman" w:hAnsi="Times New Roman" w:eastAsia="黑体"/>
          <w:sz w:val="24"/>
          <w:szCs w:val="24"/>
          <w:lang w:val="en-US" w:eastAsia="zh-CN"/>
        </w:rPr>
        <w:t>11</w:t>
      </w:r>
      <w:r>
        <w:rPr>
          <w:rFonts w:ascii="Times New Roman" w:hAnsi="Viner Hand ITC" w:eastAsia="黑体"/>
          <w:sz w:val="24"/>
          <w:szCs w:val="24"/>
        </w:rPr>
        <w:t>）</w:t>
      </w:r>
    </w:p>
    <w:p>
      <w:pPr>
        <w:pStyle w:val="101"/>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八、实施保障 ………………………………………………………………………………</w:t>
      </w:r>
      <w:r>
        <w:rPr>
          <w:rFonts w:ascii="Times New Roman" w:hAnsi="Times New Roman" w:eastAsia="黑体"/>
          <w:sz w:val="24"/>
          <w:szCs w:val="24"/>
        </w:rPr>
        <w:t>（</w:t>
      </w:r>
      <w:r>
        <w:rPr>
          <w:rFonts w:hint="eastAsia" w:ascii="Times New Roman" w:hAnsi="Times New Roman" w:eastAsia="黑体"/>
          <w:sz w:val="24"/>
          <w:szCs w:val="24"/>
          <w:lang w:val="en-US" w:eastAsia="zh-CN"/>
        </w:rPr>
        <w:t>13</w:t>
      </w:r>
      <w:r>
        <w:rPr>
          <w:rFonts w:ascii="Times New Roman" w:hAnsi="Times New Roman" w:eastAsia="黑体"/>
          <w:sz w:val="24"/>
          <w:szCs w:val="24"/>
        </w:rPr>
        <w:t>）</w:t>
      </w:r>
    </w:p>
    <w:p>
      <w:pPr>
        <w:pStyle w:val="101"/>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九、毕业要求………………………………………………………………………………</w:t>
      </w:r>
      <w:r>
        <w:rPr>
          <w:rFonts w:ascii="Times New Roman" w:hAnsi="Viner Hand ITC" w:eastAsia="黑体"/>
          <w:sz w:val="24"/>
          <w:szCs w:val="24"/>
        </w:rPr>
        <w:t>（</w:t>
      </w:r>
      <w:r>
        <w:rPr>
          <w:rFonts w:hint="eastAsia" w:ascii="Times New Roman" w:hAnsi="Times New Roman" w:eastAsia="黑体"/>
          <w:sz w:val="24"/>
          <w:szCs w:val="24"/>
          <w:lang w:val="en-US" w:eastAsia="zh-CN"/>
        </w:rPr>
        <w:t>16</w:t>
      </w:r>
      <w:r>
        <w:rPr>
          <w:rFonts w:ascii="Times New Roman" w:hAnsi="Viner Hand ITC" w:eastAsia="黑体"/>
          <w:sz w:val="24"/>
          <w:szCs w:val="24"/>
        </w:rPr>
        <w:t>）</w:t>
      </w:r>
    </w:p>
    <w:p>
      <w:pPr>
        <w:pStyle w:val="83"/>
        <w:spacing w:before="800" w:beforeLines="200" w:after="800" w:afterLines="200"/>
        <w:rPr>
          <w:u w:val="none"/>
        </w:rPr>
      </w:pPr>
    </w:p>
    <w:p>
      <w:pPr>
        <w:pStyle w:val="83"/>
        <w:spacing w:before="800" w:beforeLines="200" w:after="800" w:afterLines="200"/>
        <w:rPr>
          <w:u w:val="none"/>
        </w:rPr>
      </w:pPr>
    </w:p>
    <w:p>
      <w:pPr>
        <w:pStyle w:val="83"/>
        <w:spacing w:before="800" w:beforeLines="200" w:after="800" w:afterLines="200"/>
        <w:rPr>
          <w:u w:val="none"/>
        </w:rPr>
      </w:pPr>
    </w:p>
    <w:p>
      <w:pPr>
        <w:pStyle w:val="101"/>
        <w:spacing w:before="0" w:beforeLines="0" w:after="0" w:afterLines="0" w:line="700" w:lineRule="exact"/>
        <w:ind w:firstLine="0"/>
        <w:jc w:val="center"/>
        <w:rPr>
          <w:rFonts w:ascii="华文中宋" w:hAnsi="华文中宋" w:eastAsia="华文中宋"/>
          <w:sz w:val="44"/>
          <w:szCs w:val="44"/>
        </w:rPr>
      </w:pPr>
      <w:r>
        <w:rPr>
          <w:rFonts w:ascii="方正小标宋简体" w:eastAsia="方正小标宋简体"/>
          <w:sz w:val="44"/>
          <w:szCs w:val="44"/>
        </w:rPr>
        <w:br w:type="page"/>
      </w:r>
      <w:r>
        <w:rPr>
          <w:rFonts w:hint="eastAsia" w:ascii="华文中宋" w:hAnsi="华文中宋" w:eastAsia="华文中宋"/>
          <w:sz w:val="44"/>
          <w:szCs w:val="44"/>
        </w:rPr>
        <w:t>河南省驻马店财经学校</w:t>
      </w:r>
    </w:p>
    <w:p>
      <w:pPr>
        <w:pStyle w:val="101"/>
        <w:spacing w:before="0" w:beforeLines="0" w:after="0" w:afterLines="0" w:line="700" w:lineRule="exact"/>
        <w:ind w:firstLine="0"/>
        <w:jc w:val="center"/>
        <w:rPr>
          <w:rFonts w:hint="eastAsia" w:ascii="华文中宋" w:hAnsi="华文中宋" w:eastAsia="华文中宋"/>
          <w:sz w:val="44"/>
          <w:szCs w:val="44"/>
        </w:rPr>
      </w:pPr>
      <w:r>
        <w:rPr>
          <w:rFonts w:hint="eastAsia" w:ascii="华文中宋" w:hAnsi="华文中宋" w:eastAsia="华文中宋" w:cs="华文中宋"/>
          <w:snapToGrid w:val="0"/>
          <w:color w:val="000000"/>
          <w:kern w:val="0"/>
          <w:sz w:val="44"/>
          <w:szCs w:val="44"/>
          <w:lang w:val="en-US" w:eastAsia="zh-CN" w:bidi="ar"/>
        </w:rPr>
        <w:t>美发与形象设计（美容美体方向</w:t>
      </w:r>
      <w:r>
        <w:rPr>
          <w:rFonts w:hint="eastAsia" w:ascii="楷体" w:hAnsi="楷体" w:eastAsia="楷体" w:cs="楷体"/>
          <w:snapToGrid w:val="0"/>
          <w:color w:val="000000"/>
          <w:kern w:val="0"/>
          <w:sz w:val="44"/>
          <w:szCs w:val="44"/>
          <w:lang w:val="en-US" w:eastAsia="zh-CN" w:bidi="ar"/>
        </w:rPr>
        <w:t>）</w:t>
      </w:r>
      <w:r>
        <w:rPr>
          <w:rFonts w:hint="eastAsia" w:ascii="华文中宋" w:hAnsi="华文中宋" w:eastAsia="华文中宋"/>
          <w:sz w:val="44"/>
          <w:szCs w:val="44"/>
        </w:rPr>
        <w:t>专业</w:t>
      </w:r>
    </w:p>
    <w:p>
      <w:pPr>
        <w:pStyle w:val="101"/>
        <w:spacing w:before="0" w:beforeLines="0" w:after="0" w:afterLines="0" w:line="700" w:lineRule="exact"/>
        <w:ind w:firstLine="0"/>
        <w:jc w:val="center"/>
        <w:rPr>
          <w:rFonts w:ascii="华文中宋" w:hAnsi="华文中宋" w:eastAsia="华文中宋"/>
          <w:color w:val="FF0000"/>
        </w:rPr>
      </w:pPr>
      <w:r>
        <w:rPr>
          <w:rFonts w:hint="eastAsia" w:ascii="华文中宋" w:hAnsi="华文中宋" w:eastAsia="华文中宋"/>
          <w:sz w:val="44"/>
          <w:szCs w:val="44"/>
        </w:rPr>
        <w:t>人才培养方案</w:t>
      </w:r>
    </w:p>
    <w:p>
      <w:pPr>
        <w:pStyle w:val="101"/>
        <w:spacing w:before="0" w:beforeLines="0" w:after="0" w:afterLines="0" w:line="240" w:lineRule="auto"/>
      </w:pPr>
    </w:p>
    <w:p>
      <w:pPr>
        <w:overflowPunct w:val="0"/>
        <w:spacing w:line="240" w:lineRule="auto"/>
        <w:ind w:firstLine="600" w:firstLineChars="200"/>
        <w:rPr>
          <w:rFonts w:eastAsia="黑体"/>
          <w:sz w:val="30"/>
          <w:szCs w:val="30"/>
        </w:rPr>
      </w:pPr>
      <w:r>
        <w:rPr>
          <w:rFonts w:hint="eastAsia" w:ascii="黑体" w:hAnsi="黑体" w:eastAsia="黑体"/>
          <w:sz w:val="30"/>
          <w:szCs w:val="30"/>
        </w:rPr>
        <w:t>一、专业名称及代码</w:t>
      </w:r>
    </w:p>
    <w:p>
      <w:pPr>
        <w:keepNext w:val="0"/>
        <w:keepLines w:val="0"/>
        <w:widowControl/>
        <w:suppressLineNumbers w:val="0"/>
        <w:ind w:firstLine="1269" w:firstLineChars="423"/>
        <w:jc w:val="left"/>
        <w:rPr>
          <w:rFonts w:hint="default" w:eastAsia="仿宋"/>
          <w:sz w:val="28"/>
          <w:szCs w:val="28"/>
          <w:lang w:val="en-US" w:eastAsia="zh-CN"/>
        </w:rPr>
      </w:pPr>
      <w:r>
        <w:rPr>
          <w:rFonts w:hint="eastAsia" w:ascii="仿宋" w:hAnsi="仿宋" w:eastAsia="仿宋" w:cs="仿宋"/>
          <w:sz w:val="30"/>
          <w:szCs w:val="30"/>
        </w:rPr>
        <w:t>专业名称：</w:t>
      </w:r>
      <w:r>
        <w:rPr>
          <w:rFonts w:ascii="楷体" w:hAnsi="楷体" w:eastAsia="楷体" w:cs="楷体"/>
          <w:snapToGrid w:val="0"/>
          <w:color w:val="000000"/>
          <w:kern w:val="0"/>
          <w:sz w:val="31"/>
          <w:szCs w:val="31"/>
          <w:lang w:val="en-US" w:eastAsia="zh-CN" w:bidi="ar"/>
        </w:rPr>
        <w:t>美发与形象设计</w:t>
      </w:r>
      <w:r>
        <w:rPr>
          <w:rFonts w:hint="eastAsia" w:ascii="楷体" w:hAnsi="楷体" w:eastAsia="楷体" w:cs="楷体"/>
          <w:snapToGrid w:val="0"/>
          <w:color w:val="000000"/>
          <w:kern w:val="0"/>
          <w:sz w:val="31"/>
          <w:szCs w:val="31"/>
          <w:lang w:val="en-US" w:eastAsia="zh-CN" w:bidi="ar"/>
        </w:rPr>
        <w:t>（美容美体方向）</w:t>
      </w:r>
    </w:p>
    <w:p>
      <w:pPr>
        <w:spacing w:line="560" w:lineRule="exact"/>
        <w:ind w:firstLine="1200" w:firstLineChars="400"/>
        <w:rPr>
          <w:rFonts w:hint="default" w:ascii="仿宋" w:hAnsi="仿宋" w:eastAsia="仿宋" w:cs="仿宋"/>
          <w:sz w:val="30"/>
          <w:szCs w:val="30"/>
          <w:lang w:val="en-US" w:eastAsia="zh-CN"/>
        </w:rPr>
      </w:pPr>
      <w:r>
        <w:rPr>
          <w:rFonts w:hint="eastAsia" w:ascii="仿宋" w:hAnsi="仿宋" w:eastAsia="仿宋" w:cs="仿宋"/>
          <w:sz w:val="30"/>
          <w:szCs w:val="30"/>
        </w:rPr>
        <w:t>专业代码：7501</w:t>
      </w:r>
      <w:r>
        <w:rPr>
          <w:rFonts w:hint="eastAsia" w:ascii="仿宋" w:hAnsi="仿宋" w:eastAsia="仿宋" w:cs="仿宋"/>
          <w:sz w:val="30"/>
          <w:szCs w:val="30"/>
          <w:lang w:val="en-US" w:eastAsia="zh-CN"/>
        </w:rPr>
        <w:t>10</w:t>
      </w:r>
    </w:p>
    <w:p>
      <w:pPr>
        <w:overflowPunct w:val="0"/>
        <w:spacing w:line="240" w:lineRule="auto"/>
        <w:ind w:firstLine="600" w:firstLineChars="200"/>
        <w:rPr>
          <w:rFonts w:eastAsia="黑体"/>
          <w:sz w:val="30"/>
          <w:szCs w:val="30"/>
        </w:rPr>
      </w:pPr>
      <w:r>
        <w:rPr>
          <w:rFonts w:hint="eastAsia" w:ascii="黑体" w:hAnsi="黑体" w:eastAsia="黑体"/>
          <w:sz w:val="30"/>
          <w:szCs w:val="30"/>
        </w:rPr>
        <w:t>二、入学要求</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初中毕业或具有同等学力者。</w:t>
      </w:r>
    </w:p>
    <w:p>
      <w:pPr>
        <w:overflowPunct w:val="0"/>
        <w:spacing w:line="240" w:lineRule="auto"/>
        <w:ind w:firstLine="600" w:firstLineChars="200"/>
        <w:rPr>
          <w:rFonts w:eastAsia="黑体"/>
          <w:sz w:val="30"/>
          <w:szCs w:val="30"/>
        </w:rPr>
      </w:pPr>
      <w:r>
        <w:rPr>
          <w:rFonts w:hint="eastAsia" w:ascii="黑体" w:hAnsi="黑体" w:eastAsia="黑体"/>
          <w:sz w:val="30"/>
          <w:szCs w:val="30"/>
        </w:rPr>
        <w:t>三、修业年限</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基本学制3年</w:t>
      </w:r>
    </w:p>
    <w:p>
      <w:pPr>
        <w:overflowPunct w:val="0"/>
        <w:spacing w:line="240" w:lineRule="auto"/>
        <w:ind w:firstLine="600" w:firstLineChars="200"/>
        <w:rPr>
          <w:rFonts w:eastAsia="黑体"/>
          <w:sz w:val="30"/>
          <w:szCs w:val="30"/>
        </w:rPr>
      </w:pPr>
      <w:r>
        <w:rPr>
          <w:rFonts w:hint="eastAsia" w:ascii="黑体" w:hAnsi="黑体" w:eastAsia="黑体"/>
          <w:sz w:val="30"/>
          <w:szCs w:val="30"/>
        </w:rPr>
        <w:t>四、职业面向</w:t>
      </w:r>
    </w:p>
    <w:p>
      <w:pPr>
        <w:spacing w:line="480" w:lineRule="exact"/>
        <w:rPr>
          <w:rFonts w:ascii="仿宋" w:hAnsi="仿宋" w:eastAsia="仿宋" w:cs="仿宋"/>
          <w:color w:val="FF0000"/>
          <w:sz w:val="28"/>
          <w:szCs w:val="28"/>
        </w:rPr>
      </w:pPr>
    </w:p>
    <w:tbl>
      <w:tblPr>
        <w:tblStyle w:val="19"/>
        <w:tblpPr w:leftFromText="180" w:rightFromText="180" w:vertAnchor="text" w:horzAnchor="page" w:tblpX="1130" w:tblpY="21"/>
        <w:tblOverlap w:val="never"/>
        <w:tblW w:w="9658"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 w:type="dxa"/>
          <w:bottom w:w="0" w:type="dxa"/>
          <w:right w:w="10" w:type="dxa"/>
        </w:tblCellMar>
      </w:tblPr>
      <w:tblGrid>
        <w:gridCol w:w="670"/>
        <w:gridCol w:w="1993"/>
        <w:gridCol w:w="4326"/>
        <w:gridCol w:w="2669"/>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613" w:hRule="exact"/>
        </w:trPr>
        <w:tc>
          <w:tcPr>
            <w:tcW w:w="670" w:type="dxa"/>
            <w:shd w:val="clear" w:color="auto" w:fill="FFFFFF"/>
            <w:vAlign w:val="center"/>
          </w:tcPr>
          <w:p>
            <w:pPr>
              <w:pStyle w:val="126"/>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序号</w:t>
            </w:r>
          </w:p>
        </w:tc>
        <w:tc>
          <w:tcPr>
            <w:tcW w:w="1993" w:type="dxa"/>
            <w:tcBorders>
              <w:left w:val="single" w:color="auto" w:sz="4" w:space="0"/>
            </w:tcBorders>
            <w:shd w:val="clear" w:color="auto" w:fill="FFFFFF"/>
            <w:vAlign w:val="center"/>
          </w:tcPr>
          <w:p>
            <w:pPr>
              <w:pStyle w:val="126"/>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专业化方向</w:t>
            </w:r>
          </w:p>
        </w:tc>
        <w:tc>
          <w:tcPr>
            <w:tcW w:w="4326" w:type="dxa"/>
            <w:tcBorders>
              <w:left w:val="single" w:color="auto" w:sz="4" w:space="0"/>
            </w:tcBorders>
            <w:shd w:val="clear" w:color="auto" w:fill="FFFFFF"/>
            <w:vAlign w:val="center"/>
          </w:tcPr>
          <w:p>
            <w:pPr>
              <w:pStyle w:val="126"/>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就业岗位</w:t>
            </w:r>
          </w:p>
        </w:tc>
        <w:tc>
          <w:tcPr>
            <w:tcW w:w="2669" w:type="dxa"/>
            <w:tcBorders>
              <w:left w:val="single" w:color="auto" w:sz="4" w:space="0"/>
            </w:tcBorders>
            <w:shd w:val="clear" w:color="auto" w:fill="FFFFFF"/>
            <w:vAlign w:val="center"/>
          </w:tcPr>
          <w:p>
            <w:pPr>
              <w:pStyle w:val="126"/>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职业资格证书</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1540" w:hRule="exact"/>
        </w:trPr>
        <w:tc>
          <w:tcPr>
            <w:tcW w:w="670" w:type="dxa"/>
            <w:tcBorders>
              <w:top w:val="single" w:color="auto" w:sz="4" w:space="0"/>
            </w:tcBorders>
            <w:shd w:val="clear" w:color="auto" w:fill="FFFFFF"/>
            <w:vAlign w:val="center"/>
          </w:tcPr>
          <w:p>
            <w:pPr>
              <w:pStyle w:val="126"/>
              <w:shd w:val="clear" w:color="auto" w:fill="auto"/>
              <w:spacing w:before="0" w:after="0" w:line="190" w:lineRule="exact"/>
              <w:ind w:left="260"/>
              <w:jc w:val="both"/>
              <w:rPr>
                <w:rFonts w:ascii="仿宋" w:hAnsi="仿宋" w:eastAsia="仿宋" w:cs="仿宋"/>
                <w:color w:val="000000"/>
                <w:spacing w:val="0"/>
                <w:sz w:val="24"/>
                <w:szCs w:val="24"/>
                <w:lang w:val="zh-TW" w:eastAsia="zh-TW" w:bidi="zh-TW"/>
              </w:rPr>
            </w:pPr>
            <w:r>
              <w:rPr>
                <w:rFonts w:hint="eastAsia" w:ascii="仿宋" w:hAnsi="仿宋" w:eastAsia="仿宋" w:cs="仿宋"/>
                <w:spacing w:val="0"/>
                <w:sz w:val="24"/>
                <w:szCs w:val="24"/>
              </w:rPr>
              <w:t>1</w:t>
            </w:r>
          </w:p>
        </w:tc>
        <w:tc>
          <w:tcPr>
            <w:tcW w:w="1993" w:type="dxa"/>
            <w:tcBorders>
              <w:top w:val="single" w:color="auto" w:sz="4" w:space="0"/>
              <w:left w:val="single" w:color="auto" w:sz="4" w:space="0"/>
            </w:tcBorders>
            <w:shd w:val="clear" w:color="auto" w:fill="FFFFFF"/>
            <w:vAlign w:val="center"/>
          </w:tcPr>
          <w:p>
            <w:pPr>
              <w:pStyle w:val="126"/>
              <w:shd w:val="clear" w:color="auto" w:fill="auto"/>
              <w:spacing w:before="0" w:after="0" w:line="240" w:lineRule="auto"/>
              <w:jc w:val="center"/>
              <w:rPr>
                <w:rFonts w:ascii="仿宋" w:hAnsi="仿宋" w:eastAsia="仿宋" w:cs="仿宋"/>
                <w:color w:val="000000"/>
                <w:spacing w:val="0"/>
                <w:sz w:val="24"/>
                <w:szCs w:val="24"/>
                <w:lang w:bidi="zh-TW"/>
              </w:rPr>
            </w:pPr>
            <w:r>
              <w:rPr>
                <w:rFonts w:hint="eastAsia" w:ascii="仿宋" w:hAnsi="仿宋" w:eastAsia="仿宋" w:cs="仿宋"/>
                <w:color w:val="000000"/>
                <w:spacing w:val="0"/>
                <w:sz w:val="24"/>
                <w:szCs w:val="24"/>
                <w:lang w:bidi="zh-TW"/>
              </w:rPr>
              <w:t>化妆师</w:t>
            </w:r>
          </w:p>
          <w:p>
            <w:pPr>
              <w:pStyle w:val="126"/>
              <w:shd w:val="clear" w:color="auto" w:fill="auto"/>
              <w:spacing w:before="0" w:after="0" w:line="240" w:lineRule="auto"/>
              <w:jc w:val="center"/>
              <w:rPr>
                <w:rFonts w:hint="eastAsia" w:ascii="仿宋" w:hAnsi="仿宋" w:eastAsia="仿宋" w:cs="仿宋"/>
                <w:color w:val="000000"/>
                <w:spacing w:val="0"/>
                <w:sz w:val="24"/>
                <w:szCs w:val="24"/>
                <w:lang w:bidi="zh-TW"/>
              </w:rPr>
            </w:pPr>
            <w:r>
              <w:rPr>
                <w:rFonts w:hint="eastAsia" w:ascii="仿宋" w:hAnsi="仿宋" w:eastAsia="仿宋" w:cs="仿宋"/>
                <w:color w:val="000000"/>
                <w:spacing w:val="0"/>
                <w:sz w:val="24"/>
                <w:szCs w:val="24"/>
                <w:lang w:bidi="zh-TW"/>
              </w:rPr>
              <w:t>化妆讲师</w:t>
            </w:r>
          </w:p>
          <w:p>
            <w:pPr>
              <w:pStyle w:val="126"/>
              <w:shd w:val="clear" w:color="auto" w:fill="auto"/>
              <w:spacing w:before="0" w:after="0" w:line="240" w:lineRule="auto"/>
              <w:jc w:val="center"/>
              <w:rPr>
                <w:rFonts w:hint="eastAsia" w:ascii="仿宋" w:hAnsi="仿宋" w:eastAsia="仿宋" w:cs="仿宋"/>
                <w:color w:val="000000"/>
                <w:spacing w:val="0"/>
                <w:sz w:val="24"/>
                <w:szCs w:val="24"/>
                <w:lang w:eastAsia="zh-CN" w:bidi="zh-TW"/>
              </w:rPr>
            </w:pPr>
            <w:r>
              <w:rPr>
                <w:rFonts w:hint="eastAsia" w:ascii="仿宋" w:hAnsi="仿宋" w:eastAsia="仿宋" w:cs="仿宋"/>
                <w:color w:val="000000"/>
                <w:spacing w:val="0"/>
                <w:sz w:val="24"/>
                <w:szCs w:val="24"/>
                <w:lang w:eastAsia="zh-CN" w:bidi="zh-TW"/>
              </w:rPr>
              <w:t>美容师、美甲师</w:t>
            </w:r>
          </w:p>
        </w:tc>
        <w:tc>
          <w:tcPr>
            <w:tcW w:w="4326" w:type="dxa"/>
            <w:tcBorders>
              <w:top w:val="single" w:color="auto" w:sz="4" w:space="0"/>
              <w:left w:val="single" w:color="auto" w:sz="4" w:space="0"/>
            </w:tcBorders>
            <w:shd w:val="clear" w:color="auto" w:fill="FFFFFF"/>
            <w:vAlign w:val="center"/>
          </w:tcPr>
          <w:p>
            <w:pPr>
              <w:pStyle w:val="126"/>
              <w:shd w:val="clear" w:color="auto" w:fill="auto"/>
              <w:spacing w:before="0" w:after="0" w:line="240" w:lineRule="auto"/>
              <w:jc w:val="both"/>
              <w:rPr>
                <w:rFonts w:hint="eastAsia" w:ascii="仿宋" w:hAnsi="仿宋" w:eastAsia="仿宋" w:cs="仿宋"/>
                <w:color w:val="000000"/>
                <w:spacing w:val="0"/>
                <w:sz w:val="24"/>
                <w:szCs w:val="24"/>
                <w:lang w:eastAsia="zh-CN" w:bidi="zh-TW"/>
              </w:rPr>
            </w:pPr>
            <w:r>
              <w:rPr>
                <w:rFonts w:hint="eastAsia" w:ascii="仿宋" w:hAnsi="仿宋" w:eastAsia="仿宋" w:cs="仿宋"/>
                <w:color w:val="000000"/>
                <w:spacing w:val="0"/>
                <w:sz w:val="24"/>
                <w:szCs w:val="24"/>
                <w:lang w:bidi="zh-TW"/>
              </w:rPr>
              <w:t>影视公司、电视栏目制作公司、明星或私人化妆助理、化妆师、</w:t>
            </w:r>
            <w:r>
              <w:rPr>
                <w:rFonts w:hint="eastAsia" w:ascii="仿宋" w:hAnsi="仿宋" w:eastAsia="仿宋" w:cs="仿宋"/>
                <w:color w:val="000000"/>
                <w:spacing w:val="0"/>
                <w:sz w:val="24"/>
                <w:szCs w:val="24"/>
                <w:lang w:eastAsia="zh-CN" w:bidi="zh-TW"/>
              </w:rPr>
              <w:t>美甲师、</w:t>
            </w:r>
            <w:r>
              <w:rPr>
                <w:rFonts w:hint="eastAsia" w:ascii="仿宋" w:hAnsi="仿宋" w:eastAsia="仿宋" w:cs="仿宋"/>
                <w:color w:val="000000"/>
                <w:spacing w:val="0"/>
                <w:sz w:val="24"/>
                <w:szCs w:val="24"/>
                <w:lang w:bidi="zh-TW"/>
              </w:rPr>
              <w:t>婚纱摄影企业</w:t>
            </w:r>
            <w:r>
              <w:rPr>
                <w:rFonts w:hint="eastAsia" w:ascii="仿宋" w:hAnsi="仿宋" w:eastAsia="仿宋" w:cs="仿宋"/>
                <w:color w:val="000000"/>
                <w:spacing w:val="0"/>
                <w:sz w:val="24"/>
                <w:szCs w:val="24"/>
                <w:lang w:eastAsia="zh-CN" w:bidi="zh-TW"/>
              </w:rPr>
              <w:t>、美容企业、美发企业、</w:t>
            </w:r>
          </w:p>
        </w:tc>
        <w:tc>
          <w:tcPr>
            <w:tcW w:w="2669" w:type="dxa"/>
            <w:tcBorders>
              <w:top w:val="single" w:color="auto" w:sz="4" w:space="0"/>
              <w:left w:val="single" w:color="auto" w:sz="4" w:space="0"/>
            </w:tcBorders>
            <w:shd w:val="clear" w:color="auto" w:fill="FFFFFF"/>
            <w:vAlign w:val="center"/>
          </w:tcPr>
          <w:p>
            <w:pPr>
              <w:pStyle w:val="126"/>
              <w:shd w:val="clear" w:color="auto" w:fill="auto"/>
              <w:spacing w:before="0" w:after="0" w:line="240" w:lineRule="auto"/>
              <w:jc w:val="both"/>
              <w:rPr>
                <w:rFonts w:hint="eastAsia" w:ascii="仿宋" w:hAnsi="仿宋" w:eastAsia="仿宋" w:cs="仿宋"/>
                <w:color w:val="000000"/>
                <w:spacing w:val="0"/>
                <w:sz w:val="24"/>
                <w:szCs w:val="24"/>
                <w:lang w:bidi="zh-TW"/>
              </w:rPr>
            </w:pPr>
            <w:r>
              <w:rPr>
                <w:rFonts w:hint="eastAsia" w:ascii="仿宋" w:hAnsi="仿宋" w:eastAsia="仿宋" w:cs="仿宋"/>
                <w:color w:val="000000"/>
                <w:spacing w:val="0"/>
                <w:sz w:val="24"/>
                <w:szCs w:val="24"/>
                <w:lang w:bidi="zh-TW"/>
              </w:rPr>
              <w:t>化妆师资格证</w:t>
            </w:r>
          </w:p>
          <w:p>
            <w:pPr>
              <w:pStyle w:val="126"/>
              <w:shd w:val="clear" w:color="auto" w:fill="auto"/>
              <w:spacing w:before="0" w:after="0" w:line="240" w:lineRule="auto"/>
              <w:jc w:val="both"/>
              <w:rPr>
                <w:rFonts w:hint="eastAsia" w:ascii="仿宋" w:hAnsi="仿宋" w:eastAsia="仿宋" w:cs="仿宋"/>
                <w:color w:val="000000"/>
                <w:spacing w:val="0"/>
                <w:sz w:val="24"/>
                <w:szCs w:val="24"/>
                <w:lang w:eastAsia="zh-CN" w:bidi="zh-TW"/>
              </w:rPr>
            </w:pPr>
            <w:r>
              <w:rPr>
                <w:rFonts w:hint="eastAsia" w:ascii="仿宋" w:hAnsi="仿宋" w:eastAsia="仿宋" w:cs="仿宋"/>
                <w:color w:val="000000"/>
                <w:spacing w:val="0"/>
                <w:sz w:val="24"/>
                <w:szCs w:val="24"/>
                <w:lang w:eastAsia="zh-CN" w:bidi="zh-TW"/>
              </w:rPr>
              <w:t>美容师资格证</w:t>
            </w:r>
          </w:p>
        </w:tc>
      </w:tr>
    </w:tbl>
    <w:p>
      <w:pPr>
        <w:pStyle w:val="128"/>
        <w:shd w:val="clear" w:color="auto" w:fill="auto"/>
        <w:spacing w:line="180" w:lineRule="exact"/>
        <w:ind w:right="120"/>
        <w:jc w:val="center"/>
        <w:rPr>
          <w:rFonts w:ascii="仿宋" w:hAnsi="仿宋" w:eastAsia="仿宋" w:cs="Times New Roman"/>
          <w:b w:val="0"/>
          <w:bCs w:val="0"/>
          <w:color w:val="000000"/>
          <w:spacing w:val="0"/>
          <w:sz w:val="24"/>
          <w:szCs w:val="24"/>
          <w:lang w:val="zh-TW" w:bidi="zh-TW"/>
        </w:rPr>
      </w:pPr>
    </w:p>
    <w:p>
      <w:pPr>
        <w:overflowPunct w:val="0"/>
        <w:ind w:firstLine="600" w:firstLineChars="200"/>
        <w:rPr>
          <w:rFonts w:ascii="黑体" w:hAnsi="黑体" w:eastAsia="黑体"/>
          <w:sz w:val="30"/>
          <w:szCs w:val="30"/>
        </w:rPr>
      </w:pPr>
    </w:p>
    <w:p>
      <w:pPr>
        <w:overflowPunct w:val="0"/>
        <w:spacing w:line="240" w:lineRule="auto"/>
        <w:ind w:firstLine="600" w:firstLineChars="200"/>
        <w:rPr>
          <w:rFonts w:eastAsia="黑体"/>
          <w:sz w:val="30"/>
          <w:szCs w:val="30"/>
        </w:rPr>
      </w:pPr>
      <w:r>
        <w:rPr>
          <w:rFonts w:hint="eastAsia" w:ascii="黑体" w:hAnsi="黑体" w:eastAsia="黑体"/>
          <w:sz w:val="30"/>
          <w:szCs w:val="30"/>
        </w:rPr>
        <w:t>五、培养目标与培养规格</w:t>
      </w:r>
    </w:p>
    <w:p>
      <w:pPr>
        <w:spacing w:line="480" w:lineRule="exact"/>
        <w:ind w:firstLine="600" w:firstLineChars="200"/>
        <w:rPr>
          <w:sz w:val="28"/>
          <w:szCs w:val="28"/>
        </w:rPr>
      </w:pPr>
      <w:r>
        <w:rPr>
          <w:rFonts w:hint="eastAsia" w:ascii="楷体" w:hAnsi="楷体" w:eastAsia="楷体" w:cs="楷体"/>
          <w:sz w:val="30"/>
          <w:szCs w:val="30"/>
        </w:rPr>
        <w:t>（一）培养目标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本专业主要培养学生掌握影视化妆技术的基本理论和相关应用领域知识，具有较强的实践动手能力，能够熟练掌握</w:t>
      </w:r>
      <w:r>
        <w:rPr>
          <w:rFonts w:hint="eastAsia" w:ascii="仿宋" w:hAnsi="仿宋" w:eastAsia="仿宋" w:cs="仿宋"/>
          <w:sz w:val="30"/>
          <w:szCs w:val="30"/>
          <w:lang w:eastAsia="zh-CN"/>
        </w:rPr>
        <w:t>新娘</w:t>
      </w:r>
      <w:r>
        <w:rPr>
          <w:rFonts w:hint="eastAsia" w:ascii="仿宋" w:hAnsi="仿宋" w:eastAsia="仿宋" w:cs="仿宋"/>
          <w:sz w:val="30"/>
          <w:szCs w:val="30"/>
        </w:rPr>
        <w:t>化妆、写实化妆、戏剧舞台妆</w:t>
      </w:r>
      <w:r>
        <w:rPr>
          <w:rFonts w:hint="eastAsia" w:ascii="仿宋" w:hAnsi="仿宋" w:eastAsia="仿宋" w:cs="仿宋"/>
          <w:sz w:val="30"/>
          <w:szCs w:val="30"/>
          <w:lang w:eastAsia="zh-CN"/>
        </w:rPr>
        <w:t>、美容、美甲美睫</w:t>
      </w:r>
      <w:r>
        <w:rPr>
          <w:rFonts w:hint="eastAsia" w:ascii="仿宋" w:hAnsi="仿宋" w:eastAsia="仿宋" w:cs="仿宋"/>
          <w:sz w:val="30"/>
          <w:szCs w:val="30"/>
        </w:rPr>
        <w:t>等适应各种场合需求的妆容，能够根据需要打造时尚综艺化妆造型等的复合型人才。</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（二）培养规格</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本专业毕业生应具有以下职业素养、专业知识和技能：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1.职业素养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（1）具有良好的职业道德，能自觉遵守行业法规、规范和企业规章制度；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（2）具有良好的工作态度、工作作风、表达能力和适应能力；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（3）具备良好的人际交往能力、团队合作精神和优质服务意识；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（4）具有敏锐的艺术鉴赏力、洞察力以及良好的艺术修养；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（5）具备良好的信息收集和处理能力，学习新知识的能力；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（6）具有较强的实践动手能力。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2.专业知识和技能</w:t>
      </w:r>
    </w:p>
    <w:p>
      <w:pPr>
        <w:spacing w:line="560" w:lineRule="exact"/>
        <w:rPr>
          <w:rFonts w:ascii="仿宋" w:hAnsi="仿宋" w:eastAsia="仿宋" w:cs="仿宋"/>
          <w:sz w:val="30"/>
          <w:szCs w:val="30"/>
        </w:rPr>
      </w:pPr>
      <w:r>
        <w:rPr>
          <w:rFonts w:hint="eastAsia" w:ascii="仿宋" w:hAnsi="仿宋" w:eastAsia="仿宋" w:cs="仿宋"/>
          <w:sz w:val="30"/>
          <w:szCs w:val="30"/>
        </w:rPr>
        <w:t>（1）掌握素描、色彩、速写、色彩构成等基础知识；</w:t>
      </w:r>
    </w:p>
    <w:p>
      <w:pPr>
        <w:spacing w:line="560" w:lineRule="exact"/>
        <w:rPr>
          <w:rFonts w:ascii="仿宋" w:hAnsi="仿宋" w:eastAsia="仿宋" w:cs="仿宋"/>
          <w:sz w:val="30"/>
          <w:szCs w:val="30"/>
        </w:rPr>
      </w:pPr>
      <w:r>
        <w:rPr>
          <w:rFonts w:hint="eastAsia" w:ascii="仿宋" w:hAnsi="仿宋" w:eastAsia="仿宋" w:cs="仿宋"/>
          <w:sz w:val="30"/>
          <w:szCs w:val="30"/>
        </w:rPr>
        <w:t>（2）掌握化妆形象设计艺术概论等基础知识；</w:t>
      </w:r>
    </w:p>
    <w:p>
      <w:pPr>
        <w:spacing w:line="560" w:lineRule="exact"/>
        <w:rPr>
          <w:rFonts w:ascii="仿宋" w:hAnsi="仿宋" w:eastAsia="仿宋" w:cs="仿宋"/>
          <w:sz w:val="30"/>
          <w:szCs w:val="30"/>
        </w:rPr>
      </w:pPr>
      <w:r>
        <w:rPr>
          <w:rFonts w:hint="eastAsia" w:ascii="仿宋" w:hAnsi="仿宋" w:eastAsia="仿宋" w:cs="仿宋"/>
          <w:sz w:val="30"/>
          <w:szCs w:val="30"/>
        </w:rPr>
        <w:t>（3）能够了解并且熟练运用各种化妆工具、造型工具、美甲</w:t>
      </w:r>
      <w:r>
        <w:rPr>
          <w:rFonts w:hint="eastAsia" w:ascii="仿宋" w:hAnsi="仿宋" w:eastAsia="仿宋" w:cs="仿宋"/>
          <w:sz w:val="30"/>
          <w:szCs w:val="30"/>
          <w:lang w:eastAsia="zh-CN"/>
        </w:rPr>
        <w:t>、美睫、美容美体</w:t>
      </w:r>
      <w:r>
        <w:rPr>
          <w:rFonts w:hint="eastAsia" w:ascii="仿宋" w:hAnsi="仿宋" w:eastAsia="仿宋" w:cs="仿宋"/>
          <w:sz w:val="30"/>
          <w:szCs w:val="30"/>
        </w:rPr>
        <w:t>工具；</w:t>
      </w:r>
    </w:p>
    <w:p>
      <w:pPr>
        <w:spacing w:line="560" w:lineRule="exact"/>
        <w:rPr>
          <w:rFonts w:ascii="仿宋" w:hAnsi="仿宋" w:eastAsia="仿宋" w:cs="仿宋"/>
          <w:sz w:val="30"/>
          <w:szCs w:val="30"/>
        </w:rPr>
      </w:pPr>
      <w:r>
        <w:rPr>
          <w:rFonts w:hint="eastAsia" w:ascii="仿宋" w:hAnsi="仿宋" w:eastAsia="仿宋" w:cs="仿宋"/>
          <w:sz w:val="30"/>
          <w:szCs w:val="30"/>
        </w:rPr>
        <w:t>（4）具备良好的美术基础和化妆技术基础；</w:t>
      </w:r>
    </w:p>
    <w:p>
      <w:pPr>
        <w:spacing w:line="560" w:lineRule="exact"/>
        <w:rPr>
          <w:rFonts w:ascii="仿宋" w:hAnsi="仿宋" w:eastAsia="仿宋" w:cs="仿宋"/>
          <w:sz w:val="30"/>
          <w:szCs w:val="30"/>
        </w:rPr>
      </w:pPr>
      <w:r>
        <w:rPr>
          <w:rFonts w:hint="eastAsia" w:ascii="仿宋" w:hAnsi="仿宋" w:eastAsia="仿宋" w:cs="仿宋"/>
          <w:sz w:val="30"/>
          <w:szCs w:val="30"/>
        </w:rPr>
        <w:t>（5）掌握色彩学并能将它运用于化妆造型中。</w:t>
      </w:r>
    </w:p>
    <w:p>
      <w:pPr>
        <w:overflowPunct w:val="0"/>
        <w:spacing w:line="560" w:lineRule="atLeast"/>
        <w:ind w:firstLine="600" w:firstLineChars="200"/>
        <w:rPr>
          <w:rFonts w:ascii="黑体" w:hAnsi="黑体" w:eastAsia="黑体"/>
          <w:sz w:val="30"/>
          <w:szCs w:val="30"/>
        </w:rPr>
      </w:pPr>
      <w:r>
        <w:rPr>
          <w:rFonts w:hint="eastAsia" w:ascii="黑体" w:hAnsi="黑体" w:eastAsia="黑体"/>
          <w:sz w:val="30"/>
          <w:szCs w:val="30"/>
        </w:rPr>
        <w:t>六、课程设置及要求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本专业课程设置分为公共基础课和专业技能课。</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公共基础课包括思想政治课、语文、数学、英语、</w:t>
      </w:r>
      <w:r>
        <w:rPr>
          <w:rFonts w:hint="eastAsia" w:ascii="仿宋" w:hAnsi="仿宋" w:eastAsia="仿宋" w:cs="仿宋"/>
          <w:sz w:val="30"/>
          <w:szCs w:val="30"/>
          <w:lang w:eastAsia="zh-CN"/>
        </w:rPr>
        <w:t>信息技术、</w:t>
      </w:r>
      <w:r>
        <w:rPr>
          <w:rFonts w:hint="eastAsia" w:ascii="仿宋" w:hAnsi="仿宋" w:eastAsia="仿宋" w:cs="仿宋"/>
          <w:sz w:val="30"/>
          <w:szCs w:val="30"/>
        </w:rPr>
        <w:t>体育与健康、</w:t>
      </w:r>
      <w:r>
        <w:rPr>
          <w:rFonts w:hint="eastAsia" w:ascii="仿宋" w:hAnsi="仿宋" w:eastAsia="仿宋" w:cs="仿宋"/>
          <w:sz w:val="30"/>
          <w:szCs w:val="30"/>
          <w:lang w:eastAsia="zh-CN"/>
        </w:rPr>
        <w:t>形体、普通话、礼仪</w:t>
      </w:r>
      <w:r>
        <w:rPr>
          <w:rFonts w:hint="eastAsia" w:ascii="仿宋" w:hAnsi="仿宋" w:eastAsia="仿宋" w:cs="仿宋"/>
          <w:sz w:val="30"/>
          <w:szCs w:val="30"/>
        </w:rPr>
        <w:t>，以及</w:t>
      </w:r>
      <w:r>
        <w:rPr>
          <w:rFonts w:hint="eastAsia" w:ascii="仿宋" w:hAnsi="仿宋" w:eastAsia="仿宋" w:cs="仿宋"/>
          <w:sz w:val="30"/>
          <w:szCs w:val="30"/>
          <w:lang w:eastAsia="zh-CN"/>
        </w:rPr>
        <w:t>推销技巧</w:t>
      </w:r>
      <w:r>
        <w:rPr>
          <w:rFonts w:hint="eastAsia" w:ascii="仿宋" w:hAnsi="仿宋" w:eastAsia="仿宋" w:cs="仿宋"/>
          <w:sz w:val="30"/>
          <w:szCs w:val="30"/>
        </w:rPr>
        <w:t>基础课。</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专业技能课包括专业基础课、专业核心课</w:t>
      </w:r>
      <w:r>
        <w:rPr>
          <w:rFonts w:hint="eastAsia" w:ascii="仿宋" w:hAnsi="仿宋" w:eastAsia="仿宋" w:cs="仿宋"/>
          <w:sz w:val="30"/>
          <w:szCs w:val="30"/>
          <w:lang w:eastAsia="zh-CN"/>
        </w:rPr>
        <w:t>，</w:t>
      </w:r>
      <w:r>
        <w:rPr>
          <w:rFonts w:hint="eastAsia" w:ascii="仿宋" w:hAnsi="仿宋" w:eastAsia="仿宋" w:cs="仿宋"/>
          <w:sz w:val="30"/>
          <w:szCs w:val="30"/>
        </w:rPr>
        <w:t>实习实训是专业技能课教学的重要内容，含校内外实训、顶岗实习多种形式。</w:t>
      </w:r>
    </w:p>
    <w:p>
      <w:pPr>
        <w:spacing w:line="480" w:lineRule="exact"/>
        <w:ind w:firstLine="600" w:firstLineChars="200"/>
        <w:rPr>
          <w:rFonts w:ascii="仿宋" w:hAnsi="仿宋" w:eastAsia="仿宋" w:cs="仿宋"/>
          <w:sz w:val="30"/>
          <w:szCs w:val="30"/>
        </w:rPr>
      </w:pPr>
      <w:r>
        <w:rPr>
          <w:rFonts w:hint="eastAsia" w:ascii="楷体" w:hAnsi="楷体" w:eastAsia="楷体" w:cs="楷体"/>
          <w:sz w:val="30"/>
          <w:szCs w:val="30"/>
        </w:rPr>
        <w:t>（一）公共基础课程及要求</w:t>
      </w:r>
    </w:p>
    <w:p>
      <w:pPr>
        <w:spacing w:line="560" w:lineRule="exact"/>
        <w:rPr>
          <w:rFonts w:ascii="仿宋" w:hAnsi="仿宋" w:eastAsia="仿宋" w:cs="仿宋"/>
          <w:sz w:val="30"/>
          <w:szCs w:val="30"/>
        </w:rPr>
      </w:pPr>
      <w:r>
        <w:rPr>
          <w:rFonts w:hint="eastAsia" w:ascii="仿宋" w:hAnsi="仿宋" w:eastAsia="仿宋" w:cs="仿宋"/>
          <w:sz w:val="30"/>
          <w:szCs w:val="30"/>
        </w:rPr>
        <w:t>1.国防教育</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国防教育是为捍卫国家主权、领土完整和安全，防御外来侵略、颠覆和威胁，向全民传授与国防有关的思想、知识、技能的社会活动。它是国防建设的重要组成部分,包括为增进全民的国防思想、国防知识、国防技能和身体素质以及有利于形成和增强国防观念、国防能力的各种类型的社会活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2.中国特色社会主义</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以习近平新时代中国特色社会主义思想为指导，阐释中国特色社</w:t>
      </w:r>
      <w:r>
        <w:rPr>
          <w:rFonts w:ascii="仿宋" w:hAnsi="仿宋" w:eastAsia="仿宋" w:cs="仿宋"/>
          <w:sz w:val="30"/>
          <w:szCs w:val="30"/>
        </w:rPr>
        <w:t>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3.心理健康与职业生涯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基于社会发展对中职学生心理素质、职业生涯发展提出的新要</w:t>
      </w:r>
      <w:r>
        <w:rPr>
          <w:rFonts w:ascii="仿宋" w:hAnsi="仿宋" w:eastAsia="仿宋" w:cs="仿宋"/>
          <w:sz w:val="30"/>
          <w:szCs w:val="30"/>
        </w:rPr>
        <w:t>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4.哲学与人生</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阐明马克思主义哲学是科学的世界观和方法论，讲述辩证唯物主</w:t>
      </w:r>
      <w:r>
        <w:rPr>
          <w:rFonts w:ascii="仿宋" w:hAnsi="仿宋" w:eastAsia="仿宋" w:cs="仿宋"/>
          <w:sz w:val="30"/>
          <w:szCs w:val="30"/>
        </w:rPr>
        <w:t>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5.职业道德与法治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着眼于提高中职学生的职业道德素质和法治素养，对学生进行</w:t>
      </w:r>
      <w:r>
        <w:rPr>
          <w:rFonts w:ascii="仿宋" w:hAnsi="仿宋" w:eastAsia="仿宋" w:cs="仿宋"/>
          <w:sz w:val="30"/>
          <w:szCs w:val="30"/>
        </w:rPr>
        <w:t>职业道德和法治教育。帮助学生理解全面依法治国的总目标和基本要求，了解职业道德和法律规范，增强职业道德和法治意识，养成爱岗敬业、依法办事的思维方式和行为习惯。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6.语文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中等职业学校语文课程是各专业学生必修的公共基础课程，其</w:t>
      </w:r>
      <w:r>
        <w:rPr>
          <w:rFonts w:ascii="仿宋" w:hAnsi="仿宋" w:eastAsia="仿宋" w:cs="仿宋"/>
          <w:sz w:val="30"/>
          <w:szCs w:val="30"/>
        </w:rPr>
        <w:t>任务是在义务教育的基础上，进一步培养学生掌握基础知识和基本技能，强化关键能力，使学生具有较强的语言文字运用能力、思维能力和审美能力，传承和弘扬中华优秀文化，接受人类进步文化，汲取人类文明优秀成果，形成良好的思想道德品质、科学素养和人文素养，为学生学好专业知识与技能，提高就业创业能力和终身发展能力，成为全面发展的高素质劳动者和技术技能人才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7.数学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数学课程的任务是使中等职业学校学生获得进一步学习和职业发展所必需的数学知识、数学技能、数学方法、数学思想和活动经验;具备中等职业学校数学学科核心素养，形成在继续学习和未来工作中运用数学知识和经验发现问题的意识、运用数学的思想方法和工具解决问题的能力;具备一定的科学精神和工匠精神，养成良好的道德品质，增强创新意识，成为德智体美劳全面发展的高素质劳动者和技术技能人才。</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8.英语</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在九年义务教育基础上，帮助学生进一步学习英语基础知识，培养听、说、读、写等语言技能，初步形成职场英语的应用能力；激发和培养学生学习英语的兴趣,提高学生学习的自信心，帮助学生掌握学习策略，养成良好的学习习惯。提高自主学习能力。为学生的职业生涯、继续学习和终身发展奠定基础。</w:t>
      </w:r>
    </w:p>
    <w:p>
      <w:pPr>
        <w:numPr>
          <w:ilvl w:val="0"/>
          <w:numId w:val="0"/>
        </w:numPr>
        <w:spacing w:line="56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9.</w:t>
      </w:r>
      <w:r>
        <w:rPr>
          <w:rFonts w:hint="eastAsia" w:ascii="仿宋" w:hAnsi="仿宋" w:eastAsia="仿宋" w:cs="仿宋"/>
          <w:sz w:val="30"/>
          <w:szCs w:val="30"/>
          <w:lang w:eastAsia="zh-CN"/>
        </w:rPr>
        <w:t>信息技术</w:t>
      </w:r>
    </w:p>
    <w:p>
      <w:pPr>
        <w:numPr>
          <w:ilvl w:val="0"/>
          <w:numId w:val="0"/>
        </w:num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中等职业学校</w:t>
      </w:r>
      <w:r>
        <w:rPr>
          <w:rFonts w:hint="eastAsia" w:ascii="仿宋" w:hAnsi="仿宋" w:eastAsia="仿宋" w:cs="仿宋"/>
          <w:sz w:val="30"/>
          <w:szCs w:val="30"/>
          <w:lang w:eastAsia="zh-CN"/>
        </w:rPr>
        <w:t>计算机应用</w:t>
      </w:r>
      <w:r>
        <w:rPr>
          <w:rFonts w:hint="eastAsia" w:ascii="仿宋" w:hAnsi="仿宋" w:eastAsia="仿宋" w:cs="仿宋"/>
          <w:sz w:val="30"/>
          <w:szCs w:val="30"/>
        </w:rPr>
        <w:t>课程的任务是全面贯彻党的教育方针，落实立德树人根本任务，满足国家信息化发展战略对人才培养的要求，围绕中等职业学校信息技术学科核心素养，吸纳相关领域的前沿成果，引导学生通过对信息技术知识与技能的学习和应用实践，增强信息意识，掌握信息化环境中生产、生活与学习技能，提高参与信息社会的责任感与行为能力，为就业和未来发展奠定基础，成为德智体美劳全面发展的高素质劳动者和技术技能人才。</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10</w:t>
      </w:r>
      <w:r>
        <w:rPr>
          <w:rFonts w:hint="eastAsia" w:ascii="仿宋" w:hAnsi="仿宋" w:eastAsia="仿宋" w:cs="仿宋"/>
          <w:sz w:val="30"/>
          <w:szCs w:val="30"/>
        </w:rPr>
        <w:t>.体育与健康</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p>
      <w:pPr>
        <w:numPr>
          <w:ilvl w:val="0"/>
          <w:numId w:val="0"/>
        </w:numPr>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11.形体</w:t>
      </w:r>
    </w:p>
    <w:p>
      <w:pPr>
        <w:keepNext w:val="0"/>
        <w:keepLines w:val="0"/>
        <w:pageBreakBefore w:val="0"/>
        <w:widowControl/>
        <w:suppressLineNumbers w:val="0"/>
        <w:kinsoku/>
        <w:wordWrap/>
        <w:overflowPunct/>
        <w:topLinePunct/>
        <w:autoSpaceDE/>
        <w:autoSpaceDN/>
        <w:bidi w:val="0"/>
        <w:adjustRightInd w:val="0"/>
        <w:snapToGrid w:val="0"/>
        <w:spacing w:line="360" w:lineRule="auto"/>
        <w:ind w:left="0" w:leftChars="0" w:firstLine="600" w:firstLineChars="200"/>
        <w:jc w:val="left"/>
        <w:textAlignment w:val="auto"/>
        <w:rPr>
          <w:sz w:val="30"/>
          <w:szCs w:val="30"/>
        </w:rPr>
      </w:pPr>
      <w:r>
        <w:rPr>
          <w:rFonts w:ascii="仿宋" w:hAnsi="仿宋" w:eastAsia="仿宋" w:cs="仿宋"/>
          <w:snapToGrid w:val="0"/>
          <w:color w:val="000000"/>
          <w:kern w:val="0"/>
          <w:sz w:val="30"/>
          <w:szCs w:val="30"/>
          <w:lang w:val="en-US" w:eastAsia="zh-CN" w:bidi="ar"/>
        </w:rPr>
        <w:t>包括基本方向、与基本部位练习、扶把姿态练习、离 把徒手姿态</w:t>
      </w:r>
      <w:r>
        <w:rPr>
          <w:rFonts w:hint="eastAsia" w:ascii="仿宋" w:hAnsi="仿宋" w:eastAsia="仿宋" w:cs="仿宋"/>
          <w:snapToGrid w:val="0"/>
          <w:color w:val="000000"/>
          <w:kern w:val="0"/>
          <w:sz w:val="30"/>
          <w:szCs w:val="30"/>
          <w:lang w:val="en-US" w:eastAsia="zh-CN" w:bidi="ar"/>
        </w:rPr>
        <w:t>练习和表现力练习。在基本姿态和基本部位练 习中，将方向的认知，对脚与手的基本部位，进行了规范 的要求；在扶把练习中，练习的内容是根据普通大学生的 身体条件编排的，并提出了规范性的要求；离把徒手姿态 练习，包括各种基本步法和手臂动作，强调了举手投足的优美性，内容丰富；表现力练习着重培养人的优美体态和 以肢体动作以及面部表情表现情绪情感的能力，该部分是 形体练习中最主要的练习内容之一；形体练习的动作要求准确、协调、幅度大、节奏感强、 姿态优美，并要求在音乐伴奏下进行练习，无论是局部练 习还是整体练习都应充分体现美的韵律、美的感觉，在完 成练习的过程中充分体现动态美和静态美的艺术性要求。</w:t>
      </w:r>
    </w:p>
    <w:p>
      <w:pPr>
        <w:spacing w:line="560" w:lineRule="exact"/>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2</w:t>
      </w:r>
      <w:r>
        <w:rPr>
          <w:rFonts w:hint="eastAsia" w:ascii="仿宋" w:hAnsi="仿宋" w:eastAsia="仿宋" w:cs="仿宋"/>
          <w:sz w:val="30"/>
          <w:szCs w:val="30"/>
        </w:rPr>
        <w:t>.普通话</w:t>
      </w:r>
    </w:p>
    <w:p>
      <w:pPr>
        <w:spacing w:line="560" w:lineRule="exact"/>
        <w:rPr>
          <w:rFonts w:hint="eastAsia" w:ascii="仿宋" w:hAnsi="仿宋" w:eastAsia="仿宋" w:cs="仿宋"/>
          <w:sz w:val="30"/>
          <w:szCs w:val="30"/>
        </w:rPr>
      </w:pPr>
      <w:r>
        <w:rPr>
          <w:rFonts w:hint="eastAsia" w:ascii="仿宋" w:hAnsi="仿宋" w:eastAsia="仿宋" w:cs="仿宋"/>
          <w:sz w:val="30"/>
          <w:szCs w:val="30"/>
        </w:rPr>
        <w:t>由语音概述、普通话声母系统、韵母系统、声调、音节、音变、词汇和语法的规范与辨正以及朗读几个部分构成,普通话语音训练贯穿全书的始终。口语交际是适应现代化社会发展需要的重要能力。随着中国社会、经济的快速发展，人员流动的数量日</w:t>
      </w:r>
      <w:r>
        <w:rPr>
          <w:rFonts w:hint="eastAsia"/>
          <w:sz w:val="28"/>
          <w:szCs w:val="28"/>
        </w:rPr>
        <w:t xml:space="preserve"> </w:t>
      </w:r>
      <w:r>
        <w:rPr>
          <w:rFonts w:hint="eastAsia" w:ascii="仿宋" w:hAnsi="仿宋" w:eastAsia="仿宋" w:cs="仿宋"/>
          <w:sz w:val="30"/>
          <w:szCs w:val="30"/>
        </w:rPr>
        <w:t>益增多，流动的区域日益扩大，普通话已成为人们日常生活、工作和学习中交流的重要工具，也是许多岗位的职业要求。</w:t>
      </w:r>
    </w:p>
    <w:p>
      <w:pPr>
        <w:spacing w:line="560" w:lineRule="exact"/>
        <w:ind w:left="0" w:leftChars="0"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1</w:t>
      </w:r>
      <w:r>
        <w:rPr>
          <w:rFonts w:hint="eastAsia" w:ascii="仿宋" w:hAnsi="仿宋" w:eastAsia="仿宋" w:cs="仿宋"/>
          <w:sz w:val="30"/>
          <w:szCs w:val="30"/>
          <w:lang w:val="en-US" w:eastAsia="zh-CN"/>
        </w:rPr>
        <w:t>3</w:t>
      </w:r>
      <w:r>
        <w:rPr>
          <w:rFonts w:hint="eastAsia" w:ascii="仿宋" w:hAnsi="仿宋" w:eastAsia="仿宋" w:cs="仿宋"/>
          <w:sz w:val="30"/>
          <w:szCs w:val="30"/>
        </w:rPr>
        <w:t>.</w:t>
      </w:r>
      <w:r>
        <w:rPr>
          <w:rFonts w:hint="eastAsia" w:ascii="仿宋" w:hAnsi="仿宋" w:eastAsia="仿宋" w:cs="仿宋"/>
          <w:sz w:val="30"/>
          <w:szCs w:val="30"/>
          <w:lang w:eastAsia="zh-CN"/>
        </w:rPr>
        <w:t>礼仪</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礼仪是社会规范和道德规范的组成部分，是人际交往中不可缺少的润滑剂和联系纽带。教材充分综合了现代礼貌礼仪涉及的各个方面,内容包括概述篇、个人礼仪篇、社交礼仪篇、职场礼仪篇、社会生活礼仪篇和涉外礼仪篇。内容精练，突出实用性、操作性与通俗性，并力求与国际惯例接轨。</w:t>
      </w:r>
    </w:p>
    <w:p>
      <w:pPr>
        <w:spacing w:line="560" w:lineRule="exact"/>
        <w:rPr>
          <w:rFonts w:hint="eastAsia" w:ascii="仿宋" w:hAnsi="仿宋" w:eastAsia="仿宋" w:cs="仿宋"/>
          <w:sz w:val="30"/>
          <w:szCs w:val="30"/>
          <w:lang w:val="en-US" w:eastAsia="zh-CN"/>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14.推销技巧</w:t>
      </w:r>
    </w:p>
    <w:p>
      <w:pPr>
        <w:numPr>
          <w:ilvl w:val="0"/>
          <w:numId w:val="0"/>
        </w:numPr>
        <w:spacing w:line="560" w:lineRule="exact"/>
        <w:ind w:firstLine="600" w:firstLineChars="200"/>
        <w:rPr>
          <w:rFonts w:hint="eastAsia"/>
          <w:b/>
          <w:sz w:val="28"/>
          <w:szCs w:val="28"/>
        </w:rPr>
      </w:pPr>
      <w:r>
        <w:rPr>
          <w:rFonts w:hint="default" w:ascii="仿宋" w:hAnsi="仿宋" w:eastAsia="仿宋" w:cs="仿宋"/>
          <w:sz w:val="30"/>
          <w:szCs w:val="30"/>
          <w:lang w:val="en-US" w:eastAsia="zh-CN"/>
        </w:rPr>
        <w:t>推销是一种经济活动，也是一项专门的技术。推销是现代企业拓展市场的利器，是高品价值最终实现的重要保证。产品销售是企业竞争优势的一个重要组成部分，产品销售的成功与否直接决定看产品的命运和企业的兴景存亡、企业推销人员的能力与业绩对企业 对推销人员个人都有着至关重要的意义。高素质的推销人员要有家国情怀，必须具有良好的客户服务意识、强烈的社会责任感、严谨细致的工作态度与工作作风，具有道纪守法、诚实守信、爱岗敬业以及开拓创新、勇于探索的精神，时刻坚守职业道德修养：具有自主学习能力人际沟通能力和园队合作能力</w:t>
      </w:r>
      <w:r>
        <w:rPr>
          <w:rFonts w:hint="eastAsia" w:ascii="仿宋" w:hAnsi="仿宋" w:eastAsia="仿宋" w:cs="仿宋"/>
          <w:sz w:val="30"/>
          <w:szCs w:val="30"/>
          <w:lang w:val="en-US" w:eastAsia="zh-CN"/>
        </w:rPr>
        <w:t>。</w:t>
      </w:r>
    </w:p>
    <w:p>
      <w:pPr>
        <w:spacing w:line="480" w:lineRule="exact"/>
        <w:ind w:left="0" w:leftChars="0" w:firstLine="2800" w:firstLineChars="1000"/>
        <w:jc w:val="both"/>
        <w:rPr>
          <w:sz w:val="28"/>
          <w:szCs w:val="28"/>
        </w:rPr>
      </w:pPr>
      <w:r>
        <w:rPr>
          <w:rFonts w:hint="eastAsia"/>
          <w:b/>
          <w:sz w:val="28"/>
          <w:szCs w:val="28"/>
        </w:rPr>
        <w:t>公共必修课程设置及学时分配</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238"/>
        <w:gridCol w:w="5775"/>
        <w:gridCol w:w="83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13" w:type="dxa"/>
            <w:vAlign w:val="center"/>
          </w:tcPr>
          <w:p>
            <w:pPr>
              <w:pStyle w:val="62"/>
              <w:spacing w:line="300" w:lineRule="atLeast"/>
              <w:jc w:val="center"/>
              <w:rPr>
                <w:rFonts w:eastAsia="黑体"/>
                <w:sz w:val="24"/>
                <w:szCs w:val="24"/>
              </w:rPr>
            </w:pPr>
            <w:r>
              <w:rPr>
                <w:rFonts w:hAnsi="黑体" w:eastAsia="黑体"/>
                <w:sz w:val="24"/>
                <w:szCs w:val="24"/>
              </w:rPr>
              <w:t>序号</w:t>
            </w:r>
          </w:p>
        </w:tc>
        <w:tc>
          <w:tcPr>
            <w:tcW w:w="2238" w:type="dxa"/>
            <w:vAlign w:val="center"/>
          </w:tcPr>
          <w:p>
            <w:pPr>
              <w:pStyle w:val="62"/>
              <w:spacing w:line="300" w:lineRule="atLeast"/>
              <w:jc w:val="center"/>
              <w:rPr>
                <w:rFonts w:eastAsia="黑体"/>
                <w:sz w:val="24"/>
                <w:szCs w:val="24"/>
              </w:rPr>
            </w:pPr>
            <w:r>
              <w:rPr>
                <w:rFonts w:hAnsi="黑体" w:eastAsia="黑体"/>
                <w:sz w:val="24"/>
                <w:szCs w:val="24"/>
              </w:rPr>
              <w:t>课程名称</w:t>
            </w:r>
          </w:p>
        </w:tc>
        <w:tc>
          <w:tcPr>
            <w:tcW w:w="5775" w:type="dxa"/>
            <w:vAlign w:val="center"/>
          </w:tcPr>
          <w:p>
            <w:pPr>
              <w:pStyle w:val="62"/>
              <w:spacing w:line="300" w:lineRule="atLeast"/>
              <w:jc w:val="center"/>
              <w:rPr>
                <w:rFonts w:eastAsia="黑体"/>
                <w:sz w:val="24"/>
                <w:szCs w:val="24"/>
              </w:rPr>
            </w:pPr>
            <w:r>
              <w:rPr>
                <w:rFonts w:hAnsi="黑体" w:eastAsia="黑体"/>
                <w:sz w:val="24"/>
                <w:szCs w:val="24"/>
              </w:rPr>
              <w:t>主要教学内容和要求</w:t>
            </w:r>
          </w:p>
        </w:tc>
        <w:tc>
          <w:tcPr>
            <w:tcW w:w="835" w:type="dxa"/>
            <w:vAlign w:val="center"/>
          </w:tcPr>
          <w:p>
            <w:pPr>
              <w:pStyle w:val="62"/>
              <w:spacing w:line="300" w:lineRule="atLeast"/>
              <w:jc w:val="center"/>
              <w:rPr>
                <w:rFonts w:eastAsia="黑体"/>
                <w:sz w:val="24"/>
                <w:szCs w:val="24"/>
              </w:rPr>
            </w:pPr>
            <w:r>
              <w:rPr>
                <w:rFonts w:hAnsi="黑体" w:eastAsia="黑体"/>
                <w:sz w:val="24"/>
                <w:szCs w:val="24"/>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1</w:t>
            </w:r>
          </w:p>
        </w:tc>
        <w:tc>
          <w:tcPr>
            <w:tcW w:w="2238" w:type="dxa"/>
            <w:vAlign w:val="center"/>
          </w:tcPr>
          <w:p>
            <w:pPr>
              <w:pStyle w:val="62"/>
              <w:spacing w:line="300" w:lineRule="atLeast"/>
              <w:rPr>
                <w:rFonts w:hint="eastAsia" w:ascii="宋体" w:hAnsi="宋体" w:eastAsia="宋体" w:cs="宋体"/>
                <w:sz w:val="21"/>
                <w:szCs w:val="21"/>
                <w:lang w:eastAsia="zh-CN"/>
              </w:rPr>
            </w:pPr>
            <w:r>
              <w:rPr>
                <w:rFonts w:hint="eastAsia" w:ascii="宋体" w:hAnsi="宋体" w:cs="宋体"/>
                <w:sz w:val="21"/>
                <w:szCs w:val="21"/>
                <w:lang w:eastAsia="zh-CN"/>
              </w:rPr>
              <w:t>中国特色社会主义</w:t>
            </w:r>
          </w:p>
        </w:tc>
        <w:tc>
          <w:tcPr>
            <w:tcW w:w="5775"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835"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2</w:t>
            </w:r>
          </w:p>
        </w:tc>
        <w:tc>
          <w:tcPr>
            <w:tcW w:w="2238" w:type="dxa"/>
            <w:vAlign w:val="center"/>
          </w:tcPr>
          <w:p>
            <w:pPr>
              <w:pStyle w:val="62"/>
              <w:spacing w:line="300" w:lineRule="atLeast"/>
              <w:rPr>
                <w:rFonts w:hint="eastAsia" w:ascii="宋体" w:hAnsi="宋体" w:eastAsia="宋体" w:cs="宋体"/>
                <w:sz w:val="21"/>
                <w:szCs w:val="21"/>
                <w:lang w:eastAsia="zh-CN"/>
              </w:rPr>
            </w:pPr>
            <w:r>
              <w:rPr>
                <w:rFonts w:hint="eastAsia" w:ascii="宋体" w:hAnsi="宋体" w:cs="宋体"/>
                <w:sz w:val="21"/>
                <w:szCs w:val="21"/>
                <w:lang w:eastAsia="zh-CN"/>
              </w:rPr>
              <w:t>心理健康与职业生涯</w:t>
            </w:r>
          </w:p>
        </w:tc>
        <w:tc>
          <w:tcPr>
            <w:tcW w:w="5775"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835"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3</w:t>
            </w:r>
          </w:p>
        </w:tc>
        <w:tc>
          <w:tcPr>
            <w:tcW w:w="2238" w:type="dxa"/>
            <w:vAlign w:val="center"/>
          </w:tcPr>
          <w:p>
            <w:pPr>
              <w:pStyle w:val="62"/>
              <w:spacing w:line="300" w:lineRule="atLeast"/>
              <w:rPr>
                <w:rFonts w:hint="eastAsia" w:ascii="宋体" w:hAnsi="宋体" w:eastAsia="宋体" w:cs="宋体"/>
                <w:sz w:val="21"/>
                <w:szCs w:val="21"/>
                <w:lang w:eastAsia="zh-CN"/>
              </w:rPr>
            </w:pPr>
            <w:r>
              <w:rPr>
                <w:rFonts w:hint="eastAsia" w:ascii="宋体" w:hAnsi="宋体" w:cs="宋体"/>
                <w:sz w:val="21"/>
                <w:szCs w:val="21"/>
                <w:lang w:eastAsia="zh-CN"/>
              </w:rPr>
              <w:t>哲学与人生</w:t>
            </w:r>
          </w:p>
        </w:tc>
        <w:tc>
          <w:tcPr>
            <w:tcW w:w="5775"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835"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4</w:t>
            </w:r>
          </w:p>
        </w:tc>
        <w:tc>
          <w:tcPr>
            <w:tcW w:w="2238" w:type="dxa"/>
            <w:vAlign w:val="center"/>
          </w:tcPr>
          <w:p>
            <w:pPr>
              <w:pStyle w:val="62"/>
              <w:spacing w:line="300" w:lineRule="atLeast"/>
              <w:rPr>
                <w:rFonts w:hint="eastAsia" w:ascii="宋体" w:hAnsi="宋体" w:eastAsia="宋体" w:cs="宋体"/>
                <w:sz w:val="21"/>
                <w:szCs w:val="21"/>
                <w:lang w:eastAsia="zh-CN"/>
              </w:rPr>
            </w:pPr>
            <w:r>
              <w:rPr>
                <w:rFonts w:hint="eastAsia" w:ascii="宋体" w:hAnsi="宋体" w:cs="宋体"/>
                <w:sz w:val="21"/>
                <w:szCs w:val="21"/>
                <w:lang w:eastAsia="zh-CN"/>
              </w:rPr>
              <w:t>职业道德与法治</w:t>
            </w:r>
          </w:p>
        </w:tc>
        <w:tc>
          <w:tcPr>
            <w:tcW w:w="5775"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835"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5</w:t>
            </w:r>
          </w:p>
        </w:tc>
        <w:tc>
          <w:tcPr>
            <w:tcW w:w="2238" w:type="dxa"/>
            <w:vAlign w:val="center"/>
          </w:tcPr>
          <w:p>
            <w:pPr>
              <w:pStyle w:val="62"/>
              <w:spacing w:line="300" w:lineRule="atLeast"/>
              <w:rPr>
                <w:rFonts w:ascii="宋体" w:hAnsi="宋体" w:cs="宋体"/>
                <w:sz w:val="21"/>
                <w:szCs w:val="21"/>
              </w:rPr>
            </w:pPr>
            <w:r>
              <w:rPr>
                <w:rFonts w:hint="eastAsia" w:ascii="宋体" w:hAnsi="宋体" w:cs="宋体"/>
                <w:sz w:val="21"/>
                <w:szCs w:val="21"/>
              </w:rPr>
              <w:t>语文</w:t>
            </w:r>
          </w:p>
        </w:tc>
        <w:tc>
          <w:tcPr>
            <w:tcW w:w="5775"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依据《中等职业学校语文课程标准》开设，并注重在职业模块的教学内容中体现专业特色。</w:t>
            </w:r>
          </w:p>
        </w:tc>
        <w:tc>
          <w:tcPr>
            <w:tcW w:w="835" w:type="dxa"/>
            <w:vAlign w:val="center"/>
          </w:tcPr>
          <w:p>
            <w:pPr>
              <w:pStyle w:val="62"/>
              <w:spacing w:line="300" w:lineRule="atLeas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6</w:t>
            </w:r>
          </w:p>
        </w:tc>
        <w:tc>
          <w:tcPr>
            <w:tcW w:w="2238" w:type="dxa"/>
            <w:vAlign w:val="center"/>
          </w:tcPr>
          <w:p>
            <w:pPr>
              <w:pStyle w:val="62"/>
              <w:spacing w:line="300" w:lineRule="atLeast"/>
              <w:rPr>
                <w:rFonts w:ascii="宋体" w:hAnsi="宋体" w:cs="宋体"/>
                <w:sz w:val="21"/>
                <w:szCs w:val="21"/>
              </w:rPr>
            </w:pPr>
            <w:r>
              <w:rPr>
                <w:rFonts w:hint="eastAsia" w:ascii="宋体" w:hAnsi="宋体" w:cs="宋体"/>
                <w:sz w:val="21"/>
                <w:szCs w:val="21"/>
              </w:rPr>
              <w:t>数学</w:t>
            </w:r>
          </w:p>
        </w:tc>
        <w:tc>
          <w:tcPr>
            <w:tcW w:w="5775"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依据《中等职业学校数学课程标准》开设，并注重在职业模块的教学内容中体现专业特色。</w:t>
            </w:r>
          </w:p>
        </w:tc>
        <w:tc>
          <w:tcPr>
            <w:tcW w:w="835"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7</w:t>
            </w:r>
          </w:p>
        </w:tc>
        <w:tc>
          <w:tcPr>
            <w:tcW w:w="2238" w:type="dxa"/>
            <w:vAlign w:val="center"/>
          </w:tcPr>
          <w:p>
            <w:pPr>
              <w:pStyle w:val="62"/>
              <w:spacing w:line="300" w:lineRule="atLeast"/>
              <w:rPr>
                <w:rFonts w:ascii="宋体" w:hAnsi="宋体" w:cs="宋体"/>
                <w:sz w:val="21"/>
                <w:szCs w:val="21"/>
              </w:rPr>
            </w:pPr>
            <w:r>
              <w:rPr>
                <w:rFonts w:hint="eastAsia" w:ascii="宋体" w:hAnsi="宋体" w:cs="宋体"/>
                <w:sz w:val="21"/>
                <w:szCs w:val="21"/>
              </w:rPr>
              <w:t>英语</w:t>
            </w:r>
          </w:p>
        </w:tc>
        <w:tc>
          <w:tcPr>
            <w:tcW w:w="5775"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依据《中等职业学校英语课程标准》开设，并注重在职业模块的教学内容中体现专业特色。</w:t>
            </w:r>
          </w:p>
        </w:tc>
        <w:tc>
          <w:tcPr>
            <w:tcW w:w="835"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8</w:t>
            </w:r>
          </w:p>
        </w:tc>
        <w:tc>
          <w:tcPr>
            <w:tcW w:w="2238" w:type="dxa"/>
            <w:vAlign w:val="center"/>
          </w:tcPr>
          <w:p>
            <w:pPr>
              <w:pStyle w:val="62"/>
              <w:spacing w:line="300" w:lineRule="atLeast"/>
              <w:rPr>
                <w:rFonts w:hint="eastAsia" w:ascii="宋体" w:hAnsi="宋体" w:eastAsia="宋体" w:cs="宋体"/>
                <w:sz w:val="21"/>
                <w:szCs w:val="21"/>
                <w:lang w:eastAsia="zh-CN"/>
              </w:rPr>
            </w:pPr>
            <w:r>
              <w:rPr>
                <w:rFonts w:hint="eastAsia" w:ascii="宋体" w:hAnsi="宋体" w:cs="宋体"/>
                <w:sz w:val="21"/>
                <w:szCs w:val="21"/>
                <w:lang w:eastAsia="zh-CN"/>
              </w:rPr>
              <w:t>信息技术</w:t>
            </w:r>
          </w:p>
        </w:tc>
        <w:tc>
          <w:tcPr>
            <w:tcW w:w="5775" w:type="dxa"/>
            <w:vAlign w:val="center"/>
          </w:tcPr>
          <w:p>
            <w:pPr>
              <w:pStyle w:val="62"/>
              <w:spacing w:line="240" w:lineRule="auto"/>
              <w:ind w:firstLine="0" w:firstLineChars="0"/>
              <w:rPr>
                <w:rFonts w:ascii="宋体" w:hAnsi="宋体" w:eastAsia="宋体" w:cs="宋体"/>
                <w:snapToGrid w:val="0"/>
                <w:kern w:val="2"/>
                <w:position w:val="10"/>
                <w:sz w:val="21"/>
                <w:szCs w:val="21"/>
                <w:lang w:val="en-US" w:eastAsia="zh-CN" w:bidi="ar-SA"/>
              </w:rPr>
            </w:pPr>
            <w:r>
              <w:rPr>
                <w:rFonts w:hint="eastAsia" w:ascii="宋体" w:hAnsi="宋体" w:cs="宋体"/>
                <w:sz w:val="21"/>
                <w:szCs w:val="21"/>
              </w:rPr>
              <w:t>依据《中等职业学校</w:t>
            </w:r>
            <w:r>
              <w:rPr>
                <w:rFonts w:hint="eastAsia" w:ascii="宋体" w:hAnsi="宋体" w:cs="宋体"/>
                <w:sz w:val="21"/>
                <w:szCs w:val="21"/>
                <w:lang w:eastAsia="zh-CN"/>
              </w:rPr>
              <w:t>信息技术</w:t>
            </w:r>
            <w:r>
              <w:rPr>
                <w:rFonts w:hint="eastAsia" w:ascii="宋体" w:hAnsi="宋体" w:cs="宋体"/>
                <w:sz w:val="21"/>
                <w:szCs w:val="21"/>
              </w:rPr>
              <w:t>课程标准》开设，并与专业实际和行业发展密切结合。</w:t>
            </w:r>
          </w:p>
        </w:tc>
        <w:tc>
          <w:tcPr>
            <w:tcW w:w="835"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9</w:t>
            </w:r>
          </w:p>
        </w:tc>
        <w:tc>
          <w:tcPr>
            <w:tcW w:w="2238" w:type="dxa"/>
            <w:vAlign w:val="center"/>
          </w:tcPr>
          <w:p>
            <w:pPr>
              <w:pStyle w:val="62"/>
              <w:spacing w:line="300" w:lineRule="atLeast"/>
              <w:rPr>
                <w:rFonts w:hint="eastAsia" w:ascii="宋体" w:hAnsi="宋体" w:eastAsia="宋体" w:cs="宋体"/>
                <w:sz w:val="21"/>
                <w:szCs w:val="21"/>
                <w:lang w:eastAsia="zh-CN"/>
              </w:rPr>
            </w:pPr>
            <w:r>
              <w:rPr>
                <w:rFonts w:hint="eastAsia" w:ascii="宋体" w:hAnsi="宋体" w:cs="宋体"/>
                <w:sz w:val="21"/>
                <w:szCs w:val="21"/>
                <w:lang w:eastAsia="zh-CN"/>
              </w:rPr>
              <w:t>体育与健康</w:t>
            </w:r>
          </w:p>
        </w:tc>
        <w:tc>
          <w:tcPr>
            <w:tcW w:w="5775"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w:t>
            </w:r>
            <w:r>
              <w:rPr>
                <w:rFonts w:hint="eastAsia" w:ascii="宋体" w:hAnsi="宋体" w:cs="宋体"/>
                <w:sz w:val="21"/>
                <w:szCs w:val="21"/>
                <w:lang w:eastAsia="zh-CN"/>
              </w:rPr>
              <w:t>体育与健康</w:t>
            </w:r>
            <w:r>
              <w:rPr>
                <w:rFonts w:hint="eastAsia" w:ascii="宋体" w:hAnsi="宋体" w:cs="宋体"/>
                <w:sz w:val="21"/>
                <w:szCs w:val="21"/>
              </w:rPr>
              <w:t>课程标准》开设，并与专业实际和行业发展密切结合。</w:t>
            </w:r>
          </w:p>
        </w:tc>
        <w:tc>
          <w:tcPr>
            <w:tcW w:w="835"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10</w:t>
            </w:r>
          </w:p>
        </w:tc>
        <w:tc>
          <w:tcPr>
            <w:tcW w:w="2238" w:type="dxa"/>
            <w:vAlign w:val="center"/>
          </w:tcPr>
          <w:p>
            <w:pPr>
              <w:pStyle w:val="62"/>
              <w:spacing w:line="300" w:lineRule="atLeast"/>
              <w:rPr>
                <w:rFonts w:hint="eastAsia" w:ascii="宋体" w:hAnsi="宋体" w:eastAsia="宋体" w:cs="宋体"/>
                <w:sz w:val="21"/>
                <w:szCs w:val="21"/>
                <w:lang w:eastAsia="zh-CN"/>
              </w:rPr>
            </w:pPr>
            <w:r>
              <w:rPr>
                <w:rFonts w:hint="eastAsia" w:ascii="宋体" w:hAnsi="宋体" w:cs="宋体"/>
                <w:sz w:val="21"/>
                <w:szCs w:val="21"/>
                <w:lang w:eastAsia="zh-CN"/>
              </w:rPr>
              <w:t>形体</w:t>
            </w:r>
          </w:p>
        </w:tc>
        <w:tc>
          <w:tcPr>
            <w:tcW w:w="5775"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w:t>
            </w:r>
            <w:r>
              <w:rPr>
                <w:rFonts w:hint="eastAsia" w:ascii="宋体" w:hAnsi="宋体" w:cs="宋体"/>
                <w:sz w:val="21"/>
                <w:szCs w:val="21"/>
                <w:lang w:eastAsia="zh-CN"/>
              </w:rPr>
              <w:t>形体</w:t>
            </w:r>
            <w:r>
              <w:rPr>
                <w:rFonts w:hint="eastAsia" w:ascii="宋体" w:hAnsi="宋体" w:cs="宋体"/>
                <w:sz w:val="21"/>
                <w:szCs w:val="21"/>
              </w:rPr>
              <w:t>课程标准》开设，并与专业实际和行业发展密切结合。</w:t>
            </w:r>
          </w:p>
        </w:tc>
        <w:tc>
          <w:tcPr>
            <w:tcW w:w="835" w:type="dxa"/>
            <w:vAlign w:val="center"/>
          </w:tcPr>
          <w:p>
            <w:pPr>
              <w:pStyle w:val="62"/>
              <w:spacing w:line="300" w:lineRule="atLeas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11</w:t>
            </w:r>
          </w:p>
        </w:tc>
        <w:tc>
          <w:tcPr>
            <w:tcW w:w="2238" w:type="dxa"/>
            <w:vAlign w:val="center"/>
          </w:tcPr>
          <w:p>
            <w:pPr>
              <w:pStyle w:val="62"/>
              <w:spacing w:line="300" w:lineRule="atLeast"/>
              <w:rPr>
                <w:rFonts w:hint="eastAsia" w:ascii="宋体" w:hAnsi="宋体" w:eastAsia="宋体" w:cs="宋体"/>
                <w:sz w:val="21"/>
                <w:szCs w:val="21"/>
                <w:lang w:eastAsia="zh-CN"/>
              </w:rPr>
            </w:pPr>
            <w:r>
              <w:rPr>
                <w:rFonts w:hint="eastAsia" w:ascii="宋体" w:hAnsi="宋体" w:cs="宋体"/>
                <w:sz w:val="21"/>
                <w:szCs w:val="21"/>
                <w:lang w:eastAsia="zh-CN"/>
              </w:rPr>
              <w:t>普通话</w:t>
            </w:r>
          </w:p>
        </w:tc>
        <w:tc>
          <w:tcPr>
            <w:tcW w:w="5775"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w:t>
            </w:r>
            <w:r>
              <w:rPr>
                <w:rFonts w:hint="eastAsia" w:ascii="宋体" w:hAnsi="宋体" w:cs="宋体"/>
                <w:sz w:val="21"/>
                <w:szCs w:val="21"/>
                <w:lang w:eastAsia="zh-CN"/>
              </w:rPr>
              <w:t>普通话</w:t>
            </w:r>
            <w:r>
              <w:rPr>
                <w:rFonts w:hint="eastAsia" w:ascii="宋体" w:hAnsi="宋体" w:cs="宋体"/>
                <w:sz w:val="21"/>
                <w:szCs w:val="21"/>
              </w:rPr>
              <w:t>课程标准》开设，并与专业实际和行业发展密切结合。</w:t>
            </w:r>
          </w:p>
        </w:tc>
        <w:tc>
          <w:tcPr>
            <w:tcW w:w="835" w:type="dxa"/>
            <w:vAlign w:val="center"/>
          </w:tcPr>
          <w:p>
            <w:pPr>
              <w:pStyle w:val="62"/>
              <w:spacing w:line="300" w:lineRule="atLeas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12</w:t>
            </w:r>
          </w:p>
        </w:tc>
        <w:tc>
          <w:tcPr>
            <w:tcW w:w="2238" w:type="dxa"/>
            <w:vAlign w:val="center"/>
          </w:tcPr>
          <w:p>
            <w:pPr>
              <w:pStyle w:val="62"/>
              <w:spacing w:line="300" w:lineRule="atLeast"/>
              <w:rPr>
                <w:rFonts w:hint="eastAsia" w:ascii="宋体" w:hAnsi="宋体" w:eastAsia="宋体" w:cs="宋体"/>
                <w:sz w:val="21"/>
                <w:szCs w:val="21"/>
                <w:lang w:eastAsia="zh-CN"/>
              </w:rPr>
            </w:pPr>
            <w:r>
              <w:rPr>
                <w:rFonts w:hint="eastAsia" w:ascii="宋体" w:hAnsi="宋体" w:cs="宋体"/>
                <w:sz w:val="21"/>
                <w:szCs w:val="21"/>
                <w:lang w:eastAsia="zh-CN"/>
              </w:rPr>
              <w:t>礼仪</w:t>
            </w:r>
          </w:p>
        </w:tc>
        <w:tc>
          <w:tcPr>
            <w:tcW w:w="5775"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w:t>
            </w:r>
            <w:r>
              <w:rPr>
                <w:rFonts w:hint="eastAsia" w:ascii="宋体" w:hAnsi="宋体" w:cs="宋体"/>
                <w:sz w:val="21"/>
                <w:szCs w:val="21"/>
                <w:lang w:eastAsia="zh-CN"/>
              </w:rPr>
              <w:t>礼仪</w:t>
            </w:r>
            <w:r>
              <w:rPr>
                <w:rFonts w:hint="eastAsia" w:ascii="宋体" w:hAnsi="宋体" w:cs="宋体"/>
                <w:sz w:val="21"/>
                <w:szCs w:val="21"/>
              </w:rPr>
              <w:t>课程标准》开设，并与专业实际和行业发展密切结合。</w:t>
            </w:r>
          </w:p>
        </w:tc>
        <w:tc>
          <w:tcPr>
            <w:tcW w:w="835"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13</w:t>
            </w:r>
          </w:p>
        </w:tc>
        <w:tc>
          <w:tcPr>
            <w:tcW w:w="2238" w:type="dxa"/>
            <w:vAlign w:val="center"/>
          </w:tcPr>
          <w:p>
            <w:pPr>
              <w:pStyle w:val="62"/>
              <w:spacing w:line="300" w:lineRule="atLeast"/>
              <w:rPr>
                <w:rFonts w:hint="eastAsia" w:ascii="宋体" w:hAnsi="宋体" w:eastAsia="宋体" w:cs="宋体"/>
                <w:sz w:val="21"/>
                <w:szCs w:val="21"/>
                <w:lang w:eastAsia="zh-CN"/>
              </w:rPr>
            </w:pPr>
            <w:r>
              <w:rPr>
                <w:rFonts w:hint="eastAsia" w:ascii="宋体" w:hAnsi="宋体" w:cs="宋体"/>
                <w:sz w:val="21"/>
                <w:szCs w:val="21"/>
                <w:lang w:eastAsia="zh-CN"/>
              </w:rPr>
              <w:t>推销技巧</w:t>
            </w:r>
          </w:p>
        </w:tc>
        <w:tc>
          <w:tcPr>
            <w:tcW w:w="5775"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w:t>
            </w:r>
            <w:r>
              <w:rPr>
                <w:rFonts w:hint="eastAsia" w:ascii="宋体" w:hAnsi="宋体" w:cs="宋体"/>
                <w:sz w:val="21"/>
                <w:szCs w:val="21"/>
                <w:lang w:eastAsia="zh-CN"/>
              </w:rPr>
              <w:t>推销技巧</w:t>
            </w:r>
            <w:r>
              <w:rPr>
                <w:rFonts w:hint="eastAsia" w:ascii="宋体" w:hAnsi="宋体" w:cs="宋体"/>
                <w:sz w:val="21"/>
                <w:szCs w:val="21"/>
              </w:rPr>
              <w:t>课程标准》开设，并与专业实际和行业发展密切结合。</w:t>
            </w:r>
          </w:p>
        </w:tc>
        <w:tc>
          <w:tcPr>
            <w:tcW w:w="835"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40</w:t>
            </w:r>
          </w:p>
        </w:tc>
      </w:tr>
    </w:tbl>
    <w:p>
      <w:pPr>
        <w:spacing w:line="240" w:lineRule="auto"/>
        <w:ind w:left="0" w:leftChars="0" w:firstLine="0" w:firstLineChars="0"/>
        <w:rPr>
          <w:sz w:val="28"/>
          <w:szCs w:val="28"/>
        </w:rPr>
      </w:pPr>
    </w:p>
    <w:p>
      <w:pPr>
        <w:keepNext w:val="0"/>
        <w:keepLines w:val="0"/>
        <w:pageBreakBefore w:val="0"/>
        <w:numPr>
          <w:ilvl w:val="0"/>
          <w:numId w:val="1"/>
        </w:numPr>
        <w:kinsoku/>
        <w:wordWrap/>
        <w:overflowPunct/>
        <w:topLinePunct/>
        <w:autoSpaceDE/>
        <w:autoSpaceDN/>
        <w:bidi w:val="0"/>
        <w:adjustRightInd w:val="0"/>
        <w:snapToGrid w:val="0"/>
        <w:spacing w:line="500" w:lineRule="exact"/>
        <w:ind w:firstLine="600" w:firstLineChars="200"/>
        <w:textAlignment w:val="auto"/>
        <w:rPr>
          <w:rFonts w:hint="eastAsia" w:ascii="楷体" w:hAnsi="楷体" w:eastAsia="楷体" w:cs="楷体"/>
          <w:sz w:val="30"/>
          <w:szCs w:val="30"/>
        </w:rPr>
      </w:pPr>
      <w:r>
        <w:rPr>
          <w:rFonts w:hint="eastAsia" w:ascii="楷体" w:hAnsi="楷体" w:eastAsia="楷体" w:cs="楷体"/>
          <w:sz w:val="30"/>
          <w:szCs w:val="30"/>
        </w:rPr>
        <w:t>专业技能课及要求</w:t>
      </w:r>
    </w:p>
    <w:p>
      <w:pPr>
        <w:keepNext w:val="0"/>
        <w:keepLines w:val="0"/>
        <w:pageBreakBefore w:val="0"/>
        <w:widowControl/>
        <w:suppressLineNumbers w:val="0"/>
        <w:kinsoku/>
        <w:wordWrap/>
        <w:overflowPunct/>
        <w:topLinePunct/>
        <w:autoSpaceDE/>
        <w:autoSpaceDN/>
        <w:bidi w:val="0"/>
        <w:adjustRightInd w:val="0"/>
        <w:snapToGrid w:val="0"/>
        <w:spacing w:line="500" w:lineRule="exact"/>
        <w:ind w:left="0" w:leftChars="0" w:firstLine="600" w:firstLineChars="200"/>
        <w:jc w:val="left"/>
        <w:textAlignment w:val="auto"/>
        <w:rPr>
          <w:rFonts w:hint="eastAsia" w:ascii="仿宋" w:hAnsi="仿宋" w:eastAsia="仿宋" w:cs="仿宋"/>
          <w:snapToGrid w:val="0"/>
          <w:color w:val="000000"/>
          <w:kern w:val="0"/>
          <w:sz w:val="30"/>
          <w:szCs w:val="30"/>
          <w:lang w:val="en-US" w:eastAsia="zh-CN" w:bidi="ar"/>
        </w:rPr>
      </w:pPr>
      <w:r>
        <w:rPr>
          <w:rFonts w:hint="eastAsia" w:ascii="仿宋" w:hAnsi="仿宋" w:eastAsia="仿宋" w:cs="仿宋"/>
          <w:snapToGrid w:val="0"/>
          <w:color w:val="000000"/>
          <w:kern w:val="0"/>
          <w:sz w:val="30"/>
          <w:szCs w:val="30"/>
          <w:lang w:val="en-US" w:eastAsia="zh-CN" w:bidi="ar"/>
        </w:rPr>
        <w:t>1.化妆基础</w:t>
      </w:r>
    </w:p>
    <w:p>
      <w:pPr>
        <w:keepNext w:val="0"/>
        <w:keepLines w:val="0"/>
        <w:pageBreakBefore w:val="0"/>
        <w:widowControl/>
        <w:suppressLineNumbers w:val="0"/>
        <w:kinsoku/>
        <w:wordWrap/>
        <w:overflowPunct/>
        <w:topLinePunct/>
        <w:autoSpaceDE/>
        <w:autoSpaceDN/>
        <w:bidi w:val="0"/>
        <w:adjustRightInd w:val="0"/>
        <w:snapToGrid w:val="0"/>
        <w:spacing w:line="500" w:lineRule="exact"/>
        <w:ind w:left="0" w:leftChars="0" w:firstLine="600" w:firstLineChars="200"/>
        <w:jc w:val="left"/>
        <w:textAlignment w:val="auto"/>
        <w:rPr>
          <w:rFonts w:hint="eastAsia" w:ascii="仿宋" w:hAnsi="仿宋" w:eastAsia="仿宋" w:cs="仿宋"/>
          <w:snapToGrid w:val="0"/>
          <w:color w:val="000000"/>
          <w:kern w:val="0"/>
          <w:sz w:val="30"/>
          <w:szCs w:val="30"/>
          <w:lang w:val="en-US" w:eastAsia="zh-CN" w:bidi="ar"/>
        </w:rPr>
      </w:pPr>
      <w:r>
        <w:rPr>
          <w:rFonts w:hint="eastAsia" w:ascii="仿宋" w:hAnsi="仿宋" w:eastAsia="仿宋" w:cs="仿宋"/>
          <w:snapToGrid w:val="0"/>
          <w:color w:val="000000"/>
          <w:kern w:val="0"/>
          <w:sz w:val="30"/>
          <w:szCs w:val="30"/>
          <w:lang w:val="en-US" w:eastAsia="zh-CN" w:bidi="ar"/>
        </w:rPr>
        <w:t xml:space="preserve">化妆基础是形象设计及影视化妆专业学生的一门专业必修课，全面而系统地阐述了有关化妆造型的基础知识和基本技能。通过有序的技能培训，使学生掌握化妆基础的美学知识、色彩知识、光学知识。      </w:t>
      </w:r>
    </w:p>
    <w:p>
      <w:pPr>
        <w:keepNext w:val="0"/>
        <w:keepLines w:val="0"/>
        <w:pageBreakBefore w:val="0"/>
        <w:widowControl/>
        <w:suppressLineNumbers w:val="0"/>
        <w:kinsoku/>
        <w:wordWrap/>
        <w:overflowPunct/>
        <w:topLinePunct/>
        <w:autoSpaceDE/>
        <w:autoSpaceDN/>
        <w:bidi w:val="0"/>
        <w:adjustRightInd w:val="0"/>
        <w:snapToGrid w:val="0"/>
        <w:spacing w:line="500" w:lineRule="exact"/>
        <w:ind w:left="0" w:leftChars="0" w:firstLine="600" w:firstLineChars="200"/>
        <w:jc w:val="left"/>
        <w:textAlignment w:val="auto"/>
        <w:rPr>
          <w:rFonts w:hint="eastAsia" w:ascii="仿宋" w:hAnsi="仿宋" w:eastAsia="仿宋" w:cs="仿宋"/>
          <w:snapToGrid w:val="0"/>
          <w:color w:val="000000"/>
          <w:kern w:val="0"/>
          <w:sz w:val="30"/>
          <w:szCs w:val="30"/>
          <w:lang w:val="en-US" w:eastAsia="zh-CN" w:bidi="ar"/>
        </w:rPr>
      </w:pPr>
      <w:r>
        <w:rPr>
          <w:rFonts w:hint="eastAsia" w:ascii="仿宋" w:hAnsi="仿宋" w:eastAsia="仿宋" w:cs="仿宋"/>
          <w:snapToGrid w:val="0"/>
          <w:color w:val="000000"/>
          <w:kern w:val="0"/>
          <w:sz w:val="30"/>
          <w:szCs w:val="30"/>
          <w:lang w:val="en-US" w:eastAsia="zh-CN" w:bidi="ar"/>
        </w:rPr>
        <w:t xml:space="preserve">2.皮肤护理                                                               </w:t>
      </w:r>
    </w:p>
    <w:p>
      <w:pPr>
        <w:keepNext w:val="0"/>
        <w:keepLines w:val="0"/>
        <w:pageBreakBefore w:val="0"/>
        <w:widowControl/>
        <w:suppressLineNumbers w:val="0"/>
        <w:kinsoku/>
        <w:wordWrap/>
        <w:overflowPunct/>
        <w:topLinePunct/>
        <w:autoSpaceDE/>
        <w:autoSpaceDN/>
        <w:bidi w:val="0"/>
        <w:adjustRightInd w:val="0"/>
        <w:snapToGrid w:val="0"/>
        <w:spacing w:line="500" w:lineRule="exact"/>
        <w:ind w:left="0" w:leftChars="0" w:firstLine="600" w:firstLineChars="200"/>
        <w:jc w:val="left"/>
        <w:textAlignment w:val="auto"/>
        <w:rPr>
          <w:rFonts w:hint="eastAsia" w:ascii="仿宋" w:hAnsi="仿宋" w:eastAsia="仿宋" w:cs="仿宋"/>
          <w:i w:val="0"/>
          <w:iCs w:val="0"/>
          <w:caps w:val="0"/>
          <w:color w:val="auto"/>
          <w:spacing w:val="0"/>
          <w:sz w:val="30"/>
          <w:szCs w:val="30"/>
          <w:shd w:val="clear" w:fill="FFFFFF"/>
        </w:rPr>
      </w:pPr>
      <w:r>
        <w:rPr>
          <w:rFonts w:hint="eastAsia" w:ascii="仿宋" w:hAnsi="仿宋" w:eastAsia="仿宋" w:cs="仿宋"/>
          <w:snapToGrid w:val="0"/>
          <w:color w:val="000000"/>
          <w:kern w:val="0"/>
          <w:sz w:val="30"/>
          <w:szCs w:val="30"/>
          <w:lang w:val="en-US" w:eastAsia="zh-CN" w:bidi="ar"/>
        </w:rPr>
        <w:fldChar w:fldCharType="begin"/>
      </w:r>
      <w:r>
        <w:rPr>
          <w:rFonts w:hint="eastAsia" w:ascii="仿宋" w:hAnsi="仿宋" w:eastAsia="仿宋" w:cs="仿宋"/>
          <w:snapToGrid w:val="0"/>
          <w:color w:val="000000"/>
          <w:kern w:val="0"/>
          <w:sz w:val="30"/>
          <w:szCs w:val="30"/>
          <w:lang w:val="en-US" w:eastAsia="zh-CN" w:bidi="ar"/>
        </w:rPr>
        <w:instrText xml:space="preserve"> HYPERLINK "https://vibaike.com/114938/" \t "https://vibaike.com/114938/_blank" </w:instrText>
      </w:r>
      <w:r>
        <w:rPr>
          <w:rFonts w:hint="eastAsia" w:ascii="仿宋" w:hAnsi="仿宋" w:eastAsia="仿宋" w:cs="仿宋"/>
          <w:snapToGrid w:val="0"/>
          <w:color w:val="000000"/>
          <w:kern w:val="0"/>
          <w:sz w:val="30"/>
          <w:szCs w:val="30"/>
          <w:lang w:val="en-US" w:eastAsia="zh-CN" w:bidi="ar"/>
        </w:rPr>
        <w:fldChar w:fldCharType="separate"/>
      </w:r>
      <w:r>
        <w:rPr>
          <w:rFonts w:hint="eastAsia" w:ascii="仿宋" w:hAnsi="仿宋" w:eastAsia="仿宋" w:cs="仿宋"/>
          <w:snapToGrid w:val="0"/>
          <w:color w:val="000000"/>
          <w:kern w:val="0"/>
          <w:sz w:val="30"/>
          <w:szCs w:val="30"/>
          <w:lang w:val="en-US" w:eastAsia="zh-CN" w:bidi="ar"/>
        </w:rPr>
        <w:t>皮肤护理</w:t>
      </w:r>
      <w:r>
        <w:rPr>
          <w:rFonts w:hint="eastAsia" w:ascii="仿宋" w:hAnsi="仿宋" w:eastAsia="仿宋" w:cs="仿宋"/>
          <w:snapToGrid w:val="0"/>
          <w:color w:val="000000"/>
          <w:kern w:val="0"/>
          <w:sz w:val="30"/>
          <w:szCs w:val="30"/>
          <w:lang w:val="en-US" w:eastAsia="zh-CN" w:bidi="ar"/>
        </w:rPr>
        <w:fldChar w:fldCharType="end"/>
      </w:r>
      <w:r>
        <w:rPr>
          <w:rFonts w:hint="eastAsia" w:ascii="仿宋" w:hAnsi="仿宋" w:eastAsia="仿宋" w:cs="仿宋"/>
          <w:snapToGrid w:val="0"/>
          <w:color w:val="000000"/>
          <w:kern w:val="0"/>
          <w:sz w:val="30"/>
          <w:szCs w:val="30"/>
          <w:lang w:val="en-US" w:eastAsia="zh-CN" w:bidi="ar"/>
        </w:rPr>
        <w:t>是支</w:t>
      </w:r>
      <w:r>
        <w:rPr>
          <w:rFonts w:hint="eastAsia" w:ascii="仿宋" w:hAnsi="仿宋" w:eastAsia="仿宋" w:cs="仿宋"/>
          <w:i w:val="0"/>
          <w:iCs w:val="0"/>
          <w:caps w:val="0"/>
          <w:color w:val="auto"/>
          <w:spacing w:val="0"/>
          <w:sz w:val="30"/>
          <w:szCs w:val="30"/>
          <w:shd w:val="clear" w:fill="FFFFFF"/>
        </w:rPr>
        <w:t>持皮肤完整性，改善其外观并缓解</w:t>
      </w:r>
      <w:r>
        <w:rPr>
          <w:rFonts w:hint="eastAsia" w:ascii="仿宋" w:hAnsi="仿宋" w:eastAsia="仿宋" w:cs="仿宋"/>
          <w:i w:val="0"/>
          <w:iCs w:val="0"/>
          <w:caps w:val="0"/>
          <w:color w:val="auto"/>
          <w:spacing w:val="0"/>
          <w:sz w:val="30"/>
          <w:szCs w:val="30"/>
          <w:u w:val="none"/>
          <w:shd w:val="clear" w:fill="FFFFFF"/>
        </w:rPr>
        <w:fldChar w:fldCharType="begin"/>
      </w:r>
      <w:r>
        <w:rPr>
          <w:rFonts w:hint="eastAsia" w:ascii="仿宋" w:hAnsi="仿宋" w:eastAsia="仿宋" w:cs="仿宋"/>
          <w:i w:val="0"/>
          <w:iCs w:val="0"/>
          <w:caps w:val="0"/>
          <w:color w:val="auto"/>
          <w:spacing w:val="0"/>
          <w:sz w:val="30"/>
          <w:szCs w:val="30"/>
          <w:u w:val="none"/>
          <w:shd w:val="clear" w:fill="FFFFFF"/>
        </w:rPr>
        <w:instrText xml:space="preserve"> HYPERLINK "https://vibaike.com/126444/" \t "https://vibaike.com/114938/_blank" </w:instrText>
      </w:r>
      <w:r>
        <w:rPr>
          <w:rFonts w:hint="eastAsia" w:ascii="仿宋" w:hAnsi="仿宋" w:eastAsia="仿宋" w:cs="仿宋"/>
          <w:i w:val="0"/>
          <w:iCs w:val="0"/>
          <w:caps w:val="0"/>
          <w:color w:val="auto"/>
          <w:spacing w:val="0"/>
          <w:sz w:val="30"/>
          <w:szCs w:val="30"/>
          <w:u w:val="none"/>
          <w:shd w:val="clear" w:fill="FFFFFF"/>
        </w:rPr>
        <w:fldChar w:fldCharType="separate"/>
      </w:r>
      <w:r>
        <w:rPr>
          <w:rStyle w:val="25"/>
          <w:rFonts w:hint="eastAsia" w:ascii="仿宋" w:hAnsi="仿宋" w:eastAsia="仿宋" w:cs="仿宋"/>
          <w:i w:val="0"/>
          <w:iCs w:val="0"/>
          <w:caps w:val="0"/>
          <w:color w:val="auto"/>
          <w:spacing w:val="0"/>
          <w:sz w:val="30"/>
          <w:szCs w:val="30"/>
          <w:u w:val="none"/>
          <w:shd w:val="clear" w:fill="FFFFFF"/>
        </w:rPr>
        <w:t>皮肤状况</w:t>
      </w:r>
      <w:r>
        <w:rPr>
          <w:rFonts w:hint="eastAsia" w:ascii="仿宋" w:hAnsi="仿宋" w:eastAsia="仿宋" w:cs="仿宋"/>
          <w:i w:val="0"/>
          <w:iCs w:val="0"/>
          <w:caps w:val="0"/>
          <w:color w:val="auto"/>
          <w:spacing w:val="0"/>
          <w:sz w:val="30"/>
          <w:szCs w:val="30"/>
          <w:u w:val="none"/>
          <w:shd w:val="clear" w:fill="FFFFFF"/>
        </w:rPr>
        <w:fldChar w:fldCharType="end"/>
      </w:r>
      <w:r>
        <w:rPr>
          <w:rFonts w:hint="eastAsia" w:ascii="仿宋" w:hAnsi="仿宋" w:eastAsia="仿宋" w:cs="仿宋"/>
          <w:i w:val="0"/>
          <w:iCs w:val="0"/>
          <w:caps w:val="0"/>
          <w:color w:val="auto"/>
          <w:spacing w:val="0"/>
          <w:sz w:val="30"/>
          <w:szCs w:val="30"/>
          <w:shd w:val="clear" w:fill="FFFFFF"/>
        </w:rPr>
        <w:t>的一系列实践。它们可以包括营养，避免过度日晒和适当使用润肤剂。改善外观的做法包括使用</w:t>
      </w:r>
      <w:r>
        <w:rPr>
          <w:rFonts w:hint="eastAsia" w:ascii="仿宋" w:hAnsi="仿宋" w:eastAsia="仿宋" w:cs="仿宋"/>
          <w:i w:val="0"/>
          <w:iCs w:val="0"/>
          <w:caps w:val="0"/>
          <w:color w:val="auto"/>
          <w:spacing w:val="0"/>
          <w:sz w:val="30"/>
          <w:szCs w:val="30"/>
          <w:u w:val="none"/>
          <w:shd w:val="clear" w:fill="FFFFFF"/>
        </w:rPr>
        <w:fldChar w:fldCharType="begin"/>
      </w:r>
      <w:r>
        <w:rPr>
          <w:rFonts w:hint="eastAsia" w:ascii="仿宋" w:hAnsi="仿宋" w:eastAsia="仿宋" w:cs="仿宋"/>
          <w:i w:val="0"/>
          <w:iCs w:val="0"/>
          <w:caps w:val="0"/>
          <w:color w:val="auto"/>
          <w:spacing w:val="0"/>
          <w:sz w:val="30"/>
          <w:szCs w:val="30"/>
          <w:u w:val="none"/>
          <w:shd w:val="clear" w:fill="FFFFFF"/>
        </w:rPr>
        <w:instrText xml:space="preserve"> HYPERLINK "https://vibaike.com/3119/" \t "https://vibaike.com/114938/_blank" </w:instrText>
      </w:r>
      <w:r>
        <w:rPr>
          <w:rFonts w:hint="eastAsia" w:ascii="仿宋" w:hAnsi="仿宋" w:eastAsia="仿宋" w:cs="仿宋"/>
          <w:i w:val="0"/>
          <w:iCs w:val="0"/>
          <w:caps w:val="0"/>
          <w:color w:val="auto"/>
          <w:spacing w:val="0"/>
          <w:sz w:val="30"/>
          <w:szCs w:val="30"/>
          <w:u w:val="none"/>
          <w:shd w:val="clear" w:fill="FFFFFF"/>
        </w:rPr>
        <w:fldChar w:fldCharType="separate"/>
      </w:r>
      <w:r>
        <w:rPr>
          <w:rStyle w:val="25"/>
          <w:rFonts w:hint="eastAsia" w:ascii="仿宋" w:hAnsi="仿宋" w:eastAsia="仿宋" w:cs="仿宋"/>
          <w:i w:val="0"/>
          <w:iCs w:val="0"/>
          <w:caps w:val="0"/>
          <w:color w:val="auto"/>
          <w:spacing w:val="0"/>
          <w:sz w:val="30"/>
          <w:szCs w:val="30"/>
          <w:u w:val="none"/>
          <w:shd w:val="clear" w:fill="FFFFFF"/>
        </w:rPr>
        <w:t>化妆品</w:t>
      </w:r>
      <w:r>
        <w:rPr>
          <w:rFonts w:hint="eastAsia" w:ascii="仿宋" w:hAnsi="仿宋" w:eastAsia="仿宋" w:cs="仿宋"/>
          <w:i w:val="0"/>
          <w:iCs w:val="0"/>
          <w:caps w:val="0"/>
          <w:color w:val="auto"/>
          <w:spacing w:val="0"/>
          <w:sz w:val="30"/>
          <w:szCs w:val="30"/>
          <w:u w:val="none"/>
          <w:shd w:val="clear" w:fill="FFFFFF"/>
        </w:rPr>
        <w:fldChar w:fldCharType="end"/>
      </w:r>
      <w:r>
        <w:rPr>
          <w:rFonts w:hint="eastAsia" w:ascii="仿宋" w:hAnsi="仿宋" w:eastAsia="仿宋" w:cs="仿宋"/>
          <w:i w:val="0"/>
          <w:iCs w:val="0"/>
          <w:caps w:val="0"/>
          <w:color w:val="auto"/>
          <w:spacing w:val="0"/>
          <w:sz w:val="30"/>
          <w:szCs w:val="30"/>
          <w:shd w:val="clear" w:fill="FFFFFF"/>
        </w:rPr>
        <w:t>、肉毒杆菌、</w:t>
      </w:r>
      <w:r>
        <w:rPr>
          <w:rFonts w:hint="eastAsia" w:ascii="仿宋" w:hAnsi="仿宋" w:eastAsia="仿宋" w:cs="仿宋"/>
          <w:i w:val="0"/>
          <w:iCs w:val="0"/>
          <w:caps w:val="0"/>
          <w:color w:val="auto"/>
          <w:spacing w:val="0"/>
          <w:sz w:val="30"/>
          <w:szCs w:val="30"/>
          <w:u w:val="none"/>
          <w:shd w:val="clear" w:fill="FFFFFF"/>
        </w:rPr>
        <w:fldChar w:fldCharType="begin"/>
      </w:r>
      <w:r>
        <w:rPr>
          <w:rFonts w:hint="eastAsia" w:ascii="仿宋" w:hAnsi="仿宋" w:eastAsia="仿宋" w:cs="仿宋"/>
          <w:i w:val="0"/>
          <w:iCs w:val="0"/>
          <w:caps w:val="0"/>
          <w:color w:val="auto"/>
          <w:spacing w:val="0"/>
          <w:sz w:val="30"/>
          <w:szCs w:val="30"/>
          <w:u w:val="none"/>
          <w:shd w:val="clear" w:fill="FFFFFF"/>
        </w:rPr>
        <w:instrText xml:space="preserve"> HYPERLINK "https://vibaike.com/120839/" \t "https://vibaike.com/114938/_blank" </w:instrText>
      </w:r>
      <w:r>
        <w:rPr>
          <w:rFonts w:hint="eastAsia" w:ascii="仿宋" w:hAnsi="仿宋" w:eastAsia="仿宋" w:cs="仿宋"/>
          <w:i w:val="0"/>
          <w:iCs w:val="0"/>
          <w:caps w:val="0"/>
          <w:color w:val="auto"/>
          <w:spacing w:val="0"/>
          <w:sz w:val="30"/>
          <w:szCs w:val="30"/>
          <w:u w:val="none"/>
          <w:shd w:val="clear" w:fill="FFFFFF"/>
        </w:rPr>
        <w:fldChar w:fldCharType="separate"/>
      </w:r>
      <w:r>
        <w:rPr>
          <w:rStyle w:val="25"/>
          <w:rFonts w:hint="eastAsia" w:ascii="仿宋" w:hAnsi="仿宋" w:eastAsia="仿宋" w:cs="仿宋"/>
          <w:i w:val="0"/>
          <w:iCs w:val="0"/>
          <w:caps w:val="0"/>
          <w:color w:val="auto"/>
          <w:spacing w:val="0"/>
          <w:sz w:val="30"/>
          <w:szCs w:val="30"/>
          <w:u w:val="none"/>
          <w:shd w:val="clear" w:fill="FFFFFF"/>
        </w:rPr>
        <w:t>去角质</w:t>
      </w:r>
      <w:r>
        <w:rPr>
          <w:rFonts w:hint="eastAsia" w:ascii="仿宋" w:hAnsi="仿宋" w:eastAsia="仿宋" w:cs="仿宋"/>
          <w:i w:val="0"/>
          <w:iCs w:val="0"/>
          <w:caps w:val="0"/>
          <w:color w:val="auto"/>
          <w:spacing w:val="0"/>
          <w:sz w:val="30"/>
          <w:szCs w:val="30"/>
          <w:u w:val="none"/>
          <w:shd w:val="clear" w:fill="FFFFFF"/>
        </w:rPr>
        <w:fldChar w:fldCharType="end"/>
      </w:r>
      <w:r>
        <w:rPr>
          <w:rFonts w:hint="eastAsia" w:ascii="仿宋" w:hAnsi="仿宋" w:eastAsia="仿宋" w:cs="仿宋"/>
          <w:i w:val="0"/>
          <w:iCs w:val="0"/>
          <w:caps w:val="0"/>
          <w:color w:val="auto"/>
          <w:spacing w:val="0"/>
          <w:sz w:val="30"/>
          <w:szCs w:val="30"/>
          <w:shd w:val="clear" w:fill="FFFFFF"/>
        </w:rPr>
        <w:t>、填充剂、</w:t>
      </w:r>
      <w:r>
        <w:rPr>
          <w:rFonts w:hint="eastAsia" w:ascii="仿宋" w:hAnsi="仿宋" w:eastAsia="仿宋" w:cs="仿宋"/>
          <w:i w:val="0"/>
          <w:iCs w:val="0"/>
          <w:caps w:val="0"/>
          <w:color w:val="auto"/>
          <w:spacing w:val="0"/>
          <w:sz w:val="30"/>
          <w:szCs w:val="30"/>
          <w:u w:val="none"/>
          <w:shd w:val="clear" w:fill="FFFFFF"/>
        </w:rPr>
        <w:fldChar w:fldCharType="begin"/>
      </w:r>
      <w:r>
        <w:rPr>
          <w:rFonts w:hint="eastAsia" w:ascii="仿宋" w:hAnsi="仿宋" w:eastAsia="仿宋" w:cs="仿宋"/>
          <w:i w:val="0"/>
          <w:iCs w:val="0"/>
          <w:caps w:val="0"/>
          <w:color w:val="auto"/>
          <w:spacing w:val="0"/>
          <w:sz w:val="30"/>
          <w:szCs w:val="30"/>
          <w:u w:val="none"/>
          <w:shd w:val="clear" w:fill="FFFFFF"/>
        </w:rPr>
        <w:instrText xml:space="preserve"> HYPERLINK "https://vibaike.com/125782/" \t "https://vibaike.com/114938/_blank" </w:instrText>
      </w:r>
      <w:r>
        <w:rPr>
          <w:rFonts w:hint="eastAsia" w:ascii="仿宋" w:hAnsi="仿宋" w:eastAsia="仿宋" w:cs="仿宋"/>
          <w:i w:val="0"/>
          <w:iCs w:val="0"/>
          <w:caps w:val="0"/>
          <w:color w:val="auto"/>
          <w:spacing w:val="0"/>
          <w:sz w:val="30"/>
          <w:szCs w:val="30"/>
          <w:u w:val="none"/>
          <w:shd w:val="clear" w:fill="FFFFFF"/>
        </w:rPr>
        <w:fldChar w:fldCharType="separate"/>
      </w:r>
      <w:r>
        <w:rPr>
          <w:rStyle w:val="25"/>
          <w:rFonts w:hint="eastAsia" w:ascii="仿宋" w:hAnsi="仿宋" w:eastAsia="仿宋" w:cs="仿宋"/>
          <w:i w:val="0"/>
          <w:iCs w:val="0"/>
          <w:caps w:val="0"/>
          <w:color w:val="auto"/>
          <w:spacing w:val="0"/>
          <w:sz w:val="30"/>
          <w:szCs w:val="30"/>
          <w:u w:val="none"/>
          <w:shd w:val="clear" w:fill="FFFFFF"/>
        </w:rPr>
        <w:t>激光换肤</w:t>
      </w:r>
      <w:r>
        <w:rPr>
          <w:rFonts w:hint="eastAsia" w:ascii="仿宋" w:hAnsi="仿宋" w:eastAsia="仿宋" w:cs="仿宋"/>
          <w:i w:val="0"/>
          <w:iCs w:val="0"/>
          <w:caps w:val="0"/>
          <w:color w:val="auto"/>
          <w:spacing w:val="0"/>
          <w:sz w:val="30"/>
          <w:szCs w:val="30"/>
          <w:u w:val="none"/>
          <w:shd w:val="clear" w:fill="FFFFFF"/>
        </w:rPr>
        <w:fldChar w:fldCharType="end"/>
      </w:r>
      <w:r>
        <w:rPr>
          <w:rFonts w:hint="eastAsia" w:ascii="仿宋" w:hAnsi="仿宋" w:eastAsia="仿宋" w:cs="仿宋"/>
          <w:i w:val="0"/>
          <w:iCs w:val="0"/>
          <w:caps w:val="0"/>
          <w:color w:val="auto"/>
          <w:spacing w:val="0"/>
          <w:sz w:val="30"/>
          <w:szCs w:val="30"/>
          <w:shd w:val="clear" w:fill="FFFFFF"/>
        </w:rPr>
        <w:t>、微晶换肤、视黄醇治疗和超声皮肤治疗。在许多情况下，皮肤护理都是日常</w:t>
      </w:r>
      <w:r>
        <w:rPr>
          <w:rFonts w:hint="eastAsia" w:ascii="仿宋" w:hAnsi="仿宋" w:eastAsia="仿宋" w:cs="仿宋"/>
          <w:i w:val="0"/>
          <w:iCs w:val="0"/>
          <w:caps w:val="0"/>
          <w:color w:val="auto"/>
          <w:spacing w:val="0"/>
          <w:sz w:val="30"/>
          <w:szCs w:val="30"/>
          <w:u w:val="none"/>
          <w:shd w:val="clear" w:fill="FFFFFF"/>
        </w:rPr>
        <w:fldChar w:fldCharType="begin"/>
      </w:r>
      <w:r>
        <w:rPr>
          <w:rFonts w:hint="eastAsia" w:ascii="仿宋" w:hAnsi="仿宋" w:eastAsia="仿宋" w:cs="仿宋"/>
          <w:i w:val="0"/>
          <w:iCs w:val="0"/>
          <w:caps w:val="0"/>
          <w:color w:val="auto"/>
          <w:spacing w:val="0"/>
          <w:sz w:val="30"/>
          <w:szCs w:val="30"/>
          <w:u w:val="none"/>
          <w:shd w:val="clear" w:fill="FFFFFF"/>
        </w:rPr>
        <w:instrText xml:space="preserve"> HYPERLINK "https://vibaike.com/3278/" \t "https://vibaike.com/114938/_blank" </w:instrText>
      </w:r>
      <w:r>
        <w:rPr>
          <w:rFonts w:hint="eastAsia" w:ascii="仿宋" w:hAnsi="仿宋" w:eastAsia="仿宋" w:cs="仿宋"/>
          <w:i w:val="0"/>
          <w:iCs w:val="0"/>
          <w:caps w:val="0"/>
          <w:color w:val="auto"/>
          <w:spacing w:val="0"/>
          <w:sz w:val="30"/>
          <w:szCs w:val="30"/>
          <w:u w:val="none"/>
          <w:shd w:val="clear" w:fill="FFFFFF"/>
        </w:rPr>
        <w:fldChar w:fldCharType="separate"/>
      </w:r>
      <w:r>
        <w:rPr>
          <w:rStyle w:val="25"/>
          <w:rFonts w:hint="eastAsia" w:ascii="仿宋" w:hAnsi="仿宋" w:eastAsia="仿宋" w:cs="仿宋"/>
          <w:i w:val="0"/>
          <w:iCs w:val="0"/>
          <w:caps w:val="0"/>
          <w:color w:val="auto"/>
          <w:spacing w:val="0"/>
          <w:sz w:val="30"/>
          <w:szCs w:val="30"/>
          <w:u w:val="none"/>
          <w:shd w:val="clear" w:fill="FFFFFF"/>
        </w:rPr>
        <w:t>工作</w:t>
      </w:r>
      <w:r>
        <w:rPr>
          <w:rFonts w:hint="eastAsia" w:ascii="仿宋" w:hAnsi="仿宋" w:eastAsia="仿宋" w:cs="仿宋"/>
          <w:i w:val="0"/>
          <w:iCs w:val="0"/>
          <w:caps w:val="0"/>
          <w:color w:val="auto"/>
          <w:spacing w:val="0"/>
          <w:sz w:val="30"/>
          <w:szCs w:val="30"/>
          <w:u w:val="none"/>
          <w:shd w:val="clear" w:fill="FFFFFF"/>
        </w:rPr>
        <w:fldChar w:fldCharType="end"/>
      </w:r>
      <w:r>
        <w:rPr>
          <w:rFonts w:hint="eastAsia" w:ascii="仿宋" w:hAnsi="仿宋" w:eastAsia="仿宋" w:cs="仿宋"/>
          <w:i w:val="0"/>
          <w:iCs w:val="0"/>
          <w:caps w:val="0"/>
          <w:color w:val="auto"/>
          <w:spacing w:val="0"/>
          <w:sz w:val="30"/>
          <w:szCs w:val="30"/>
          <w:shd w:val="clear" w:fill="FFFFFF"/>
        </w:rPr>
        <w:t>，例如皮肤太干或太湿，以及预防</w:t>
      </w:r>
      <w:r>
        <w:rPr>
          <w:rFonts w:hint="eastAsia" w:ascii="仿宋" w:hAnsi="仿宋" w:eastAsia="仿宋" w:cs="仿宋"/>
          <w:i w:val="0"/>
          <w:iCs w:val="0"/>
          <w:caps w:val="0"/>
          <w:color w:val="auto"/>
          <w:spacing w:val="0"/>
          <w:sz w:val="30"/>
          <w:szCs w:val="30"/>
          <w:u w:val="none"/>
          <w:shd w:val="clear" w:fill="FFFFFF"/>
        </w:rPr>
        <w:fldChar w:fldCharType="begin"/>
      </w:r>
      <w:r>
        <w:rPr>
          <w:rFonts w:hint="eastAsia" w:ascii="仿宋" w:hAnsi="仿宋" w:eastAsia="仿宋" w:cs="仿宋"/>
          <w:i w:val="0"/>
          <w:iCs w:val="0"/>
          <w:caps w:val="0"/>
          <w:color w:val="auto"/>
          <w:spacing w:val="0"/>
          <w:sz w:val="30"/>
          <w:szCs w:val="30"/>
          <w:u w:val="none"/>
          <w:shd w:val="clear" w:fill="FFFFFF"/>
        </w:rPr>
        <w:instrText xml:space="preserve"> HYPERLINK "https://vibaike.com/37337/" \t "https://vibaike.com/114938/_blank" </w:instrText>
      </w:r>
      <w:r>
        <w:rPr>
          <w:rFonts w:hint="eastAsia" w:ascii="仿宋" w:hAnsi="仿宋" w:eastAsia="仿宋" w:cs="仿宋"/>
          <w:i w:val="0"/>
          <w:iCs w:val="0"/>
          <w:caps w:val="0"/>
          <w:color w:val="auto"/>
          <w:spacing w:val="0"/>
          <w:sz w:val="30"/>
          <w:szCs w:val="30"/>
          <w:u w:val="none"/>
          <w:shd w:val="clear" w:fill="FFFFFF"/>
        </w:rPr>
        <w:fldChar w:fldCharType="separate"/>
      </w:r>
      <w:r>
        <w:rPr>
          <w:rStyle w:val="25"/>
          <w:rFonts w:hint="eastAsia" w:ascii="仿宋" w:hAnsi="仿宋" w:eastAsia="仿宋" w:cs="仿宋"/>
          <w:i w:val="0"/>
          <w:iCs w:val="0"/>
          <w:caps w:val="0"/>
          <w:color w:val="auto"/>
          <w:spacing w:val="0"/>
          <w:sz w:val="30"/>
          <w:szCs w:val="30"/>
          <w:u w:val="none"/>
          <w:shd w:val="clear" w:fill="FFFFFF"/>
        </w:rPr>
        <w:t>皮炎</w:t>
      </w:r>
      <w:r>
        <w:rPr>
          <w:rFonts w:hint="eastAsia" w:ascii="仿宋" w:hAnsi="仿宋" w:eastAsia="仿宋" w:cs="仿宋"/>
          <w:i w:val="0"/>
          <w:iCs w:val="0"/>
          <w:caps w:val="0"/>
          <w:color w:val="auto"/>
          <w:spacing w:val="0"/>
          <w:sz w:val="30"/>
          <w:szCs w:val="30"/>
          <w:u w:val="none"/>
          <w:shd w:val="clear" w:fill="FFFFFF"/>
        </w:rPr>
        <w:fldChar w:fldCharType="end"/>
      </w:r>
      <w:r>
        <w:rPr>
          <w:rFonts w:hint="eastAsia" w:ascii="仿宋" w:hAnsi="仿宋" w:eastAsia="仿宋" w:cs="仿宋"/>
          <w:i w:val="0"/>
          <w:iCs w:val="0"/>
          <w:caps w:val="0"/>
          <w:color w:val="auto"/>
          <w:spacing w:val="0"/>
          <w:sz w:val="30"/>
          <w:szCs w:val="30"/>
          <w:shd w:val="clear" w:fill="FFFFFF"/>
        </w:rPr>
        <w:t>和皮肤伤害。</w:t>
      </w:r>
    </w:p>
    <w:p>
      <w:pPr>
        <w:keepNext w:val="0"/>
        <w:keepLines w:val="0"/>
        <w:pageBreakBefore w:val="0"/>
        <w:widowControl/>
        <w:suppressLineNumbers w:val="0"/>
        <w:kinsoku/>
        <w:wordWrap/>
        <w:overflowPunct/>
        <w:topLinePunct/>
        <w:autoSpaceDE/>
        <w:autoSpaceDN/>
        <w:bidi w:val="0"/>
        <w:adjustRightInd w:val="0"/>
        <w:snapToGrid w:val="0"/>
        <w:spacing w:line="500" w:lineRule="exact"/>
        <w:ind w:left="0" w:leftChars="0" w:firstLine="600" w:firstLineChars="200"/>
        <w:jc w:val="left"/>
        <w:textAlignment w:val="auto"/>
        <w:rPr>
          <w:rFonts w:hint="eastAsia" w:ascii="仿宋" w:hAnsi="仿宋" w:eastAsia="仿宋" w:cs="仿宋"/>
          <w:snapToGrid w:val="0"/>
          <w:color w:val="000000"/>
          <w:kern w:val="0"/>
          <w:sz w:val="30"/>
          <w:szCs w:val="30"/>
          <w:lang w:val="en-US" w:eastAsia="zh-CN" w:bidi="ar"/>
        </w:rPr>
      </w:pPr>
      <w:r>
        <w:rPr>
          <w:rFonts w:hint="eastAsia" w:ascii="仿宋" w:hAnsi="仿宋" w:eastAsia="仿宋" w:cs="仿宋"/>
          <w:snapToGrid w:val="0"/>
          <w:color w:val="000000"/>
          <w:kern w:val="0"/>
          <w:sz w:val="30"/>
          <w:szCs w:val="30"/>
          <w:lang w:val="en-US" w:eastAsia="zh-CN" w:bidi="ar"/>
        </w:rPr>
        <w:t xml:space="preserve">3.人物形象造型设计                                                                   </w:t>
      </w:r>
    </w:p>
    <w:p>
      <w:pPr>
        <w:keepNext w:val="0"/>
        <w:keepLines w:val="0"/>
        <w:pageBreakBefore w:val="0"/>
        <w:widowControl/>
        <w:suppressLineNumbers w:val="0"/>
        <w:kinsoku/>
        <w:wordWrap/>
        <w:overflowPunct/>
        <w:topLinePunct/>
        <w:autoSpaceDE/>
        <w:autoSpaceDN/>
        <w:bidi w:val="0"/>
        <w:adjustRightInd w:val="0"/>
        <w:snapToGrid w:val="0"/>
        <w:spacing w:line="500" w:lineRule="exact"/>
        <w:ind w:left="0" w:leftChars="0" w:firstLine="600" w:firstLineChars="200"/>
        <w:jc w:val="left"/>
        <w:textAlignment w:val="auto"/>
        <w:rPr>
          <w:rFonts w:hint="eastAsia" w:ascii="仿宋" w:hAnsi="仿宋" w:eastAsia="仿宋" w:cs="仿宋"/>
          <w:sz w:val="30"/>
          <w:szCs w:val="30"/>
        </w:rPr>
      </w:pPr>
      <w:r>
        <w:rPr>
          <w:rFonts w:hint="eastAsia" w:ascii="仿宋" w:hAnsi="仿宋" w:eastAsia="仿宋" w:cs="仿宋"/>
          <w:snapToGrid w:val="0"/>
          <w:color w:val="000000"/>
          <w:kern w:val="0"/>
          <w:sz w:val="30"/>
          <w:szCs w:val="30"/>
          <w:lang w:val="en-US" w:eastAsia="zh-CN" w:bidi="ar"/>
        </w:rPr>
        <w:t>本课程结合当今时</w:t>
      </w:r>
      <w:r>
        <w:rPr>
          <w:rFonts w:hint="eastAsia" w:ascii="仿宋" w:hAnsi="仿宋" w:eastAsia="仿宋" w:cs="仿宋"/>
          <w:sz w:val="30"/>
          <w:szCs w:val="30"/>
        </w:rPr>
        <w:t>尚潮流全面讲解整体形象造型设计内容，包含化妆造型、发型造型、美甲造型、手工饰品设计与制作、案例赏析等内容，培养学生的审美能力，同时使学生能够掌握化妆造型的细节知识，在欣赏美妆造型带来的视觉盛宴时，掌握化妆造型技术。</w:t>
      </w:r>
    </w:p>
    <w:p>
      <w:pPr>
        <w:keepNext w:val="0"/>
        <w:keepLines w:val="0"/>
        <w:pageBreakBefore w:val="0"/>
        <w:widowControl/>
        <w:suppressLineNumbers w:val="0"/>
        <w:kinsoku/>
        <w:wordWrap/>
        <w:overflowPunct/>
        <w:topLinePunct/>
        <w:autoSpaceDE/>
        <w:autoSpaceDN/>
        <w:bidi w:val="0"/>
        <w:adjustRightInd w:val="0"/>
        <w:snapToGrid w:val="0"/>
        <w:spacing w:line="500" w:lineRule="exact"/>
        <w:ind w:left="0" w:leftChars="0" w:firstLine="600" w:firstLineChars="200"/>
        <w:jc w:val="left"/>
        <w:textAlignment w:val="auto"/>
        <w:rPr>
          <w:rFonts w:hint="eastAsia" w:ascii="仿宋" w:hAnsi="仿宋" w:eastAsia="仿宋" w:cs="仿宋"/>
          <w:snapToGrid w:val="0"/>
          <w:color w:val="000000"/>
          <w:kern w:val="0"/>
          <w:sz w:val="30"/>
          <w:szCs w:val="30"/>
          <w:lang w:val="en-US" w:eastAsia="zh-CN" w:bidi="ar"/>
        </w:rPr>
      </w:pPr>
      <w:r>
        <w:rPr>
          <w:rFonts w:hint="eastAsia" w:ascii="仿宋" w:hAnsi="仿宋" w:eastAsia="仿宋" w:cs="仿宋"/>
          <w:snapToGrid w:val="0"/>
          <w:color w:val="000000"/>
          <w:kern w:val="0"/>
          <w:sz w:val="30"/>
          <w:szCs w:val="30"/>
          <w:lang w:val="en-US" w:eastAsia="zh-CN" w:bidi="ar"/>
        </w:rPr>
        <w:t>4.经络管理</w:t>
      </w:r>
    </w:p>
    <w:p>
      <w:pPr>
        <w:keepNext w:val="0"/>
        <w:keepLines w:val="0"/>
        <w:pageBreakBefore w:val="0"/>
        <w:widowControl/>
        <w:suppressLineNumbers w:val="0"/>
        <w:kinsoku/>
        <w:wordWrap/>
        <w:overflowPunct/>
        <w:topLinePunct/>
        <w:autoSpaceDE/>
        <w:autoSpaceDN/>
        <w:bidi w:val="0"/>
        <w:adjustRightInd w:val="0"/>
        <w:snapToGrid w:val="0"/>
        <w:spacing w:line="500" w:lineRule="exact"/>
        <w:ind w:left="0" w:leftChars="0" w:firstLine="600" w:firstLineChars="200"/>
        <w:jc w:val="left"/>
        <w:textAlignment w:val="auto"/>
        <w:rPr>
          <w:rFonts w:hint="eastAsia" w:ascii="仿宋" w:hAnsi="仿宋" w:eastAsia="仿宋" w:cs="仿宋"/>
          <w:snapToGrid w:val="0"/>
          <w:color w:val="000000"/>
          <w:kern w:val="0"/>
          <w:sz w:val="30"/>
          <w:szCs w:val="30"/>
          <w:lang w:val="en-US" w:eastAsia="zh-CN" w:bidi="ar"/>
        </w:rPr>
      </w:pPr>
      <w:r>
        <w:rPr>
          <w:rFonts w:hint="eastAsia" w:ascii="仿宋" w:hAnsi="仿宋" w:eastAsia="仿宋" w:cs="仿宋"/>
          <w:snapToGrid w:val="0"/>
          <w:color w:val="000000"/>
          <w:kern w:val="0"/>
          <w:sz w:val="30"/>
          <w:szCs w:val="30"/>
          <w:lang w:val="en-US" w:eastAsia="zh-CN" w:bidi="ar"/>
        </w:rPr>
        <w:t>经络管理通常包括按摩、热敷、艾灸等，可以达到疏通经络的效果，帮助身体改善气血瘀堵等现象。</w:t>
      </w:r>
    </w:p>
    <w:p>
      <w:pPr>
        <w:keepNext w:val="0"/>
        <w:keepLines w:val="0"/>
        <w:pageBreakBefore w:val="0"/>
        <w:widowControl/>
        <w:suppressLineNumbers w:val="0"/>
        <w:kinsoku/>
        <w:wordWrap/>
        <w:overflowPunct/>
        <w:topLinePunct/>
        <w:autoSpaceDE/>
        <w:autoSpaceDN/>
        <w:bidi w:val="0"/>
        <w:adjustRightInd w:val="0"/>
        <w:snapToGrid w:val="0"/>
        <w:spacing w:line="500" w:lineRule="exact"/>
        <w:ind w:left="0" w:leftChars="0" w:firstLine="600" w:firstLineChars="200"/>
        <w:jc w:val="left"/>
        <w:textAlignment w:val="auto"/>
        <w:rPr>
          <w:rFonts w:hint="eastAsia" w:ascii="仿宋" w:hAnsi="仿宋" w:eastAsia="仿宋" w:cs="仿宋"/>
          <w:snapToGrid w:val="0"/>
          <w:color w:val="000000"/>
          <w:kern w:val="0"/>
          <w:sz w:val="30"/>
          <w:szCs w:val="30"/>
          <w:lang w:val="en-US" w:eastAsia="zh-CN" w:bidi="ar"/>
        </w:rPr>
      </w:pPr>
      <w:r>
        <w:rPr>
          <w:rFonts w:hint="eastAsia" w:ascii="仿宋" w:hAnsi="仿宋" w:eastAsia="仿宋" w:cs="仿宋"/>
          <w:snapToGrid w:val="0"/>
          <w:color w:val="000000"/>
          <w:kern w:val="0"/>
          <w:sz w:val="30"/>
          <w:szCs w:val="30"/>
          <w:lang w:val="en-US" w:eastAsia="zh-CN" w:bidi="ar"/>
        </w:rPr>
        <w:t>5.时尚美甲造型</w:t>
      </w:r>
    </w:p>
    <w:p>
      <w:pPr>
        <w:keepNext w:val="0"/>
        <w:keepLines w:val="0"/>
        <w:pageBreakBefore w:val="0"/>
        <w:widowControl/>
        <w:suppressLineNumbers w:val="0"/>
        <w:kinsoku/>
        <w:wordWrap/>
        <w:overflowPunct/>
        <w:topLinePunct/>
        <w:autoSpaceDE/>
        <w:autoSpaceDN/>
        <w:bidi w:val="0"/>
        <w:adjustRightInd w:val="0"/>
        <w:snapToGrid w:val="0"/>
        <w:spacing w:line="500" w:lineRule="exact"/>
        <w:ind w:left="0" w:leftChars="0" w:firstLine="600" w:firstLineChars="200"/>
        <w:jc w:val="left"/>
        <w:textAlignment w:val="auto"/>
        <w:rPr>
          <w:rFonts w:hint="eastAsia" w:ascii="仿宋" w:hAnsi="仿宋" w:eastAsia="仿宋" w:cs="仿宋"/>
          <w:snapToGrid w:val="0"/>
          <w:color w:val="000000"/>
          <w:kern w:val="0"/>
          <w:sz w:val="30"/>
          <w:szCs w:val="30"/>
          <w:lang w:val="en-US" w:eastAsia="zh-CN" w:bidi="ar"/>
        </w:rPr>
      </w:pPr>
      <w:r>
        <w:rPr>
          <w:rFonts w:hint="eastAsia" w:ascii="仿宋" w:hAnsi="仿宋" w:eastAsia="仿宋" w:cs="仿宋"/>
          <w:snapToGrid w:val="0"/>
          <w:color w:val="000000"/>
          <w:kern w:val="0"/>
          <w:sz w:val="30"/>
          <w:szCs w:val="30"/>
          <w:lang w:val="en-US" w:eastAsia="zh-CN" w:bidi="ar"/>
        </w:rPr>
        <w:t>本课程结合当今时尚潮流全面讲解时尚造型美甲内容，包含美甲基本概念、手部护理、甲片修形、贴甲片、整体造型等，培养学生动手能力，确保学生独立完成一幅美甲作品。</w:t>
      </w:r>
    </w:p>
    <w:p>
      <w:pPr>
        <w:keepNext w:val="0"/>
        <w:keepLines w:val="0"/>
        <w:pageBreakBefore w:val="0"/>
        <w:widowControl/>
        <w:suppressLineNumbers w:val="0"/>
        <w:kinsoku/>
        <w:wordWrap/>
        <w:overflowPunct/>
        <w:topLinePunct/>
        <w:autoSpaceDE/>
        <w:autoSpaceDN/>
        <w:bidi w:val="0"/>
        <w:adjustRightInd w:val="0"/>
        <w:snapToGrid w:val="0"/>
        <w:spacing w:line="500" w:lineRule="exact"/>
        <w:ind w:left="0" w:leftChars="0" w:firstLine="600" w:firstLineChars="200"/>
        <w:jc w:val="left"/>
        <w:textAlignment w:val="auto"/>
        <w:rPr>
          <w:rFonts w:hint="default" w:ascii="仿宋" w:hAnsi="仿宋" w:eastAsia="仿宋" w:cs="仿宋"/>
          <w:snapToGrid w:val="0"/>
          <w:color w:val="000000"/>
          <w:kern w:val="0"/>
          <w:sz w:val="30"/>
          <w:szCs w:val="30"/>
          <w:lang w:val="en-US" w:eastAsia="zh-CN" w:bidi="ar"/>
        </w:rPr>
      </w:pPr>
      <w:r>
        <w:rPr>
          <w:rFonts w:hint="eastAsia" w:ascii="仿宋" w:hAnsi="仿宋" w:eastAsia="仿宋" w:cs="仿宋"/>
          <w:snapToGrid w:val="0"/>
          <w:color w:val="000000"/>
          <w:kern w:val="0"/>
          <w:sz w:val="30"/>
          <w:szCs w:val="30"/>
          <w:lang w:val="en-US" w:eastAsia="zh-CN" w:bidi="ar"/>
        </w:rPr>
        <w:t>6.美睫</w:t>
      </w:r>
    </w:p>
    <w:p>
      <w:pPr>
        <w:keepNext w:val="0"/>
        <w:keepLines w:val="0"/>
        <w:pageBreakBefore w:val="0"/>
        <w:widowControl/>
        <w:suppressLineNumbers w:val="0"/>
        <w:kinsoku/>
        <w:wordWrap/>
        <w:overflowPunct/>
        <w:topLinePunct/>
        <w:autoSpaceDE/>
        <w:autoSpaceDN/>
        <w:bidi w:val="0"/>
        <w:adjustRightInd w:val="0"/>
        <w:snapToGrid w:val="0"/>
        <w:spacing w:line="500" w:lineRule="exact"/>
        <w:ind w:left="0" w:leftChars="0" w:firstLine="600" w:firstLineChars="200"/>
        <w:jc w:val="left"/>
        <w:textAlignment w:val="auto"/>
        <w:rPr>
          <w:rFonts w:hint="eastAsia" w:ascii="仿宋" w:hAnsi="仿宋" w:eastAsia="仿宋" w:cs="仿宋"/>
          <w:snapToGrid w:val="0"/>
          <w:color w:val="000000"/>
          <w:kern w:val="0"/>
          <w:sz w:val="30"/>
          <w:szCs w:val="30"/>
          <w:lang w:val="en-US" w:eastAsia="zh-CN" w:bidi="ar"/>
        </w:rPr>
      </w:pPr>
      <w:r>
        <w:rPr>
          <w:rFonts w:hint="eastAsia" w:ascii="仿宋" w:hAnsi="仿宋" w:eastAsia="仿宋" w:cs="仿宋"/>
          <w:snapToGrid w:val="0"/>
          <w:color w:val="000000"/>
          <w:kern w:val="0"/>
          <w:sz w:val="30"/>
          <w:szCs w:val="30"/>
          <w:lang w:val="en-US" w:eastAsia="zh-CN" w:bidi="ar"/>
        </w:rPr>
        <w:t>美睫也称</w:t>
      </w:r>
      <w:r>
        <w:rPr>
          <w:rFonts w:hint="eastAsia" w:ascii="仿宋" w:hAnsi="仿宋" w:eastAsia="仿宋" w:cs="仿宋"/>
          <w:snapToGrid w:val="0"/>
          <w:color w:val="000000"/>
          <w:kern w:val="0"/>
          <w:sz w:val="30"/>
          <w:szCs w:val="30"/>
          <w:lang w:val="en-US" w:eastAsia="zh-CN" w:bidi="ar"/>
        </w:rPr>
        <w:fldChar w:fldCharType="begin"/>
      </w:r>
      <w:r>
        <w:rPr>
          <w:rFonts w:hint="eastAsia" w:ascii="仿宋" w:hAnsi="仿宋" w:eastAsia="仿宋" w:cs="仿宋"/>
          <w:snapToGrid w:val="0"/>
          <w:color w:val="000000"/>
          <w:kern w:val="0"/>
          <w:sz w:val="30"/>
          <w:szCs w:val="30"/>
          <w:lang w:val="en-US" w:eastAsia="zh-CN" w:bidi="ar"/>
        </w:rPr>
        <w:instrText xml:space="preserve"> HYPERLINK "https://baike.baidu.com/item/%E5%AB%81%E6%8E%A5%E7%9D%AB%E6%AF%9B/10942153?fromModule=lemma_inlink" \t "https://baike.baidu.com/item/%E7%BE%8E%E7%9D%AB/_blank" </w:instrText>
      </w:r>
      <w:r>
        <w:rPr>
          <w:rFonts w:hint="eastAsia" w:ascii="仿宋" w:hAnsi="仿宋" w:eastAsia="仿宋" w:cs="仿宋"/>
          <w:snapToGrid w:val="0"/>
          <w:color w:val="000000"/>
          <w:kern w:val="0"/>
          <w:sz w:val="30"/>
          <w:szCs w:val="30"/>
          <w:lang w:val="en-US" w:eastAsia="zh-CN" w:bidi="ar"/>
        </w:rPr>
        <w:fldChar w:fldCharType="separate"/>
      </w:r>
      <w:r>
        <w:rPr>
          <w:rFonts w:hint="eastAsia" w:ascii="仿宋" w:hAnsi="仿宋" w:eastAsia="仿宋" w:cs="仿宋"/>
          <w:snapToGrid w:val="0"/>
          <w:color w:val="000000"/>
          <w:kern w:val="0"/>
          <w:sz w:val="30"/>
          <w:szCs w:val="30"/>
          <w:lang w:val="en-US" w:eastAsia="zh-CN" w:bidi="ar"/>
        </w:rPr>
        <w:t>嫁接睫毛</w:t>
      </w:r>
      <w:r>
        <w:rPr>
          <w:rFonts w:hint="eastAsia" w:ascii="仿宋" w:hAnsi="仿宋" w:eastAsia="仿宋" w:cs="仿宋"/>
          <w:snapToGrid w:val="0"/>
          <w:color w:val="000000"/>
          <w:kern w:val="0"/>
          <w:sz w:val="30"/>
          <w:szCs w:val="30"/>
          <w:lang w:val="en-US" w:eastAsia="zh-CN" w:bidi="ar"/>
        </w:rPr>
        <w:fldChar w:fldCharType="end"/>
      </w:r>
      <w:r>
        <w:rPr>
          <w:rFonts w:hint="eastAsia" w:ascii="仿宋" w:hAnsi="仿宋" w:eastAsia="仿宋" w:cs="仿宋"/>
          <w:snapToGrid w:val="0"/>
          <w:color w:val="000000"/>
          <w:kern w:val="0"/>
          <w:sz w:val="30"/>
          <w:szCs w:val="30"/>
          <w:lang w:val="en-US" w:eastAsia="zh-CN" w:bidi="ar"/>
        </w:rPr>
        <w:t>，可令女性的眼睛有</w:t>
      </w:r>
      <w:r>
        <w:rPr>
          <w:rFonts w:hint="eastAsia" w:ascii="仿宋" w:hAnsi="仿宋" w:eastAsia="仿宋" w:cs="仿宋"/>
          <w:snapToGrid w:val="0"/>
          <w:color w:val="000000"/>
          <w:kern w:val="0"/>
          <w:sz w:val="30"/>
          <w:szCs w:val="30"/>
          <w:lang w:val="en-US" w:eastAsia="zh-CN" w:bidi="ar"/>
        </w:rPr>
        <w:fldChar w:fldCharType="begin"/>
      </w:r>
      <w:r>
        <w:rPr>
          <w:rFonts w:hint="eastAsia" w:ascii="仿宋" w:hAnsi="仿宋" w:eastAsia="仿宋" w:cs="仿宋"/>
          <w:snapToGrid w:val="0"/>
          <w:color w:val="000000"/>
          <w:kern w:val="0"/>
          <w:sz w:val="30"/>
          <w:szCs w:val="30"/>
          <w:lang w:val="en-US" w:eastAsia="zh-CN" w:bidi="ar"/>
        </w:rPr>
        <w:instrText xml:space="preserve"> HYPERLINK "https://baike.baidu.com/item/%E7%AB%8B%E7%AB%BF%E8%A7%81%E5%BD%B1/4504867?fromModule=lemma_inlink" \t "https://baike.baidu.com/item/%E7%BE%8E%E7%9D%AB/_blank" </w:instrText>
      </w:r>
      <w:r>
        <w:rPr>
          <w:rFonts w:hint="eastAsia" w:ascii="仿宋" w:hAnsi="仿宋" w:eastAsia="仿宋" w:cs="仿宋"/>
          <w:snapToGrid w:val="0"/>
          <w:color w:val="000000"/>
          <w:kern w:val="0"/>
          <w:sz w:val="30"/>
          <w:szCs w:val="30"/>
          <w:lang w:val="en-US" w:eastAsia="zh-CN" w:bidi="ar"/>
        </w:rPr>
        <w:fldChar w:fldCharType="separate"/>
      </w:r>
      <w:r>
        <w:rPr>
          <w:rFonts w:hint="eastAsia" w:ascii="仿宋" w:hAnsi="仿宋" w:eastAsia="仿宋" w:cs="仿宋"/>
          <w:snapToGrid w:val="0"/>
          <w:color w:val="000000"/>
          <w:kern w:val="0"/>
          <w:sz w:val="30"/>
          <w:szCs w:val="30"/>
          <w:lang w:val="en-US" w:eastAsia="zh-CN" w:bidi="ar"/>
        </w:rPr>
        <w:t>立竿见影</w:t>
      </w:r>
      <w:r>
        <w:rPr>
          <w:rFonts w:hint="eastAsia" w:ascii="仿宋" w:hAnsi="仿宋" w:eastAsia="仿宋" w:cs="仿宋"/>
          <w:snapToGrid w:val="0"/>
          <w:color w:val="000000"/>
          <w:kern w:val="0"/>
          <w:sz w:val="30"/>
          <w:szCs w:val="30"/>
          <w:lang w:val="en-US" w:eastAsia="zh-CN" w:bidi="ar"/>
        </w:rPr>
        <w:fldChar w:fldCharType="end"/>
      </w:r>
      <w:r>
        <w:rPr>
          <w:rFonts w:hint="eastAsia" w:ascii="仿宋" w:hAnsi="仿宋" w:eastAsia="仿宋" w:cs="仿宋"/>
          <w:snapToGrid w:val="0"/>
          <w:color w:val="000000"/>
          <w:kern w:val="0"/>
          <w:sz w:val="30"/>
          <w:szCs w:val="30"/>
          <w:lang w:val="en-US" w:eastAsia="zh-CN" w:bidi="ar"/>
        </w:rPr>
        <w:t>美得效果，无需擦涂睫毛膏，便想要有多长多翘的睫毛都可以拥有，且根据眼睛形，可设计出根根分明，逼真的睫毛，让眼睛立刻有神采，无需</w:t>
      </w:r>
      <w:r>
        <w:rPr>
          <w:rFonts w:hint="eastAsia" w:ascii="仿宋" w:hAnsi="仿宋" w:eastAsia="仿宋" w:cs="仿宋"/>
          <w:snapToGrid w:val="0"/>
          <w:color w:val="000000"/>
          <w:kern w:val="0"/>
          <w:sz w:val="30"/>
          <w:szCs w:val="30"/>
          <w:lang w:val="en-US" w:eastAsia="zh-CN" w:bidi="ar"/>
        </w:rPr>
        <w:fldChar w:fldCharType="begin"/>
      </w:r>
      <w:r>
        <w:rPr>
          <w:rFonts w:hint="eastAsia" w:ascii="仿宋" w:hAnsi="仿宋" w:eastAsia="仿宋" w:cs="仿宋"/>
          <w:snapToGrid w:val="0"/>
          <w:color w:val="000000"/>
          <w:kern w:val="0"/>
          <w:sz w:val="30"/>
          <w:szCs w:val="30"/>
          <w:lang w:val="en-US" w:eastAsia="zh-CN" w:bidi="ar"/>
        </w:rPr>
        <w:instrText xml:space="preserve"> HYPERLINK "https://baike.baidu.com/item/%E5%8C%96%E5%A6%86/2611435?fromModule=lemma_inlink" \t "https://baike.baidu.com/item/%E7%BE%8E%E7%9D%AB/_blank" </w:instrText>
      </w:r>
      <w:r>
        <w:rPr>
          <w:rFonts w:hint="eastAsia" w:ascii="仿宋" w:hAnsi="仿宋" w:eastAsia="仿宋" w:cs="仿宋"/>
          <w:snapToGrid w:val="0"/>
          <w:color w:val="000000"/>
          <w:kern w:val="0"/>
          <w:sz w:val="30"/>
          <w:szCs w:val="30"/>
          <w:lang w:val="en-US" w:eastAsia="zh-CN" w:bidi="ar"/>
        </w:rPr>
        <w:fldChar w:fldCharType="separate"/>
      </w:r>
      <w:r>
        <w:rPr>
          <w:rFonts w:hint="eastAsia" w:ascii="仿宋" w:hAnsi="仿宋" w:eastAsia="仿宋" w:cs="仿宋"/>
          <w:snapToGrid w:val="0"/>
          <w:color w:val="000000"/>
          <w:kern w:val="0"/>
          <w:sz w:val="30"/>
          <w:szCs w:val="30"/>
          <w:lang w:val="en-US" w:eastAsia="zh-CN" w:bidi="ar"/>
        </w:rPr>
        <w:t>化妆</w:t>
      </w:r>
      <w:r>
        <w:rPr>
          <w:rFonts w:hint="eastAsia" w:ascii="仿宋" w:hAnsi="仿宋" w:eastAsia="仿宋" w:cs="仿宋"/>
          <w:snapToGrid w:val="0"/>
          <w:color w:val="000000"/>
          <w:kern w:val="0"/>
          <w:sz w:val="30"/>
          <w:szCs w:val="30"/>
          <w:lang w:val="en-US" w:eastAsia="zh-CN" w:bidi="ar"/>
        </w:rPr>
        <w:fldChar w:fldCharType="end"/>
      </w:r>
      <w:r>
        <w:rPr>
          <w:rFonts w:hint="eastAsia" w:ascii="仿宋" w:hAnsi="仿宋" w:eastAsia="仿宋" w:cs="仿宋"/>
          <w:snapToGrid w:val="0"/>
          <w:color w:val="000000"/>
          <w:kern w:val="0"/>
          <w:sz w:val="30"/>
          <w:szCs w:val="30"/>
          <w:lang w:val="en-US" w:eastAsia="zh-CN" w:bidi="ar"/>
        </w:rPr>
        <w:t>，更能使眼睛明艳动人，脉脉含情等效果。</w:t>
      </w:r>
    </w:p>
    <w:p>
      <w:pPr>
        <w:keepNext w:val="0"/>
        <w:keepLines w:val="0"/>
        <w:pageBreakBefore w:val="0"/>
        <w:widowControl/>
        <w:suppressLineNumbers w:val="0"/>
        <w:kinsoku/>
        <w:wordWrap/>
        <w:overflowPunct/>
        <w:topLinePunct/>
        <w:autoSpaceDE/>
        <w:autoSpaceDN/>
        <w:bidi w:val="0"/>
        <w:adjustRightInd w:val="0"/>
        <w:snapToGrid w:val="0"/>
        <w:spacing w:line="500" w:lineRule="exact"/>
        <w:ind w:left="0" w:leftChars="0" w:firstLine="600" w:firstLineChars="200"/>
        <w:jc w:val="left"/>
        <w:textAlignment w:val="auto"/>
        <w:rPr>
          <w:rFonts w:hint="eastAsia" w:ascii="仿宋" w:hAnsi="仿宋" w:eastAsia="仿宋" w:cs="仿宋"/>
          <w:snapToGrid w:val="0"/>
          <w:color w:val="000000"/>
          <w:kern w:val="0"/>
          <w:sz w:val="30"/>
          <w:szCs w:val="30"/>
          <w:lang w:val="en-US" w:eastAsia="zh-CN" w:bidi="ar"/>
        </w:rPr>
      </w:pPr>
      <w:r>
        <w:rPr>
          <w:rFonts w:hint="eastAsia" w:ascii="仿宋" w:hAnsi="仿宋" w:eastAsia="仿宋" w:cs="仿宋"/>
          <w:snapToGrid w:val="0"/>
          <w:color w:val="000000"/>
          <w:kern w:val="0"/>
          <w:sz w:val="30"/>
          <w:szCs w:val="30"/>
          <w:lang w:val="en-US" w:eastAsia="zh-CN" w:bidi="ar"/>
        </w:rPr>
        <w:t>7.洗护发技术</w:t>
      </w:r>
    </w:p>
    <w:p>
      <w:pPr>
        <w:keepNext w:val="0"/>
        <w:keepLines w:val="0"/>
        <w:pageBreakBefore w:val="0"/>
        <w:widowControl/>
        <w:suppressLineNumbers w:val="0"/>
        <w:kinsoku/>
        <w:wordWrap/>
        <w:overflowPunct/>
        <w:topLinePunct/>
        <w:autoSpaceDE/>
        <w:autoSpaceDN/>
        <w:bidi w:val="0"/>
        <w:adjustRightInd w:val="0"/>
        <w:snapToGrid w:val="0"/>
        <w:spacing w:line="500" w:lineRule="exact"/>
        <w:ind w:left="0" w:leftChars="0" w:firstLine="600" w:firstLineChars="200"/>
        <w:jc w:val="left"/>
        <w:textAlignment w:val="auto"/>
        <w:rPr>
          <w:rFonts w:hint="eastAsia" w:ascii="仿宋" w:hAnsi="仿宋" w:eastAsia="仿宋" w:cs="仿宋"/>
          <w:snapToGrid w:val="0"/>
          <w:color w:val="000000"/>
          <w:kern w:val="0"/>
          <w:sz w:val="30"/>
          <w:szCs w:val="30"/>
          <w:lang w:val="en-US" w:eastAsia="zh-CN" w:bidi="ar"/>
        </w:rPr>
      </w:pPr>
      <w:r>
        <w:rPr>
          <w:rFonts w:hint="eastAsia" w:ascii="仿宋" w:hAnsi="仿宋" w:eastAsia="仿宋" w:cs="仿宋"/>
          <w:snapToGrid w:val="0"/>
          <w:color w:val="000000"/>
          <w:kern w:val="0"/>
          <w:sz w:val="30"/>
          <w:szCs w:val="30"/>
          <w:lang w:val="en-US" w:eastAsia="zh-CN" w:bidi="ar"/>
        </w:rPr>
        <w:t>了解发质和头皮的构造及类型；掌握发质以及头皮受损的原因；能对头发和头皮状态进行测试和评估；能根据发质选择护发产品；能使用不同的方法对头发 和头皮进行清洁；能按规范程序进行头、肩、颈部按摩； 能按规范程序进行头发和头皮进行护理。</w:t>
      </w:r>
    </w:p>
    <w:p>
      <w:pPr>
        <w:keepNext w:val="0"/>
        <w:keepLines w:val="0"/>
        <w:pageBreakBefore w:val="0"/>
        <w:widowControl/>
        <w:suppressLineNumbers w:val="0"/>
        <w:kinsoku/>
        <w:wordWrap/>
        <w:overflowPunct/>
        <w:topLinePunct/>
        <w:autoSpaceDE/>
        <w:autoSpaceDN/>
        <w:bidi w:val="0"/>
        <w:adjustRightInd w:val="0"/>
        <w:snapToGrid w:val="0"/>
        <w:spacing w:line="500" w:lineRule="exact"/>
        <w:ind w:left="0" w:leftChars="0" w:firstLine="600" w:firstLineChars="200"/>
        <w:jc w:val="left"/>
        <w:textAlignment w:val="auto"/>
        <w:rPr>
          <w:rFonts w:hint="eastAsia" w:ascii="仿宋" w:hAnsi="仿宋" w:eastAsia="仿宋" w:cs="仿宋"/>
          <w:snapToGrid w:val="0"/>
          <w:color w:val="000000"/>
          <w:kern w:val="0"/>
          <w:sz w:val="30"/>
          <w:szCs w:val="30"/>
          <w:lang w:val="en-US" w:eastAsia="zh-CN" w:bidi="ar"/>
        </w:rPr>
      </w:pPr>
      <w:r>
        <w:rPr>
          <w:rFonts w:hint="eastAsia" w:ascii="仿宋" w:hAnsi="仿宋" w:eastAsia="仿宋" w:cs="仿宋"/>
          <w:snapToGrid w:val="0"/>
          <w:color w:val="000000"/>
          <w:kern w:val="0"/>
          <w:sz w:val="30"/>
          <w:szCs w:val="30"/>
          <w:lang w:val="en-US" w:eastAsia="zh-CN" w:bidi="ar"/>
        </w:rPr>
        <w:t>8.美容美体综合实训</w:t>
      </w:r>
    </w:p>
    <w:p>
      <w:pPr>
        <w:keepNext w:val="0"/>
        <w:keepLines w:val="0"/>
        <w:pageBreakBefore w:val="0"/>
        <w:widowControl/>
        <w:suppressLineNumbers w:val="0"/>
        <w:kinsoku/>
        <w:wordWrap/>
        <w:overflowPunct/>
        <w:topLinePunct/>
        <w:autoSpaceDE/>
        <w:autoSpaceDN/>
        <w:bidi w:val="0"/>
        <w:adjustRightInd w:val="0"/>
        <w:snapToGrid w:val="0"/>
        <w:spacing w:line="500" w:lineRule="exact"/>
        <w:ind w:left="0" w:leftChars="0" w:firstLine="600" w:firstLineChars="200"/>
        <w:jc w:val="left"/>
        <w:textAlignment w:val="auto"/>
        <w:rPr>
          <w:rFonts w:hint="eastAsia" w:ascii="仿宋" w:hAnsi="仿宋" w:eastAsia="仿宋" w:cs="仿宋"/>
          <w:snapToGrid w:val="0"/>
          <w:color w:val="000000"/>
          <w:kern w:val="0"/>
          <w:sz w:val="30"/>
          <w:szCs w:val="30"/>
          <w:lang w:val="en-US" w:eastAsia="zh-CN" w:bidi="ar"/>
        </w:rPr>
      </w:pPr>
      <w:r>
        <w:rPr>
          <w:rFonts w:hint="eastAsia" w:ascii="仿宋" w:hAnsi="仿宋" w:eastAsia="仿宋" w:cs="仿宋"/>
          <w:snapToGrid w:val="0"/>
          <w:color w:val="000000"/>
          <w:kern w:val="0"/>
          <w:sz w:val="30"/>
          <w:szCs w:val="30"/>
          <w:lang w:val="en-US" w:eastAsia="zh-CN" w:bidi="ar"/>
        </w:rPr>
        <w:t>美容美体主要学皮肤护理清洁、电疗、化妆技术、穴位按摩刮痧推拿、化妆造型、生理学基础、中医学基础、药理学、推拿学、美容实用艺术、医学美学导论、美容化妆、美容伦理学、美容皮肤学基础、美容技术、中医美容技术。</w:t>
      </w:r>
    </w:p>
    <w:p>
      <w:pPr>
        <w:spacing w:line="480" w:lineRule="exact"/>
        <w:ind w:firstLine="560" w:firstLineChars="200"/>
        <w:jc w:val="center"/>
        <w:rPr>
          <w:b/>
          <w:sz w:val="28"/>
          <w:szCs w:val="28"/>
        </w:rPr>
      </w:pPr>
      <w:r>
        <w:rPr>
          <w:rFonts w:hint="eastAsia"/>
          <w:b/>
          <w:sz w:val="28"/>
          <w:szCs w:val="28"/>
        </w:rPr>
        <w:t>专业课程设置及学时分配</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2145"/>
        <w:gridCol w:w="6296"/>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53" w:type="dxa"/>
            <w:tcBorders>
              <w:top w:val="single" w:color="auto" w:sz="8" w:space="0"/>
              <w:left w:val="single" w:color="auto" w:sz="8" w:space="0"/>
              <w:bottom w:val="single" w:color="auto" w:sz="8" w:space="0"/>
              <w:right w:val="single" w:color="auto" w:sz="4" w:space="0"/>
            </w:tcBorders>
            <w:vAlign w:val="center"/>
          </w:tcPr>
          <w:p>
            <w:pPr>
              <w:pStyle w:val="62"/>
              <w:spacing w:line="300" w:lineRule="atLeast"/>
              <w:jc w:val="center"/>
              <w:rPr>
                <w:rFonts w:hAnsi="黑体" w:eastAsia="黑体"/>
                <w:sz w:val="24"/>
                <w:szCs w:val="24"/>
              </w:rPr>
            </w:pPr>
            <w:r>
              <w:rPr>
                <w:rFonts w:hAnsi="黑体" w:eastAsia="黑体"/>
                <w:sz w:val="24"/>
                <w:szCs w:val="24"/>
              </w:rPr>
              <w:t>序号</w:t>
            </w:r>
          </w:p>
        </w:tc>
        <w:tc>
          <w:tcPr>
            <w:tcW w:w="2145" w:type="dxa"/>
            <w:tcBorders>
              <w:top w:val="single" w:color="auto" w:sz="8" w:space="0"/>
              <w:left w:val="single" w:color="auto" w:sz="4" w:space="0"/>
              <w:bottom w:val="single" w:color="auto" w:sz="8" w:space="0"/>
              <w:right w:val="single" w:color="auto" w:sz="4" w:space="0"/>
            </w:tcBorders>
            <w:vAlign w:val="center"/>
          </w:tcPr>
          <w:p>
            <w:pPr>
              <w:pStyle w:val="62"/>
              <w:spacing w:line="300" w:lineRule="atLeast"/>
              <w:jc w:val="center"/>
              <w:rPr>
                <w:rFonts w:hAnsi="黑体" w:eastAsia="黑体"/>
                <w:sz w:val="24"/>
                <w:szCs w:val="24"/>
              </w:rPr>
            </w:pPr>
            <w:r>
              <w:rPr>
                <w:rFonts w:hint="eastAsia" w:hAnsi="黑体" w:eastAsia="黑体"/>
                <w:sz w:val="24"/>
                <w:szCs w:val="24"/>
              </w:rPr>
              <w:t>课程名称</w:t>
            </w:r>
          </w:p>
        </w:tc>
        <w:tc>
          <w:tcPr>
            <w:tcW w:w="6296" w:type="dxa"/>
            <w:tcBorders>
              <w:top w:val="single" w:color="auto" w:sz="8" w:space="0"/>
              <w:left w:val="single" w:color="auto" w:sz="4" w:space="0"/>
              <w:bottom w:val="single" w:color="auto" w:sz="8" w:space="0"/>
              <w:right w:val="single" w:color="auto" w:sz="4" w:space="0"/>
            </w:tcBorders>
            <w:vAlign w:val="center"/>
          </w:tcPr>
          <w:p>
            <w:pPr>
              <w:pStyle w:val="62"/>
              <w:spacing w:line="300" w:lineRule="atLeast"/>
              <w:jc w:val="center"/>
              <w:rPr>
                <w:rFonts w:hAnsi="黑体" w:eastAsia="黑体"/>
                <w:sz w:val="24"/>
                <w:szCs w:val="24"/>
              </w:rPr>
            </w:pPr>
            <w:r>
              <w:rPr>
                <w:rFonts w:hint="eastAsia" w:hAnsi="黑体" w:eastAsia="黑体"/>
                <w:sz w:val="24"/>
                <w:szCs w:val="24"/>
              </w:rPr>
              <w:t>主要教学内容和要求</w:t>
            </w:r>
          </w:p>
        </w:tc>
        <w:tc>
          <w:tcPr>
            <w:tcW w:w="761" w:type="dxa"/>
            <w:tcBorders>
              <w:top w:val="single" w:color="auto" w:sz="8" w:space="0"/>
              <w:left w:val="single" w:color="auto" w:sz="4" w:space="0"/>
              <w:bottom w:val="single" w:color="auto" w:sz="8" w:space="0"/>
              <w:right w:val="single" w:color="auto" w:sz="8" w:space="0"/>
            </w:tcBorders>
            <w:vAlign w:val="center"/>
          </w:tcPr>
          <w:p>
            <w:pPr>
              <w:pStyle w:val="62"/>
              <w:spacing w:line="300" w:lineRule="atLeast"/>
              <w:jc w:val="center"/>
              <w:rPr>
                <w:rFonts w:hAnsi="黑体" w:eastAsia="黑体"/>
                <w:sz w:val="24"/>
                <w:szCs w:val="24"/>
              </w:rPr>
            </w:pPr>
            <w:r>
              <w:rPr>
                <w:rFonts w:hAnsi="黑体" w:eastAsia="黑体"/>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53" w:type="dxa"/>
            <w:tcBorders>
              <w:top w:val="single" w:color="auto" w:sz="8" w:space="0"/>
              <w:left w:val="single" w:color="auto" w:sz="8" w:space="0"/>
              <w:bottom w:val="single" w:color="auto" w:sz="8" w:space="0"/>
              <w:right w:val="single" w:color="auto" w:sz="4" w:space="0"/>
            </w:tcBorders>
            <w:vAlign w:val="center"/>
          </w:tcPr>
          <w:p>
            <w:pPr>
              <w:pStyle w:val="62"/>
              <w:spacing w:line="300" w:lineRule="atLeas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2145" w:type="dxa"/>
            <w:tcBorders>
              <w:top w:val="single" w:color="auto" w:sz="8" w:space="0"/>
              <w:left w:val="single" w:color="auto" w:sz="4" w:space="0"/>
              <w:bottom w:val="single" w:color="auto" w:sz="8" w:space="0"/>
              <w:right w:val="single" w:color="auto" w:sz="4" w:space="0"/>
            </w:tcBorders>
            <w:vAlign w:val="center"/>
          </w:tcPr>
          <w:p>
            <w:pPr>
              <w:pStyle w:val="62"/>
              <w:spacing w:line="300" w:lineRule="atLeast"/>
              <w:rPr>
                <w:rFonts w:hint="eastAsia" w:ascii="仿宋" w:hAnsi="仿宋" w:eastAsia="仿宋" w:cs="仿宋"/>
                <w:sz w:val="24"/>
                <w:szCs w:val="24"/>
                <w:lang w:eastAsia="zh-CN"/>
              </w:rPr>
            </w:pPr>
            <w:r>
              <w:rPr>
                <w:rFonts w:hint="eastAsia" w:ascii="仿宋" w:hAnsi="仿宋" w:eastAsia="仿宋" w:cs="仿宋"/>
                <w:sz w:val="24"/>
                <w:szCs w:val="24"/>
              </w:rPr>
              <w:t>化妆</w:t>
            </w:r>
            <w:r>
              <w:rPr>
                <w:rFonts w:hint="eastAsia" w:ascii="仿宋" w:hAnsi="仿宋" w:eastAsia="仿宋" w:cs="仿宋"/>
                <w:sz w:val="24"/>
                <w:szCs w:val="24"/>
                <w:lang w:eastAsia="zh-CN"/>
              </w:rPr>
              <w:t>基础</w:t>
            </w:r>
          </w:p>
        </w:tc>
        <w:tc>
          <w:tcPr>
            <w:tcW w:w="6296" w:type="dxa"/>
            <w:tcBorders>
              <w:top w:val="single" w:color="auto" w:sz="8" w:space="0"/>
              <w:left w:val="single" w:color="auto" w:sz="4" w:space="0"/>
              <w:bottom w:val="single" w:color="auto" w:sz="8" w:space="0"/>
              <w:right w:val="single" w:color="auto" w:sz="4" w:space="0"/>
            </w:tcBorders>
          </w:tcPr>
          <w:p>
            <w:pPr>
              <w:spacing w:before="200" w:beforeLines="50" w:after="200" w:afterLines="50" w:line="240" w:lineRule="auto"/>
              <w:ind w:firstLine="0"/>
              <w:jc w:val="left"/>
              <w:rPr>
                <w:rFonts w:ascii="仿宋" w:hAnsi="仿宋" w:eastAsia="仿宋" w:cs="仿宋"/>
                <w:sz w:val="24"/>
                <w:szCs w:val="24"/>
              </w:rPr>
            </w:pPr>
            <w:r>
              <w:rPr>
                <w:rFonts w:hint="eastAsia" w:ascii="仿宋" w:hAnsi="仿宋" w:eastAsia="仿宋" w:cs="仿宋"/>
                <w:szCs w:val="24"/>
              </w:rPr>
              <w:t>化妆</w:t>
            </w:r>
            <w:r>
              <w:rPr>
                <w:rFonts w:hint="eastAsia" w:ascii="仿宋" w:hAnsi="仿宋" w:eastAsia="仿宋" w:cs="仿宋"/>
                <w:szCs w:val="24"/>
                <w:lang w:eastAsia="zh-CN"/>
              </w:rPr>
              <w:t>基础</w:t>
            </w:r>
            <w:r>
              <w:rPr>
                <w:rFonts w:hint="eastAsia" w:ascii="仿宋" w:hAnsi="仿宋" w:eastAsia="仿宋" w:cs="仿宋"/>
                <w:szCs w:val="24"/>
              </w:rPr>
              <w:t>是形象设计及影视化妆专业学生的一门专业必修课，主要从化妆工具的选择认知到化妆品牌的认知，从脸部结构理论学习到如何化妆修饰面部五官各部分，从基础妆容学习到新娘、晚宴、创意整体化妆造型设计等来学习，使学生熟练掌握化妆技术。</w:t>
            </w:r>
          </w:p>
        </w:tc>
        <w:tc>
          <w:tcPr>
            <w:tcW w:w="761" w:type="dxa"/>
            <w:tcBorders>
              <w:top w:val="single" w:color="auto" w:sz="8" w:space="0"/>
              <w:left w:val="single" w:color="auto" w:sz="4" w:space="0"/>
              <w:bottom w:val="single" w:color="auto" w:sz="8" w:space="0"/>
              <w:right w:val="single" w:color="auto" w:sz="8" w:space="0"/>
            </w:tcBorders>
            <w:vAlign w:val="center"/>
          </w:tcPr>
          <w:p>
            <w:pPr>
              <w:pStyle w:val="62"/>
              <w:spacing w:line="30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53" w:type="dxa"/>
            <w:tcBorders>
              <w:top w:val="single" w:color="auto" w:sz="8" w:space="0"/>
              <w:left w:val="single" w:color="auto" w:sz="8" w:space="0"/>
              <w:bottom w:val="single" w:color="auto" w:sz="8" w:space="0"/>
              <w:right w:val="single" w:color="auto" w:sz="4" w:space="0"/>
            </w:tcBorders>
            <w:vAlign w:val="center"/>
          </w:tcPr>
          <w:p>
            <w:pPr>
              <w:pStyle w:val="62"/>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p>
        </w:tc>
        <w:tc>
          <w:tcPr>
            <w:tcW w:w="2145" w:type="dxa"/>
            <w:tcBorders>
              <w:top w:val="single" w:color="auto" w:sz="8" w:space="0"/>
              <w:left w:val="single" w:color="auto" w:sz="4" w:space="0"/>
              <w:bottom w:val="single" w:color="auto" w:sz="8" w:space="0"/>
              <w:right w:val="single" w:color="auto" w:sz="4" w:space="0"/>
            </w:tcBorders>
            <w:vAlign w:val="center"/>
          </w:tcPr>
          <w:p>
            <w:pPr>
              <w:pStyle w:val="62"/>
              <w:rPr>
                <w:rFonts w:hint="eastAsia" w:ascii="仿宋" w:hAnsi="仿宋" w:eastAsia="仿宋" w:cs="仿宋"/>
                <w:sz w:val="24"/>
                <w:szCs w:val="24"/>
                <w:lang w:eastAsia="zh-CN"/>
              </w:rPr>
            </w:pPr>
            <w:r>
              <w:rPr>
                <w:rFonts w:hint="eastAsia" w:ascii="仿宋" w:hAnsi="仿宋" w:eastAsia="仿宋" w:cs="仿宋"/>
                <w:sz w:val="24"/>
                <w:szCs w:val="24"/>
                <w:lang w:eastAsia="zh-CN"/>
              </w:rPr>
              <w:t>皮肤护理</w:t>
            </w:r>
          </w:p>
        </w:tc>
        <w:tc>
          <w:tcPr>
            <w:tcW w:w="6296" w:type="dxa"/>
            <w:tcBorders>
              <w:top w:val="single" w:color="auto" w:sz="8" w:space="0"/>
              <w:left w:val="single" w:color="auto" w:sz="4" w:space="0"/>
              <w:bottom w:val="single" w:color="auto" w:sz="8" w:space="0"/>
              <w:right w:val="single" w:color="auto" w:sz="4" w:space="0"/>
            </w:tcBorders>
          </w:tcPr>
          <w:p>
            <w:pPr>
              <w:pStyle w:val="62"/>
              <w:jc w:val="left"/>
              <w:rPr>
                <w:rFonts w:ascii="仿宋" w:hAnsi="仿宋" w:eastAsia="仿宋" w:cs="仿宋"/>
                <w:sz w:val="24"/>
                <w:szCs w:val="24"/>
              </w:rPr>
            </w:pPr>
            <w:r>
              <w:rPr>
                <w:rFonts w:hint="eastAsia" w:ascii="仿宋" w:hAnsi="仿宋" w:eastAsia="仿宋" w:cs="仿宋"/>
                <w:i w:val="0"/>
                <w:iCs w:val="0"/>
                <w:caps w:val="0"/>
                <w:color w:val="auto"/>
                <w:spacing w:val="0"/>
                <w:sz w:val="24"/>
                <w:szCs w:val="24"/>
                <w:u w:val="none"/>
                <w:shd w:val="clear" w:fill="FFFFFF"/>
              </w:rPr>
              <w:fldChar w:fldCharType="begin"/>
            </w:r>
            <w:r>
              <w:rPr>
                <w:rFonts w:hint="eastAsia" w:ascii="仿宋" w:hAnsi="仿宋" w:eastAsia="仿宋" w:cs="仿宋"/>
                <w:i w:val="0"/>
                <w:iCs w:val="0"/>
                <w:caps w:val="0"/>
                <w:color w:val="auto"/>
                <w:spacing w:val="0"/>
                <w:sz w:val="24"/>
                <w:szCs w:val="24"/>
                <w:u w:val="none"/>
                <w:shd w:val="clear" w:fill="FFFFFF"/>
              </w:rPr>
              <w:instrText xml:space="preserve"> HYPERLINK "https://vibaike.com/114938/" \t "https://vibaike.com/114938/_blank" </w:instrText>
            </w:r>
            <w:r>
              <w:rPr>
                <w:rFonts w:hint="eastAsia" w:ascii="仿宋" w:hAnsi="仿宋" w:eastAsia="仿宋" w:cs="仿宋"/>
                <w:i w:val="0"/>
                <w:iCs w:val="0"/>
                <w:caps w:val="0"/>
                <w:color w:val="auto"/>
                <w:spacing w:val="0"/>
                <w:sz w:val="24"/>
                <w:szCs w:val="24"/>
                <w:u w:val="none"/>
                <w:shd w:val="clear" w:fill="FFFFFF"/>
              </w:rPr>
              <w:fldChar w:fldCharType="separate"/>
            </w:r>
            <w:r>
              <w:rPr>
                <w:rStyle w:val="25"/>
                <w:rFonts w:hint="eastAsia" w:ascii="仿宋" w:hAnsi="仿宋" w:eastAsia="仿宋" w:cs="仿宋"/>
                <w:i w:val="0"/>
                <w:iCs w:val="0"/>
                <w:caps w:val="0"/>
                <w:color w:val="auto"/>
                <w:spacing w:val="0"/>
                <w:sz w:val="24"/>
                <w:szCs w:val="24"/>
                <w:u w:val="none"/>
                <w:shd w:val="clear" w:fill="FFFFFF"/>
              </w:rPr>
              <w:t>皮肤护理</w:t>
            </w:r>
            <w:r>
              <w:rPr>
                <w:rFonts w:hint="eastAsia" w:ascii="仿宋" w:hAnsi="仿宋" w:eastAsia="仿宋" w:cs="仿宋"/>
                <w:i w:val="0"/>
                <w:iCs w:val="0"/>
                <w:caps w:val="0"/>
                <w:color w:val="auto"/>
                <w:spacing w:val="0"/>
                <w:sz w:val="24"/>
                <w:szCs w:val="24"/>
                <w:u w:val="none"/>
                <w:shd w:val="clear" w:fill="FFFFFF"/>
              </w:rPr>
              <w:fldChar w:fldCharType="end"/>
            </w:r>
            <w:r>
              <w:rPr>
                <w:rFonts w:hint="eastAsia" w:ascii="仿宋" w:hAnsi="仿宋" w:eastAsia="仿宋" w:cs="仿宋"/>
                <w:i w:val="0"/>
                <w:iCs w:val="0"/>
                <w:caps w:val="0"/>
                <w:color w:val="auto"/>
                <w:spacing w:val="0"/>
                <w:sz w:val="24"/>
                <w:szCs w:val="24"/>
                <w:shd w:val="clear" w:fill="FFFFFF"/>
              </w:rPr>
              <w:t>是支持皮肤完整性，改善其外观并缓解</w:t>
            </w:r>
            <w:r>
              <w:rPr>
                <w:rFonts w:hint="eastAsia" w:ascii="仿宋" w:hAnsi="仿宋" w:eastAsia="仿宋" w:cs="仿宋"/>
                <w:i w:val="0"/>
                <w:iCs w:val="0"/>
                <w:caps w:val="0"/>
                <w:color w:val="auto"/>
                <w:spacing w:val="0"/>
                <w:sz w:val="24"/>
                <w:szCs w:val="24"/>
                <w:u w:val="none"/>
                <w:shd w:val="clear" w:fill="FFFFFF"/>
              </w:rPr>
              <w:fldChar w:fldCharType="begin"/>
            </w:r>
            <w:r>
              <w:rPr>
                <w:rFonts w:hint="eastAsia" w:ascii="仿宋" w:hAnsi="仿宋" w:eastAsia="仿宋" w:cs="仿宋"/>
                <w:i w:val="0"/>
                <w:iCs w:val="0"/>
                <w:caps w:val="0"/>
                <w:color w:val="auto"/>
                <w:spacing w:val="0"/>
                <w:sz w:val="24"/>
                <w:szCs w:val="24"/>
                <w:u w:val="none"/>
                <w:shd w:val="clear" w:fill="FFFFFF"/>
              </w:rPr>
              <w:instrText xml:space="preserve"> HYPERLINK "https://vibaike.com/126444/" \t "https://vibaike.com/114938/_blank" </w:instrText>
            </w:r>
            <w:r>
              <w:rPr>
                <w:rFonts w:hint="eastAsia" w:ascii="仿宋" w:hAnsi="仿宋" w:eastAsia="仿宋" w:cs="仿宋"/>
                <w:i w:val="0"/>
                <w:iCs w:val="0"/>
                <w:caps w:val="0"/>
                <w:color w:val="auto"/>
                <w:spacing w:val="0"/>
                <w:sz w:val="24"/>
                <w:szCs w:val="24"/>
                <w:u w:val="none"/>
                <w:shd w:val="clear" w:fill="FFFFFF"/>
              </w:rPr>
              <w:fldChar w:fldCharType="separate"/>
            </w:r>
            <w:r>
              <w:rPr>
                <w:rStyle w:val="25"/>
                <w:rFonts w:hint="eastAsia" w:ascii="仿宋" w:hAnsi="仿宋" w:eastAsia="仿宋" w:cs="仿宋"/>
                <w:i w:val="0"/>
                <w:iCs w:val="0"/>
                <w:caps w:val="0"/>
                <w:color w:val="auto"/>
                <w:spacing w:val="0"/>
                <w:sz w:val="24"/>
                <w:szCs w:val="24"/>
                <w:u w:val="none"/>
                <w:shd w:val="clear" w:fill="FFFFFF"/>
              </w:rPr>
              <w:t>皮肤状况</w:t>
            </w:r>
            <w:r>
              <w:rPr>
                <w:rFonts w:hint="eastAsia" w:ascii="仿宋" w:hAnsi="仿宋" w:eastAsia="仿宋" w:cs="仿宋"/>
                <w:i w:val="0"/>
                <w:iCs w:val="0"/>
                <w:caps w:val="0"/>
                <w:color w:val="auto"/>
                <w:spacing w:val="0"/>
                <w:sz w:val="24"/>
                <w:szCs w:val="24"/>
                <w:u w:val="none"/>
                <w:shd w:val="clear" w:fill="FFFFFF"/>
              </w:rPr>
              <w:fldChar w:fldCharType="end"/>
            </w:r>
            <w:r>
              <w:rPr>
                <w:rFonts w:hint="eastAsia" w:ascii="仿宋" w:hAnsi="仿宋" w:eastAsia="仿宋" w:cs="仿宋"/>
                <w:i w:val="0"/>
                <w:iCs w:val="0"/>
                <w:caps w:val="0"/>
                <w:color w:val="auto"/>
                <w:spacing w:val="0"/>
                <w:sz w:val="24"/>
                <w:szCs w:val="24"/>
                <w:shd w:val="clear" w:fill="FFFFFF"/>
              </w:rPr>
              <w:t>的一系列实践。它们可以包括营养，避免过度日晒和适当使用润肤剂。改善外观的做法包括使用</w:t>
            </w:r>
            <w:r>
              <w:rPr>
                <w:rFonts w:hint="eastAsia" w:ascii="仿宋" w:hAnsi="仿宋" w:eastAsia="仿宋" w:cs="仿宋"/>
                <w:i w:val="0"/>
                <w:iCs w:val="0"/>
                <w:caps w:val="0"/>
                <w:color w:val="auto"/>
                <w:spacing w:val="0"/>
                <w:sz w:val="24"/>
                <w:szCs w:val="24"/>
                <w:u w:val="none"/>
                <w:shd w:val="clear" w:fill="FFFFFF"/>
              </w:rPr>
              <w:fldChar w:fldCharType="begin"/>
            </w:r>
            <w:r>
              <w:rPr>
                <w:rFonts w:hint="eastAsia" w:ascii="仿宋" w:hAnsi="仿宋" w:eastAsia="仿宋" w:cs="仿宋"/>
                <w:i w:val="0"/>
                <w:iCs w:val="0"/>
                <w:caps w:val="0"/>
                <w:color w:val="auto"/>
                <w:spacing w:val="0"/>
                <w:sz w:val="24"/>
                <w:szCs w:val="24"/>
                <w:u w:val="none"/>
                <w:shd w:val="clear" w:fill="FFFFFF"/>
              </w:rPr>
              <w:instrText xml:space="preserve"> HYPERLINK "https://vibaike.com/3119/" \t "https://vibaike.com/114938/_blank" </w:instrText>
            </w:r>
            <w:r>
              <w:rPr>
                <w:rFonts w:hint="eastAsia" w:ascii="仿宋" w:hAnsi="仿宋" w:eastAsia="仿宋" w:cs="仿宋"/>
                <w:i w:val="0"/>
                <w:iCs w:val="0"/>
                <w:caps w:val="0"/>
                <w:color w:val="auto"/>
                <w:spacing w:val="0"/>
                <w:sz w:val="24"/>
                <w:szCs w:val="24"/>
                <w:u w:val="none"/>
                <w:shd w:val="clear" w:fill="FFFFFF"/>
              </w:rPr>
              <w:fldChar w:fldCharType="separate"/>
            </w:r>
            <w:r>
              <w:rPr>
                <w:rStyle w:val="25"/>
                <w:rFonts w:hint="eastAsia" w:ascii="仿宋" w:hAnsi="仿宋" w:eastAsia="仿宋" w:cs="仿宋"/>
                <w:i w:val="0"/>
                <w:iCs w:val="0"/>
                <w:caps w:val="0"/>
                <w:color w:val="auto"/>
                <w:spacing w:val="0"/>
                <w:sz w:val="24"/>
                <w:szCs w:val="24"/>
                <w:u w:val="none"/>
                <w:shd w:val="clear" w:fill="FFFFFF"/>
              </w:rPr>
              <w:t>化妆品</w:t>
            </w:r>
            <w:r>
              <w:rPr>
                <w:rFonts w:hint="eastAsia" w:ascii="仿宋" w:hAnsi="仿宋" w:eastAsia="仿宋" w:cs="仿宋"/>
                <w:i w:val="0"/>
                <w:iCs w:val="0"/>
                <w:caps w:val="0"/>
                <w:color w:val="auto"/>
                <w:spacing w:val="0"/>
                <w:sz w:val="24"/>
                <w:szCs w:val="24"/>
                <w:u w:val="none"/>
                <w:shd w:val="clear" w:fill="FFFFFF"/>
              </w:rPr>
              <w:fldChar w:fldCharType="end"/>
            </w:r>
            <w:r>
              <w:rPr>
                <w:rFonts w:hint="eastAsia" w:ascii="仿宋" w:hAnsi="仿宋" w:eastAsia="仿宋" w:cs="仿宋"/>
                <w:i w:val="0"/>
                <w:iCs w:val="0"/>
                <w:caps w:val="0"/>
                <w:color w:val="auto"/>
                <w:spacing w:val="0"/>
                <w:sz w:val="24"/>
                <w:szCs w:val="24"/>
                <w:shd w:val="clear" w:fill="FFFFFF"/>
              </w:rPr>
              <w:t>、肉毒杆菌、</w:t>
            </w:r>
            <w:r>
              <w:rPr>
                <w:rFonts w:hint="eastAsia" w:ascii="仿宋" w:hAnsi="仿宋" w:eastAsia="仿宋" w:cs="仿宋"/>
                <w:i w:val="0"/>
                <w:iCs w:val="0"/>
                <w:caps w:val="0"/>
                <w:color w:val="auto"/>
                <w:spacing w:val="0"/>
                <w:sz w:val="24"/>
                <w:szCs w:val="24"/>
                <w:u w:val="none"/>
                <w:shd w:val="clear" w:fill="FFFFFF"/>
              </w:rPr>
              <w:fldChar w:fldCharType="begin"/>
            </w:r>
            <w:r>
              <w:rPr>
                <w:rFonts w:hint="eastAsia" w:ascii="仿宋" w:hAnsi="仿宋" w:eastAsia="仿宋" w:cs="仿宋"/>
                <w:i w:val="0"/>
                <w:iCs w:val="0"/>
                <w:caps w:val="0"/>
                <w:color w:val="auto"/>
                <w:spacing w:val="0"/>
                <w:sz w:val="24"/>
                <w:szCs w:val="24"/>
                <w:u w:val="none"/>
                <w:shd w:val="clear" w:fill="FFFFFF"/>
              </w:rPr>
              <w:instrText xml:space="preserve"> HYPERLINK "https://vibaike.com/120839/" \t "https://vibaike.com/114938/_blank" </w:instrText>
            </w:r>
            <w:r>
              <w:rPr>
                <w:rFonts w:hint="eastAsia" w:ascii="仿宋" w:hAnsi="仿宋" w:eastAsia="仿宋" w:cs="仿宋"/>
                <w:i w:val="0"/>
                <w:iCs w:val="0"/>
                <w:caps w:val="0"/>
                <w:color w:val="auto"/>
                <w:spacing w:val="0"/>
                <w:sz w:val="24"/>
                <w:szCs w:val="24"/>
                <w:u w:val="none"/>
                <w:shd w:val="clear" w:fill="FFFFFF"/>
              </w:rPr>
              <w:fldChar w:fldCharType="separate"/>
            </w:r>
            <w:r>
              <w:rPr>
                <w:rStyle w:val="25"/>
                <w:rFonts w:hint="eastAsia" w:ascii="仿宋" w:hAnsi="仿宋" w:eastAsia="仿宋" w:cs="仿宋"/>
                <w:i w:val="0"/>
                <w:iCs w:val="0"/>
                <w:caps w:val="0"/>
                <w:color w:val="auto"/>
                <w:spacing w:val="0"/>
                <w:sz w:val="24"/>
                <w:szCs w:val="24"/>
                <w:u w:val="none"/>
                <w:shd w:val="clear" w:fill="FFFFFF"/>
              </w:rPr>
              <w:t>去角质</w:t>
            </w:r>
            <w:r>
              <w:rPr>
                <w:rFonts w:hint="eastAsia" w:ascii="仿宋" w:hAnsi="仿宋" w:eastAsia="仿宋" w:cs="仿宋"/>
                <w:i w:val="0"/>
                <w:iCs w:val="0"/>
                <w:caps w:val="0"/>
                <w:color w:val="auto"/>
                <w:spacing w:val="0"/>
                <w:sz w:val="24"/>
                <w:szCs w:val="24"/>
                <w:u w:val="none"/>
                <w:shd w:val="clear" w:fill="FFFFFF"/>
              </w:rPr>
              <w:fldChar w:fldCharType="end"/>
            </w:r>
            <w:r>
              <w:rPr>
                <w:rFonts w:hint="eastAsia" w:ascii="仿宋" w:hAnsi="仿宋" w:eastAsia="仿宋" w:cs="仿宋"/>
                <w:i w:val="0"/>
                <w:iCs w:val="0"/>
                <w:caps w:val="0"/>
                <w:color w:val="auto"/>
                <w:spacing w:val="0"/>
                <w:sz w:val="24"/>
                <w:szCs w:val="24"/>
                <w:shd w:val="clear" w:fill="FFFFFF"/>
              </w:rPr>
              <w:t>、填充剂、</w:t>
            </w:r>
            <w:r>
              <w:rPr>
                <w:rFonts w:hint="eastAsia" w:ascii="仿宋" w:hAnsi="仿宋" w:eastAsia="仿宋" w:cs="仿宋"/>
                <w:i w:val="0"/>
                <w:iCs w:val="0"/>
                <w:caps w:val="0"/>
                <w:color w:val="auto"/>
                <w:spacing w:val="0"/>
                <w:sz w:val="24"/>
                <w:szCs w:val="24"/>
                <w:u w:val="none"/>
                <w:shd w:val="clear" w:fill="FFFFFF"/>
              </w:rPr>
              <w:fldChar w:fldCharType="begin"/>
            </w:r>
            <w:r>
              <w:rPr>
                <w:rFonts w:hint="eastAsia" w:ascii="仿宋" w:hAnsi="仿宋" w:eastAsia="仿宋" w:cs="仿宋"/>
                <w:i w:val="0"/>
                <w:iCs w:val="0"/>
                <w:caps w:val="0"/>
                <w:color w:val="auto"/>
                <w:spacing w:val="0"/>
                <w:sz w:val="24"/>
                <w:szCs w:val="24"/>
                <w:u w:val="none"/>
                <w:shd w:val="clear" w:fill="FFFFFF"/>
              </w:rPr>
              <w:instrText xml:space="preserve"> HYPERLINK "https://vibaike.com/125782/" \t "https://vibaike.com/114938/_blank" </w:instrText>
            </w:r>
            <w:r>
              <w:rPr>
                <w:rFonts w:hint="eastAsia" w:ascii="仿宋" w:hAnsi="仿宋" w:eastAsia="仿宋" w:cs="仿宋"/>
                <w:i w:val="0"/>
                <w:iCs w:val="0"/>
                <w:caps w:val="0"/>
                <w:color w:val="auto"/>
                <w:spacing w:val="0"/>
                <w:sz w:val="24"/>
                <w:szCs w:val="24"/>
                <w:u w:val="none"/>
                <w:shd w:val="clear" w:fill="FFFFFF"/>
              </w:rPr>
              <w:fldChar w:fldCharType="separate"/>
            </w:r>
            <w:r>
              <w:rPr>
                <w:rStyle w:val="25"/>
                <w:rFonts w:hint="eastAsia" w:ascii="仿宋" w:hAnsi="仿宋" w:eastAsia="仿宋" w:cs="仿宋"/>
                <w:i w:val="0"/>
                <w:iCs w:val="0"/>
                <w:caps w:val="0"/>
                <w:color w:val="auto"/>
                <w:spacing w:val="0"/>
                <w:sz w:val="24"/>
                <w:szCs w:val="24"/>
                <w:u w:val="none"/>
                <w:shd w:val="clear" w:fill="FFFFFF"/>
              </w:rPr>
              <w:t>激光换肤</w:t>
            </w:r>
            <w:r>
              <w:rPr>
                <w:rFonts w:hint="eastAsia" w:ascii="仿宋" w:hAnsi="仿宋" w:eastAsia="仿宋" w:cs="仿宋"/>
                <w:i w:val="0"/>
                <w:iCs w:val="0"/>
                <w:caps w:val="0"/>
                <w:color w:val="auto"/>
                <w:spacing w:val="0"/>
                <w:sz w:val="24"/>
                <w:szCs w:val="24"/>
                <w:u w:val="none"/>
                <w:shd w:val="clear" w:fill="FFFFFF"/>
              </w:rPr>
              <w:fldChar w:fldCharType="end"/>
            </w:r>
            <w:r>
              <w:rPr>
                <w:rFonts w:hint="eastAsia" w:ascii="仿宋" w:hAnsi="仿宋" w:eastAsia="仿宋" w:cs="仿宋"/>
                <w:i w:val="0"/>
                <w:iCs w:val="0"/>
                <w:caps w:val="0"/>
                <w:color w:val="auto"/>
                <w:spacing w:val="0"/>
                <w:sz w:val="24"/>
                <w:szCs w:val="24"/>
                <w:shd w:val="clear" w:fill="FFFFFF"/>
              </w:rPr>
              <w:t>、微晶换肤、视黄醇治疗和超声皮肤治疗。在许多情况下，皮肤护理都是日常</w:t>
            </w:r>
            <w:r>
              <w:rPr>
                <w:rFonts w:hint="eastAsia" w:ascii="仿宋" w:hAnsi="仿宋" w:eastAsia="仿宋" w:cs="仿宋"/>
                <w:i w:val="0"/>
                <w:iCs w:val="0"/>
                <w:caps w:val="0"/>
                <w:color w:val="auto"/>
                <w:spacing w:val="0"/>
                <w:sz w:val="24"/>
                <w:szCs w:val="24"/>
                <w:u w:val="none"/>
                <w:shd w:val="clear" w:fill="FFFFFF"/>
              </w:rPr>
              <w:fldChar w:fldCharType="begin"/>
            </w:r>
            <w:r>
              <w:rPr>
                <w:rFonts w:hint="eastAsia" w:ascii="仿宋" w:hAnsi="仿宋" w:eastAsia="仿宋" w:cs="仿宋"/>
                <w:i w:val="0"/>
                <w:iCs w:val="0"/>
                <w:caps w:val="0"/>
                <w:color w:val="auto"/>
                <w:spacing w:val="0"/>
                <w:sz w:val="24"/>
                <w:szCs w:val="24"/>
                <w:u w:val="none"/>
                <w:shd w:val="clear" w:fill="FFFFFF"/>
              </w:rPr>
              <w:instrText xml:space="preserve"> HYPERLINK "https://vibaike.com/3278/" \t "https://vibaike.com/114938/_blank" </w:instrText>
            </w:r>
            <w:r>
              <w:rPr>
                <w:rFonts w:hint="eastAsia" w:ascii="仿宋" w:hAnsi="仿宋" w:eastAsia="仿宋" w:cs="仿宋"/>
                <w:i w:val="0"/>
                <w:iCs w:val="0"/>
                <w:caps w:val="0"/>
                <w:color w:val="auto"/>
                <w:spacing w:val="0"/>
                <w:sz w:val="24"/>
                <w:szCs w:val="24"/>
                <w:u w:val="none"/>
                <w:shd w:val="clear" w:fill="FFFFFF"/>
              </w:rPr>
              <w:fldChar w:fldCharType="separate"/>
            </w:r>
            <w:r>
              <w:rPr>
                <w:rStyle w:val="25"/>
                <w:rFonts w:hint="eastAsia" w:ascii="仿宋" w:hAnsi="仿宋" w:eastAsia="仿宋" w:cs="仿宋"/>
                <w:i w:val="0"/>
                <w:iCs w:val="0"/>
                <w:caps w:val="0"/>
                <w:color w:val="auto"/>
                <w:spacing w:val="0"/>
                <w:sz w:val="24"/>
                <w:szCs w:val="24"/>
                <w:u w:val="none"/>
                <w:shd w:val="clear" w:fill="FFFFFF"/>
              </w:rPr>
              <w:t>工作</w:t>
            </w:r>
            <w:r>
              <w:rPr>
                <w:rFonts w:hint="eastAsia" w:ascii="仿宋" w:hAnsi="仿宋" w:eastAsia="仿宋" w:cs="仿宋"/>
                <w:i w:val="0"/>
                <w:iCs w:val="0"/>
                <w:caps w:val="0"/>
                <w:color w:val="auto"/>
                <w:spacing w:val="0"/>
                <w:sz w:val="24"/>
                <w:szCs w:val="24"/>
                <w:u w:val="none"/>
                <w:shd w:val="clear" w:fill="FFFFFF"/>
              </w:rPr>
              <w:fldChar w:fldCharType="end"/>
            </w:r>
            <w:r>
              <w:rPr>
                <w:rFonts w:hint="eastAsia" w:ascii="仿宋" w:hAnsi="仿宋" w:eastAsia="仿宋" w:cs="仿宋"/>
                <w:i w:val="0"/>
                <w:iCs w:val="0"/>
                <w:caps w:val="0"/>
                <w:color w:val="auto"/>
                <w:spacing w:val="0"/>
                <w:sz w:val="24"/>
                <w:szCs w:val="24"/>
                <w:shd w:val="clear" w:fill="FFFFFF"/>
              </w:rPr>
              <w:t>，例如皮肤太干或太湿，以及预防</w:t>
            </w:r>
            <w:r>
              <w:rPr>
                <w:rFonts w:hint="eastAsia" w:ascii="仿宋" w:hAnsi="仿宋" w:eastAsia="仿宋" w:cs="仿宋"/>
                <w:i w:val="0"/>
                <w:iCs w:val="0"/>
                <w:caps w:val="0"/>
                <w:color w:val="auto"/>
                <w:spacing w:val="0"/>
                <w:sz w:val="24"/>
                <w:szCs w:val="24"/>
                <w:u w:val="none"/>
                <w:shd w:val="clear" w:fill="FFFFFF"/>
              </w:rPr>
              <w:fldChar w:fldCharType="begin"/>
            </w:r>
            <w:r>
              <w:rPr>
                <w:rFonts w:hint="eastAsia" w:ascii="仿宋" w:hAnsi="仿宋" w:eastAsia="仿宋" w:cs="仿宋"/>
                <w:i w:val="0"/>
                <w:iCs w:val="0"/>
                <w:caps w:val="0"/>
                <w:color w:val="auto"/>
                <w:spacing w:val="0"/>
                <w:sz w:val="24"/>
                <w:szCs w:val="24"/>
                <w:u w:val="none"/>
                <w:shd w:val="clear" w:fill="FFFFFF"/>
              </w:rPr>
              <w:instrText xml:space="preserve"> HYPERLINK "https://vibaike.com/37337/" \t "https://vibaike.com/114938/_blank" </w:instrText>
            </w:r>
            <w:r>
              <w:rPr>
                <w:rFonts w:hint="eastAsia" w:ascii="仿宋" w:hAnsi="仿宋" w:eastAsia="仿宋" w:cs="仿宋"/>
                <w:i w:val="0"/>
                <w:iCs w:val="0"/>
                <w:caps w:val="0"/>
                <w:color w:val="auto"/>
                <w:spacing w:val="0"/>
                <w:sz w:val="24"/>
                <w:szCs w:val="24"/>
                <w:u w:val="none"/>
                <w:shd w:val="clear" w:fill="FFFFFF"/>
              </w:rPr>
              <w:fldChar w:fldCharType="separate"/>
            </w:r>
            <w:r>
              <w:rPr>
                <w:rStyle w:val="25"/>
                <w:rFonts w:hint="eastAsia" w:ascii="仿宋" w:hAnsi="仿宋" w:eastAsia="仿宋" w:cs="仿宋"/>
                <w:i w:val="0"/>
                <w:iCs w:val="0"/>
                <w:caps w:val="0"/>
                <w:color w:val="auto"/>
                <w:spacing w:val="0"/>
                <w:sz w:val="24"/>
                <w:szCs w:val="24"/>
                <w:u w:val="none"/>
                <w:shd w:val="clear" w:fill="FFFFFF"/>
              </w:rPr>
              <w:t>皮炎</w:t>
            </w:r>
            <w:r>
              <w:rPr>
                <w:rFonts w:hint="eastAsia" w:ascii="仿宋" w:hAnsi="仿宋" w:eastAsia="仿宋" w:cs="仿宋"/>
                <w:i w:val="0"/>
                <w:iCs w:val="0"/>
                <w:caps w:val="0"/>
                <w:color w:val="auto"/>
                <w:spacing w:val="0"/>
                <w:sz w:val="24"/>
                <w:szCs w:val="24"/>
                <w:u w:val="none"/>
                <w:shd w:val="clear" w:fill="FFFFFF"/>
              </w:rPr>
              <w:fldChar w:fldCharType="end"/>
            </w:r>
            <w:r>
              <w:rPr>
                <w:rFonts w:hint="eastAsia" w:ascii="仿宋" w:hAnsi="仿宋" w:eastAsia="仿宋" w:cs="仿宋"/>
                <w:i w:val="0"/>
                <w:iCs w:val="0"/>
                <w:caps w:val="0"/>
                <w:color w:val="auto"/>
                <w:spacing w:val="0"/>
                <w:sz w:val="24"/>
                <w:szCs w:val="24"/>
                <w:shd w:val="clear" w:fill="FFFFFF"/>
              </w:rPr>
              <w:t>和皮肤伤害。</w:t>
            </w:r>
          </w:p>
        </w:tc>
        <w:tc>
          <w:tcPr>
            <w:tcW w:w="761" w:type="dxa"/>
            <w:tcBorders>
              <w:top w:val="single" w:color="auto" w:sz="8" w:space="0"/>
              <w:left w:val="single" w:color="auto" w:sz="4" w:space="0"/>
              <w:bottom w:val="single" w:color="auto" w:sz="8" w:space="0"/>
              <w:right w:val="single" w:color="auto" w:sz="8" w:space="0"/>
            </w:tcBorders>
            <w:vAlign w:val="center"/>
          </w:tcPr>
          <w:p>
            <w:pPr>
              <w:pStyle w:val="62"/>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653" w:type="dxa"/>
            <w:tcBorders>
              <w:top w:val="single" w:color="auto" w:sz="8" w:space="0"/>
              <w:left w:val="single" w:color="auto" w:sz="8" w:space="0"/>
              <w:bottom w:val="single" w:color="auto" w:sz="8" w:space="0"/>
              <w:right w:val="single" w:color="auto" w:sz="4" w:space="0"/>
            </w:tcBorders>
            <w:vAlign w:val="center"/>
          </w:tcPr>
          <w:p>
            <w:pPr>
              <w:pStyle w:val="62"/>
              <w:spacing w:line="240" w:lineRule="auto"/>
              <w:ind w:firstLine="0" w:firstLineChars="0"/>
              <w:jc w:val="center"/>
              <w:rPr>
                <w:rFonts w:hint="eastAsia" w:ascii="仿宋" w:hAnsi="仿宋" w:eastAsia="仿宋" w:cs="仿宋"/>
                <w:snapToGrid w:val="0"/>
                <w:kern w:val="2"/>
                <w:position w:val="10"/>
                <w:sz w:val="24"/>
                <w:szCs w:val="24"/>
                <w:lang w:val="en-US" w:eastAsia="zh-CN" w:bidi="ar-SA"/>
              </w:rPr>
            </w:pPr>
            <w:r>
              <w:rPr>
                <w:rFonts w:hint="eastAsia" w:ascii="仿宋" w:hAnsi="仿宋" w:eastAsia="仿宋" w:cs="仿宋"/>
                <w:snapToGrid w:val="0"/>
                <w:kern w:val="2"/>
                <w:position w:val="10"/>
                <w:sz w:val="24"/>
                <w:szCs w:val="24"/>
                <w:lang w:val="en-US" w:eastAsia="zh-CN" w:bidi="ar-SA"/>
              </w:rPr>
              <w:t>3</w:t>
            </w:r>
          </w:p>
        </w:tc>
        <w:tc>
          <w:tcPr>
            <w:tcW w:w="2145" w:type="dxa"/>
            <w:tcBorders>
              <w:top w:val="single" w:color="auto" w:sz="8" w:space="0"/>
              <w:left w:val="single" w:color="auto" w:sz="4" w:space="0"/>
              <w:bottom w:val="single" w:color="auto" w:sz="8" w:space="0"/>
              <w:right w:val="single" w:color="auto" w:sz="4" w:space="0"/>
            </w:tcBorders>
            <w:vAlign w:val="center"/>
          </w:tcPr>
          <w:p>
            <w:pPr>
              <w:pStyle w:val="62"/>
              <w:spacing w:line="240" w:lineRule="auto"/>
              <w:ind w:firstLine="0" w:firstLineChars="0"/>
              <w:rPr>
                <w:rFonts w:hint="eastAsia" w:ascii="仿宋" w:hAnsi="仿宋" w:eastAsia="仿宋" w:cs="仿宋"/>
                <w:snapToGrid w:val="0"/>
                <w:kern w:val="2"/>
                <w:position w:val="10"/>
                <w:sz w:val="24"/>
                <w:szCs w:val="24"/>
                <w:lang w:val="en-US" w:eastAsia="zh-CN" w:bidi="ar-SA"/>
              </w:rPr>
            </w:pPr>
            <w:r>
              <w:rPr>
                <w:rFonts w:hint="eastAsia" w:ascii="仿宋" w:hAnsi="仿宋" w:eastAsia="仿宋" w:cs="仿宋"/>
                <w:sz w:val="24"/>
                <w:szCs w:val="24"/>
                <w:lang w:eastAsia="zh-CN"/>
              </w:rPr>
              <w:t>人物形象造型设计</w:t>
            </w:r>
          </w:p>
        </w:tc>
        <w:tc>
          <w:tcPr>
            <w:tcW w:w="6296" w:type="dxa"/>
            <w:tcBorders>
              <w:top w:val="single" w:color="auto" w:sz="8" w:space="0"/>
              <w:left w:val="single" w:color="auto" w:sz="4" w:space="0"/>
              <w:bottom w:val="single" w:color="auto" w:sz="8" w:space="0"/>
              <w:right w:val="single" w:color="auto" w:sz="4" w:space="0"/>
            </w:tcBorders>
            <w:vAlign w:val="top"/>
          </w:tcPr>
          <w:p>
            <w:pPr>
              <w:pStyle w:val="62"/>
              <w:spacing w:line="240" w:lineRule="auto"/>
              <w:ind w:firstLine="0" w:firstLineChars="0"/>
              <w:rPr>
                <w:rFonts w:hint="eastAsia" w:ascii="仿宋" w:hAnsi="仿宋" w:eastAsia="仿宋" w:cs="仿宋"/>
                <w:snapToGrid w:val="0"/>
                <w:color w:val="000000"/>
                <w:kern w:val="2"/>
                <w:position w:val="10"/>
                <w:sz w:val="24"/>
                <w:szCs w:val="24"/>
                <w:lang w:val="en-US" w:eastAsia="zh-CN" w:bidi="ar-SA"/>
              </w:rPr>
            </w:pPr>
            <w:r>
              <w:rPr>
                <w:rFonts w:hint="eastAsia" w:ascii="仿宋" w:hAnsi="仿宋" w:eastAsia="仿宋" w:cs="仿宋"/>
                <w:sz w:val="24"/>
                <w:szCs w:val="24"/>
              </w:rPr>
              <w:t>课程结合当今时尚潮流全面讲解整体形象造型设计内容，包含化妆造型、发型造型、美甲造型、手工饰品设计与制作、案例赏析等内容，培养学生的审美能力，同时使学生能够掌握化妆造型的细节知识，在欣赏美妆造型带来的视觉盛宴时，掌握化妆造型技术。</w:t>
            </w:r>
          </w:p>
        </w:tc>
        <w:tc>
          <w:tcPr>
            <w:tcW w:w="761" w:type="dxa"/>
            <w:tcBorders>
              <w:top w:val="single" w:color="auto" w:sz="8" w:space="0"/>
              <w:left w:val="single" w:color="auto" w:sz="4" w:space="0"/>
              <w:bottom w:val="single" w:color="auto" w:sz="8" w:space="0"/>
              <w:right w:val="single" w:color="auto" w:sz="8" w:space="0"/>
            </w:tcBorders>
            <w:vAlign w:val="center"/>
          </w:tcPr>
          <w:p>
            <w:pPr>
              <w:pStyle w:val="62"/>
              <w:ind w:firstLine="0" w:firstLineChars="0"/>
              <w:jc w:val="center"/>
              <w:rPr>
                <w:rFonts w:hint="default" w:ascii="仿宋" w:hAnsi="仿宋" w:eastAsia="仿宋" w:cs="仿宋"/>
                <w:snapToGrid w:val="0"/>
                <w:kern w:val="2"/>
                <w:position w:val="10"/>
                <w:sz w:val="24"/>
                <w:szCs w:val="24"/>
                <w:lang w:val="en-US" w:eastAsia="zh-CN" w:bidi="ar-SA"/>
              </w:rPr>
            </w:pPr>
            <w:r>
              <w:rPr>
                <w:rFonts w:hint="eastAsia" w:ascii="仿宋" w:hAnsi="仿宋" w:eastAsia="仿宋" w:cs="仿宋"/>
                <w:sz w:val="24"/>
                <w:szCs w:val="24"/>
                <w:lang w:val="en-US" w:eastAsia="zh-CN"/>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653" w:type="dxa"/>
            <w:tcBorders>
              <w:top w:val="single" w:color="auto" w:sz="8" w:space="0"/>
              <w:left w:val="single" w:color="auto" w:sz="8" w:space="0"/>
              <w:bottom w:val="single" w:color="auto" w:sz="8" w:space="0"/>
              <w:right w:val="single" w:color="auto" w:sz="4" w:space="0"/>
            </w:tcBorders>
            <w:vAlign w:val="center"/>
          </w:tcPr>
          <w:p>
            <w:pPr>
              <w:pStyle w:val="62"/>
              <w:spacing w:line="240" w:lineRule="auto"/>
              <w:ind w:firstLine="0" w:firstLineChars="0"/>
              <w:jc w:val="center"/>
              <w:rPr>
                <w:rFonts w:hint="default" w:ascii="仿宋" w:hAnsi="仿宋" w:eastAsia="仿宋" w:cs="仿宋"/>
                <w:snapToGrid w:val="0"/>
                <w:kern w:val="2"/>
                <w:position w:val="10"/>
                <w:sz w:val="24"/>
                <w:szCs w:val="24"/>
                <w:lang w:val="en-US" w:eastAsia="zh-CN" w:bidi="ar-SA"/>
              </w:rPr>
            </w:pPr>
            <w:r>
              <w:rPr>
                <w:rFonts w:hint="eastAsia" w:ascii="仿宋" w:hAnsi="仿宋" w:eastAsia="仿宋" w:cs="仿宋"/>
                <w:snapToGrid w:val="0"/>
                <w:kern w:val="2"/>
                <w:position w:val="10"/>
                <w:sz w:val="24"/>
                <w:szCs w:val="24"/>
                <w:lang w:val="en-US" w:eastAsia="zh-CN" w:bidi="ar-SA"/>
              </w:rPr>
              <w:t>4</w:t>
            </w:r>
          </w:p>
        </w:tc>
        <w:tc>
          <w:tcPr>
            <w:tcW w:w="2145" w:type="dxa"/>
            <w:tcBorders>
              <w:top w:val="single" w:color="auto" w:sz="8" w:space="0"/>
              <w:left w:val="single" w:color="auto" w:sz="4" w:space="0"/>
              <w:bottom w:val="single" w:color="auto" w:sz="8" w:space="0"/>
              <w:right w:val="single" w:color="auto" w:sz="4" w:space="0"/>
            </w:tcBorders>
            <w:vAlign w:val="center"/>
          </w:tcPr>
          <w:p>
            <w:pPr>
              <w:pStyle w:val="62"/>
              <w:spacing w:line="240" w:lineRule="auto"/>
              <w:ind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经络管理</w:t>
            </w:r>
          </w:p>
        </w:tc>
        <w:tc>
          <w:tcPr>
            <w:tcW w:w="6296" w:type="dxa"/>
            <w:tcBorders>
              <w:top w:val="single" w:color="auto" w:sz="8" w:space="0"/>
              <w:left w:val="single" w:color="auto" w:sz="4" w:space="0"/>
              <w:bottom w:val="single" w:color="auto" w:sz="8" w:space="0"/>
              <w:right w:val="single" w:color="auto" w:sz="4" w:space="0"/>
            </w:tcBorders>
            <w:vAlign w:val="top"/>
          </w:tcPr>
          <w:p>
            <w:pPr>
              <w:numPr>
                <w:ilvl w:val="0"/>
                <w:numId w:val="0"/>
              </w:numPr>
              <w:spacing w:before="200" w:beforeLines="50" w:after="200" w:afterLines="50" w:line="560" w:lineRule="exact"/>
              <w:ind w:left="0" w:leftChars="0"/>
              <w:jc w:val="left"/>
              <w:rPr>
                <w:rFonts w:hint="eastAsia" w:ascii="仿宋" w:hAnsi="仿宋" w:eastAsia="仿宋" w:cs="仿宋"/>
                <w:sz w:val="24"/>
                <w:szCs w:val="24"/>
              </w:rPr>
            </w:pPr>
            <w:r>
              <w:rPr>
                <w:rFonts w:hint="eastAsia" w:ascii="仿宋" w:hAnsi="仿宋" w:eastAsia="仿宋" w:cs="仿宋"/>
                <w:i w:val="0"/>
                <w:iCs w:val="0"/>
                <w:caps w:val="0"/>
                <w:color w:val="1F1F1F"/>
                <w:spacing w:val="0"/>
                <w:sz w:val="24"/>
                <w:szCs w:val="24"/>
                <w:shd w:val="clear" w:fill="FFFFFF"/>
              </w:rPr>
              <w:t>经络</w:t>
            </w:r>
            <w:r>
              <w:rPr>
                <w:rFonts w:hint="eastAsia" w:ascii="仿宋" w:hAnsi="仿宋" w:eastAsia="仿宋" w:cs="仿宋"/>
                <w:i w:val="0"/>
                <w:iCs w:val="0"/>
                <w:caps w:val="0"/>
                <w:color w:val="1F1F1F"/>
                <w:spacing w:val="0"/>
                <w:sz w:val="24"/>
                <w:szCs w:val="24"/>
                <w:shd w:val="clear" w:fill="FFFFFF"/>
                <w:lang w:eastAsia="zh-CN"/>
              </w:rPr>
              <w:t>管理</w:t>
            </w:r>
            <w:r>
              <w:rPr>
                <w:rFonts w:hint="eastAsia" w:ascii="仿宋" w:hAnsi="仿宋" w:eastAsia="仿宋" w:cs="仿宋"/>
                <w:i w:val="0"/>
                <w:iCs w:val="0"/>
                <w:caps w:val="0"/>
                <w:color w:val="1F1F1F"/>
                <w:spacing w:val="0"/>
                <w:sz w:val="24"/>
                <w:szCs w:val="24"/>
                <w:shd w:val="clear" w:fill="FFFFFF"/>
              </w:rPr>
              <w:t>通常包括按摩、热敷、艾灸等，可以达到疏通经络的效果，帮助身体改善气血瘀堵等现象</w:t>
            </w:r>
            <w:r>
              <w:rPr>
                <w:rFonts w:hint="eastAsia" w:ascii="仿宋" w:hAnsi="仿宋" w:eastAsia="仿宋" w:cs="仿宋"/>
                <w:i w:val="0"/>
                <w:iCs w:val="0"/>
                <w:caps w:val="0"/>
                <w:color w:val="1F1F1F"/>
                <w:spacing w:val="0"/>
                <w:sz w:val="24"/>
                <w:szCs w:val="24"/>
                <w:shd w:val="clear" w:fill="FFFFFF"/>
                <w:lang w:eastAsia="zh-CN"/>
              </w:rPr>
              <w:t>。</w:t>
            </w:r>
          </w:p>
        </w:tc>
        <w:tc>
          <w:tcPr>
            <w:tcW w:w="761" w:type="dxa"/>
            <w:tcBorders>
              <w:top w:val="single" w:color="auto" w:sz="8" w:space="0"/>
              <w:left w:val="single" w:color="auto" w:sz="4" w:space="0"/>
              <w:bottom w:val="single" w:color="auto" w:sz="8" w:space="0"/>
              <w:right w:val="single" w:color="auto" w:sz="8" w:space="0"/>
            </w:tcBorders>
            <w:vAlign w:val="center"/>
          </w:tcPr>
          <w:p>
            <w:pPr>
              <w:pStyle w:val="62"/>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653" w:type="dxa"/>
            <w:tcBorders>
              <w:top w:val="single" w:color="auto" w:sz="8" w:space="0"/>
              <w:left w:val="single" w:color="auto" w:sz="8" w:space="0"/>
              <w:bottom w:val="single" w:color="auto" w:sz="8" w:space="0"/>
              <w:right w:val="single" w:color="auto" w:sz="4" w:space="0"/>
            </w:tcBorders>
            <w:vAlign w:val="center"/>
          </w:tcPr>
          <w:p>
            <w:pPr>
              <w:pStyle w:val="62"/>
              <w:spacing w:line="240" w:lineRule="auto"/>
              <w:ind w:firstLine="0" w:firstLineChars="0"/>
              <w:jc w:val="center"/>
              <w:rPr>
                <w:rFonts w:hint="eastAsia" w:ascii="仿宋" w:hAnsi="仿宋" w:eastAsia="仿宋" w:cs="仿宋"/>
                <w:snapToGrid w:val="0"/>
                <w:kern w:val="2"/>
                <w:position w:val="10"/>
                <w:sz w:val="24"/>
                <w:szCs w:val="24"/>
                <w:lang w:eastAsia="zh-CN" w:bidi="ar-SA"/>
              </w:rPr>
            </w:pPr>
            <w:r>
              <w:rPr>
                <w:rFonts w:hint="eastAsia" w:ascii="仿宋" w:hAnsi="仿宋" w:eastAsia="仿宋" w:cs="仿宋"/>
                <w:snapToGrid w:val="0"/>
                <w:kern w:val="2"/>
                <w:position w:val="10"/>
                <w:sz w:val="24"/>
                <w:szCs w:val="24"/>
                <w:lang w:val="en-US" w:eastAsia="zh-CN" w:bidi="ar-SA"/>
              </w:rPr>
              <w:t>5</w:t>
            </w:r>
          </w:p>
        </w:tc>
        <w:tc>
          <w:tcPr>
            <w:tcW w:w="2145" w:type="dxa"/>
            <w:tcBorders>
              <w:top w:val="single" w:color="auto" w:sz="8" w:space="0"/>
              <w:left w:val="single" w:color="auto" w:sz="4" w:space="0"/>
              <w:bottom w:val="single" w:color="auto" w:sz="8" w:space="0"/>
              <w:right w:val="single" w:color="auto" w:sz="4" w:space="0"/>
            </w:tcBorders>
            <w:vAlign w:val="center"/>
          </w:tcPr>
          <w:p>
            <w:pPr>
              <w:pStyle w:val="62"/>
              <w:spacing w:line="240" w:lineRule="auto"/>
              <w:ind w:firstLine="0" w:firstLineChars="0"/>
              <w:rPr>
                <w:rFonts w:hint="eastAsia" w:ascii="仿宋" w:hAnsi="仿宋" w:eastAsia="仿宋" w:cs="仿宋"/>
                <w:snapToGrid w:val="0"/>
                <w:kern w:val="2"/>
                <w:position w:val="10"/>
                <w:sz w:val="24"/>
                <w:szCs w:val="24"/>
                <w:lang w:val="en-US" w:eastAsia="zh-CN" w:bidi="ar-SA"/>
              </w:rPr>
            </w:pPr>
            <w:r>
              <w:rPr>
                <w:rFonts w:hint="eastAsia" w:ascii="仿宋" w:hAnsi="仿宋" w:eastAsia="仿宋" w:cs="仿宋"/>
                <w:sz w:val="24"/>
                <w:szCs w:val="24"/>
                <w:lang w:eastAsia="zh-CN"/>
              </w:rPr>
              <w:t>时尚美甲造型</w:t>
            </w:r>
          </w:p>
        </w:tc>
        <w:tc>
          <w:tcPr>
            <w:tcW w:w="6296" w:type="dxa"/>
            <w:tcBorders>
              <w:top w:val="single" w:color="auto" w:sz="8" w:space="0"/>
              <w:left w:val="single" w:color="auto" w:sz="4" w:space="0"/>
              <w:bottom w:val="single" w:color="auto" w:sz="8" w:space="0"/>
              <w:right w:val="single" w:color="auto" w:sz="4" w:space="0"/>
            </w:tcBorders>
            <w:vAlign w:val="top"/>
          </w:tcPr>
          <w:p>
            <w:pPr>
              <w:pStyle w:val="62"/>
              <w:spacing w:line="240" w:lineRule="auto"/>
              <w:ind w:firstLine="0" w:firstLineChars="0"/>
              <w:rPr>
                <w:rFonts w:ascii="仿宋" w:hAnsi="仿宋" w:eastAsia="仿宋" w:cs="仿宋"/>
                <w:snapToGrid w:val="0"/>
                <w:kern w:val="2"/>
                <w:position w:val="10"/>
                <w:sz w:val="24"/>
                <w:szCs w:val="24"/>
                <w:lang w:val="en-US" w:eastAsia="zh-CN" w:bidi="ar-SA"/>
              </w:rPr>
            </w:pPr>
            <w:r>
              <w:rPr>
                <w:rFonts w:hint="eastAsia" w:ascii="仿宋" w:hAnsi="仿宋" w:eastAsia="仿宋" w:cs="仿宋"/>
                <w:sz w:val="24"/>
                <w:szCs w:val="24"/>
              </w:rPr>
              <w:t>本课程结合当今时尚潮流全面讲解时尚造型美甲内容，包含美甲基本概念、手部护理、甲片修形、贴甲片、整体造型等，培养学生动手能力，确保学生独立完成一幅美甲作品。</w:t>
            </w:r>
          </w:p>
        </w:tc>
        <w:tc>
          <w:tcPr>
            <w:tcW w:w="761" w:type="dxa"/>
            <w:tcBorders>
              <w:top w:val="single" w:color="auto" w:sz="8" w:space="0"/>
              <w:left w:val="single" w:color="auto" w:sz="4" w:space="0"/>
              <w:bottom w:val="single" w:color="auto" w:sz="8" w:space="0"/>
              <w:right w:val="single" w:color="auto" w:sz="8" w:space="0"/>
            </w:tcBorders>
            <w:vAlign w:val="center"/>
          </w:tcPr>
          <w:p>
            <w:pPr>
              <w:pStyle w:val="62"/>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653" w:type="dxa"/>
            <w:tcBorders>
              <w:top w:val="single" w:color="auto" w:sz="8" w:space="0"/>
              <w:left w:val="single" w:color="auto" w:sz="8" w:space="0"/>
              <w:bottom w:val="single" w:color="auto" w:sz="8" w:space="0"/>
              <w:right w:val="single" w:color="auto" w:sz="4" w:space="0"/>
            </w:tcBorders>
            <w:vAlign w:val="center"/>
          </w:tcPr>
          <w:p>
            <w:pPr>
              <w:pStyle w:val="62"/>
              <w:spacing w:line="240" w:lineRule="auto"/>
              <w:ind w:firstLine="0" w:firstLineChars="0"/>
              <w:jc w:val="center"/>
              <w:rPr>
                <w:rFonts w:hint="default" w:ascii="仿宋" w:hAnsi="仿宋" w:eastAsia="仿宋" w:cs="仿宋"/>
                <w:snapToGrid w:val="0"/>
                <w:kern w:val="2"/>
                <w:position w:val="10"/>
                <w:sz w:val="24"/>
                <w:szCs w:val="24"/>
                <w:lang w:val="en-US" w:eastAsia="zh-CN" w:bidi="ar-SA"/>
              </w:rPr>
            </w:pPr>
            <w:r>
              <w:rPr>
                <w:rFonts w:hint="eastAsia" w:ascii="仿宋" w:hAnsi="仿宋" w:eastAsia="仿宋" w:cs="仿宋"/>
                <w:snapToGrid w:val="0"/>
                <w:kern w:val="2"/>
                <w:position w:val="10"/>
                <w:sz w:val="24"/>
                <w:szCs w:val="24"/>
                <w:lang w:val="en-US" w:eastAsia="zh-CN" w:bidi="ar-SA"/>
              </w:rPr>
              <w:t>6</w:t>
            </w:r>
          </w:p>
        </w:tc>
        <w:tc>
          <w:tcPr>
            <w:tcW w:w="2145" w:type="dxa"/>
            <w:tcBorders>
              <w:top w:val="single" w:color="auto" w:sz="8" w:space="0"/>
              <w:left w:val="single" w:color="auto" w:sz="4" w:space="0"/>
              <w:bottom w:val="single" w:color="auto" w:sz="8" w:space="0"/>
              <w:right w:val="single" w:color="auto" w:sz="4" w:space="0"/>
            </w:tcBorders>
            <w:vAlign w:val="center"/>
          </w:tcPr>
          <w:p>
            <w:pPr>
              <w:pStyle w:val="62"/>
              <w:spacing w:line="240" w:lineRule="auto"/>
              <w:ind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美睫</w:t>
            </w:r>
          </w:p>
        </w:tc>
        <w:tc>
          <w:tcPr>
            <w:tcW w:w="6296" w:type="dxa"/>
            <w:tcBorders>
              <w:top w:val="single" w:color="auto" w:sz="8" w:space="0"/>
              <w:left w:val="single" w:color="auto" w:sz="4" w:space="0"/>
              <w:bottom w:val="single" w:color="auto" w:sz="8" w:space="0"/>
              <w:right w:val="single" w:color="auto" w:sz="4" w:space="0"/>
            </w:tcBorders>
            <w:vAlign w:val="top"/>
          </w:tcPr>
          <w:p>
            <w:pPr>
              <w:pStyle w:val="62"/>
              <w:spacing w:line="240" w:lineRule="auto"/>
              <w:ind w:firstLine="0" w:firstLineChars="0"/>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美睫也称</w:t>
            </w:r>
            <w:r>
              <w:rPr>
                <w:rFonts w:hint="eastAsia" w:ascii="仿宋" w:hAnsi="仿宋" w:eastAsia="仿宋" w:cs="仿宋"/>
                <w:i w:val="0"/>
                <w:iCs w:val="0"/>
                <w:caps w:val="0"/>
                <w:color w:val="auto"/>
                <w:spacing w:val="0"/>
                <w:sz w:val="24"/>
                <w:szCs w:val="24"/>
                <w:u w:val="none"/>
                <w:shd w:val="clear" w:fill="FFFFFF"/>
              </w:rPr>
              <w:fldChar w:fldCharType="begin"/>
            </w:r>
            <w:r>
              <w:rPr>
                <w:rFonts w:hint="eastAsia" w:ascii="仿宋" w:hAnsi="仿宋" w:eastAsia="仿宋" w:cs="仿宋"/>
                <w:i w:val="0"/>
                <w:iCs w:val="0"/>
                <w:caps w:val="0"/>
                <w:color w:val="auto"/>
                <w:spacing w:val="0"/>
                <w:sz w:val="24"/>
                <w:szCs w:val="24"/>
                <w:u w:val="none"/>
                <w:shd w:val="clear" w:fill="FFFFFF"/>
              </w:rPr>
              <w:instrText xml:space="preserve"> HYPERLINK "https://baike.baidu.com/item/%E5%AB%81%E6%8E%A5%E7%9D%AB%E6%AF%9B/10942153?fromModule=lemma_inlink" \t "https://baike.baidu.com/item/%E7%BE%8E%E7%9D%AB/_blank" </w:instrText>
            </w:r>
            <w:r>
              <w:rPr>
                <w:rFonts w:hint="eastAsia" w:ascii="仿宋" w:hAnsi="仿宋" w:eastAsia="仿宋" w:cs="仿宋"/>
                <w:i w:val="0"/>
                <w:iCs w:val="0"/>
                <w:caps w:val="0"/>
                <w:color w:val="auto"/>
                <w:spacing w:val="0"/>
                <w:sz w:val="24"/>
                <w:szCs w:val="24"/>
                <w:u w:val="none"/>
                <w:shd w:val="clear" w:fill="FFFFFF"/>
              </w:rPr>
              <w:fldChar w:fldCharType="separate"/>
            </w:r>
            <w:r>
              <w:rPr>
                <w:rStyle w:val="25"/>
                <w:rFonts w:hint="eastAsia" w:ascii="仿宋" w:hAnsi="仿宋" w:eastAsia="仿宋" w:cs="仿宋"/>
                <w:i w:val="0"/>
                <w:iCs w:val="0"/>
                <w:caps w:val="0"/>
                <w:color w:val="auto"/>
                <w:spacing w:val="0"/>
                <w:sz w:val="24"/>
                <w:szCs w:val="24"/>
                <w:u w:val="none"/>
                <w:shd w:val="clear" w:fill="FFFFFF"/>
              </w:rPr>
              <w:t>嫁接睫毛</w:t>
            </w:r>
            <w:r>
              <w:rPr>
                <w:rFonts w:hint="eastAsia" w:ascii="仿宋" w:hAnsi="仿宋" w:eastAsia="仿宋" w:cs="仿宋"/>
                <w:i w:val="0"/>
                <w:iCs w:val="0"/>
                <w:caps w:val="0"/>
                <w:color w:val="auto"/>
                <w:spacing w:val="0"/>
                <w:sz w:val="24"/>
                <w:szCs w:val="24"/>
                <w:u w:val="none"/>
                <w:shd w:val="clear" w:fill="FFFFFF"/>
              </w:rPr>
              <w:fldChar w:fldCharType="end"/>
            </w:r>
            <w:r>
              <w:rPr>
                <w:rFonts w:hint="eastAsia" w:ascii="仿宋" w:hAnsi="仿宋" w:eastAsia="仿宋" w:cs="仿宋"/>
                <w:i w:val="0"/>
                <w:iCs w:val="0"/>
                <w:caps w:val="0"/>
                <w:color w:val="auto"/>
                <w:spacing w:val="0"/>
                <w:sz w:val="24"/>
                <w:szCs w:val="24"/>
                <w:shd w:val="clear" w:fill="FFFFFF"/>
              </w:rPr>
              <w:t>，可令女性的眼睛有</w:t>
            </w:r>
            <w:r>
              <w:rPr>
                <w:rFonts w:hint="eastAsia" w:ascii="仿宋" w:hAnsi="仿宋" w:eastAsia="仿宋" w:cs="仿宋"/>
                <w:i w:val="0"/>
                <w:iCs w:val="0"/>
                <w:caps w:val="0"/>
                <w:color w:val="auto"/>
                <w:spacing w:val="0"/>
                <w:sz w:val="24"/>
                <w:szCs w:val="24"/>
                <w:u w:val="none"/>
                <w:shd w:val="clear" w:fill="FFFFFF"/>
              </w:rPr>
              <w:fldChar w:fldCharType="begin"/>
            </w:r>
            <w:r>
              <w:rPr>
                <w:rFonts w:hint="eastAsia" w:ascii="仿宋" w:hAnsi="仿宋" w:eastAsia="仿宋" w:cs="仿宋"/>
                <w:i w:val="0"/>
                <w:iCs w:val="0"/>
                <w:caps w:val="0"/>
                <w:color w:val="auto"/>
                <w:spacing w:val="0"/>
                <w:sz w:val="24"/>
                <w:szCs w:val="24"/>
                <w:u w:val="none"/>
                <w:shd w:val="clear" w:fill="FFFFFF"/>
              </w:rPr>
              <w:instrText xml:space="preserve"> HYPERLINK "https://baike.baidu.com/item/%E7%AB%8B%E7%AB%BF%E8%A7%81%E5%BD%B1/4504867?fromModule=lemma_inlink" \t "https://baike.baidu.com/item/%E7%BE%8E%E7%9D%AB/_blank" </w:instrText>
            </w:r>
            <w:r>
              <w:rPr>
                <w:rFonts w:hint="eastAsia" w:ascii="仿宋" w:hAnsi="仿宋" w:eastAsia="仿宋" w:cs="仿宋"/>
                <w:i w:val="0"/>
                <w:iCs w:val="0"/>
                <w:caps w:val="0"/>
                <w:color w:val="auto"/>
                <w:spacing w:val="0"/>
                <w:sz w:val="24"/>
                <w:szCs w:val="24"/>
                <w:u w:val="none"/>
                <w:shd w:val="clear" w:fill="FFFFFF"/>
              </w:rPr>
              <w:fldChar w:fldCharType="separate"/>
            </w:r>
            <w:r>
              <w:rPr>
                <w:rStyle w:val="25"/>
                <w:rFonts w:hint="eastAsia" w:ascii="仿宋" w:hAnsi="仿宋" w:eastAsia="仿宋" w:cs="仿宋"/>
                <w:i w:val="0"/>
                <w:iCs w:val="0"/>
                <w:caps w:val="0"/>
                <w:color w:val="auto"/>
                <w:spacing w:val="0"/>
                <w:sz w:val="24"/>
                <w:szCs w:val="24"/>
                <w:u w:val="none"/>
                <w:shd w:val="clear" w:fill="FFFFFF"/>
              </w:rPr>
              <w:t>立竿见影</w:t>
            </w:r>
            <w:r>
              <w:rPr>
                <w:rFonts w:hint="eastAsia" w:ascii="仿宋" w:hAnsi="仿宋" w:eastAsia="仿宋" w:cs="仿宋"/>
                <w:i w:val="0"/>
                <w:iCs w:val="0"/>
                <w:caps w:val="0"/>
                <w:color w:val="auto"/>
                <w:spacing w:val="0"/>
                <w:sz w:val="24"/>
                <w:szCs w:val="24"/>
                <w:u w:val="none"/>
                <w:shd w:val="clear" w:fill="FFFFFF"/>
              </w:rPr>
              <w:fldChar w:fldCharType="end"/>
            </w:r>
            <w:r>
              <w:rPr>
                <w:rFonts w:hint="eastAsia" w:ascii="仿宋" w:hAnsi="仿宋" w:eastAsia="仿宋" w:cs="仿宋"/>
                <w:i w:val="0"/>
                <w:iCs w:val="0"/>
                <w:caps w:val="0"/>
                <w:color w:val="auto"/>
                <w:spacing w:val="0"/>
                <w:sz w:val="24"/>
                <w:szCs w:val="24"/>
                <w:shd w:val="clear" w:fill="FFFFFF"/>
              </w:rPr>
              <w:t>美得效果，无需擦涂睫毛膏，便想要有多长多翘的睫毛都可以拥有，且根据眼睛形，可设计出根根分明，逼真的睫毛，让眼睛立刻有神采，无需</w:t>
            </w:r>
            <w:r>
              <w:rPr>
                <w:rFonts w:hint="eastAsia" w:ascii="仿宋" w:hAnsi="仿宋" w:eastAsia="仿宋" w:cs="仿宋"/>
                <w:i w:val="0"/>
                <w:iCs w:val="0"/>
                <w:caps w:val="0"/>
                <w:color w:val="auto"/>
                <w:spacing w:val="0"/>
                <w:sz w:val="24"/>
                <w:szCs w:val="24"/>
                <w:u w:val="none"/>
                <w:shd w:val="clear" w:fill="FFFFFF"/>
              </w:rPr>
              <w:fldChar w:fldCharType="begin"/>
            </w:r>
            <w:r>
              <w:rPr>
                <w:rFonts w:hint="eastAsia" w:ascii="仿宋" w:hAnsi="仿宋" w:eastAsia="仿宋" w:cs="仿宋"/>
                <w:i w:val="0"/>
                <w:iCs w:val="0"/>
                <w:caps w:val="0"/>
                <w:color w:val="auto"/>
                <w:spacing w:val="0"/>
                <w:sz w:val="24"/>
                <w:szCs w:val="24"/>
                <w:u w:val="none"/>
                <w:shd w:val="clear" w:fill="FFFFFF"/>
              </w:rPr>
              <w:instrText xml:space="preserve"> HYPERLINK "https://baike.baidu.com/item/%E5%8C%96%E5%A6%86/2611435?fromModule=lemma_inlink" \t "https://baike.baidu.com/item/%E7%BE%8E%E7%9D%AB/_blank" </w:instrText>
            </w:r>
            <w:r>
              <w:rPr>
                <w:rFonts w:hint="eastAsia" w:ascii="仿宋" w:hAnsi="仿宋" w:eastAsia="仿宋" w:cs="仿宋"/>
                <w:i w:val="0"/>
                <w:iCs w:val="0"/>
                <w:caps w:val="0"/>
                <w:color w:val="auto"/>
                <w:spacing w:val="0"/>
                <w:sz w:val="24"/>
                <w:szCs w:val="24"/>
                <w:u w:val="none"/>
                <w:shd w:val="clear" w:fill="FFFFFF"/>
              </w:rPr>
              <w:fldChar w:fldCharType="separate"/>
            </w:r>
            <w:r>
              <w:rPr>
                <w:rStyle w:val="25"/>
                <w:rFonts w:hint="eastAsia" w:ascii="仿宋" w:hAnsi="仿宋" w:eastAsia="仿宋" w:cs="仿宋"/>
                <w:i w:val="0"/>
                <w:iCs w:val="0"/>
                <w:caps w:val="0"/>
                <w:color w:val="auto"/>
                <w:spacing w:val="0"/>
                <w:sz w:val="24"/>
                <w:szCs w:val="24"/>
                <w:u w:val="none"/>
                <w:shd w:val="clear" w:fill="FFFFFF"/>
              </w:rPr>
              <w:t>化妆</w:t>
            </w:r>
            <w:r>
              <w:rPr>
                <w:rFonts w:hint="eastAsia" w:ascii="仿宋" w:hAnsi="仿宋" w:eastAsia="仿宋" w:cs="仿宋"/>
                <w:i w:val="0"/>
                <w:iCs w:val="0"/>
                <w:caps w:val="0"/>
                <w:color w:val="auto"/>
                <w:spacing w:val="0"/>
                <w:sz w:val="24"/>
                <w:szCs w:val="24"/>
                <w:u w:val="none"/>
                <w:shd w:val="clear" w:fill="FFFFFF"/>
              </w:rPr>
              <w:fldChar w:fldCharType="end"/>
            </w:r>
            <w:r>
              <w:rPr>
                <w:rFonts w:hint="eastAsia" w:ascii="仿宋" w:hAnsi="仿宋" w:eastAsia="仿宋" w:cs="仿宋"/>
                <w:i w:val="0"/>
                <w:iCs w:val="0"/>
                <w:caps w:val="0"/>
                <w:color w:val="auto"/>
                <w:spacing w:val="0"/>
                <w:sz w:val="24"/>
                <w:szCs w:val="24"/>
                <w:shd w:val="clear" w:fill="FFFFFF"/>
              </w:rPr>
              <w:t>，更能使眼睛明艳动人，脉脉含情等效果。</w:t>
            </w:r>
          </w:p>
        </w:tc>
        <w:tc>
          <w:tcPr>
            <w:tcW w:w="761" w:type="dxa"/>
            <w:tcBorders>
              <w:top w:val="single" w:color="auto" w:sz="8" w:space="0"/>
              <w:left w:val="single" w:color="auto" w:sz="4" w:space="0"/>
              <w:bottom w:val="single" w:color="auto" w:sz="8" w:space="0"/>
              <w:right w:val="single" w:color="auto" w:sz="8" w:space="0"/>
            </w:tcBorders>
            <w:vAlign w:val="center"/>
          </w:tcPr>
          <w:p>
            <w:pPr>
              <w:pStyle w:val="62"/>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653" w:type="dxa"/>
            <w:tcBorders>
              <w:top w:val="single" w:color="auto" w:sz="8" w:space="0"/>
              <w:left w:val="single" w:color="auto" w:sz="8" w:space="0"/>
              <w:bottom w:val="single" w:color="auto" w:sz="4" w:space="0"/>
              <w:right w:val="single" w:color="auto" w:sz="4" w:space="0"/>
            </w:tcBorders>
            <w:vAlign w:val="center"/>
          </w:tcPr>
          <w:p>
            <w:pPr>
              <w:pStyle w:val="62"/>
              <w:spacing w:line="240" w:lineRule="auto"/>
              <w:ind w:firstLine="0" w:firstLineChars="0"/>
              <w:jc w:val="center"/>
              <w:rPr>
                <w:rFonts w:hint="default" w:ascii="仿宋" w:hAnsi="仿宋" w:eastAsia="仿宋" w:cs="仿宋"/>
                <w:snapToGrid w:val="0"/>
                <w:kern w:val="2"/>
                <w:position w:val="10"/>
                <w:sz w:val="24"/>
                <w:szCs w:val="24"/>
                <w:lang w:val="en-US" w:eastAsia="zh-CN" w:bidi="ar-SA"/>
              </w:rPr>
            </w:pPr>
            <w:r>
              <w:rPr>
                <w:rFonts w:hint="eastAsia" w:ascii="仿宋" w:hAnsi="仿宋" w:eastAsia="仿宋" w:cs="仿宋"/>
                <w:snapToGrid w:val="0"/>
                <w:kern w:val="2"/>
                <w:position w:val="10"/>
                <w:sz w:val="24"/>
                <w:szCs w:val="24"/>
                <w:lang w:val="en-US" w:eastAsia="zh-CN" w:bidi="ar-SA"/>
              </w:rPr>
              <w:t>7</w:t>
            </w:r>
          </w:p>
        </w:tc>
        <w:tc>
          <w:tcPr>
            <w:tcW w:w="2145" w:type="dxa"/>
            <w:tcBorders>
              <w:top w:val="single" w:color="auto" w:sz="8" w:space="0"/>
              <w:left w:val="single" w:color="auto" w:sz="4" w:space="0"/>
              <w:bottom w:val="single" w:color="auto" w:sz="4" w:space="0"/>
              <w:right w:val="single" w:color="auto" w:sz="4" w:space="0"/>
            </w:tcBorders>
            <w:vAlign w:val="center"/>
          </w:tcPr>
          <w:p>
            <w:pPr>
              <w:keepNext w:val="0"/>
              <w:keepLines w:val="0"/>
              <w:widowControl/>
              <w:suppressLineNumbers w:val="0"/>
              <w:ind w:left="0" w:leftChars="0" w:firstLine="0" w:firstLineChars="0"/>
              <w:jc w:val="left"/>
              <w:rPr>
                <w:sz w:val="24"/>
                <w:szCs w:val="24"/>
              </w:rPr>
            </w:pPr>
            <w:r>
              <w:rPr>
                <w:rFonts w:ascii="仿宋" w:hAnsi="仿宋" w:eastAsia="仿宋" w:cs="仿宋"/>
                <w:snapToGrid w:val="0"/>
                <w:color w:val="000000"/>
                <w:kern w:val="0"/>
                <w:sz w:val="24"/>
                <w:szCs w:val="24"/>
                <w:lang w:val="en-US" w:eastAsia="zh-CN" w:bidi="ar"/>
              </w:rPr>
              <w:t>洗护</w:t>
            </w:r>
            <w:r>
              <w:rPr>
                <w:rFonts w:hint="eastAsia" w:ascii="仿宋" w:hAnsi="仿宋" w:eastAsia="仿宋" w:cs="仿宋"/>
                <w:snapToGrid w:val="0"/>
                <w:color w:val="000000"/>
                <w:kern w:val="0"/>
                <w:sz w:val="24"/>
                <w:szCs w:val="24"/>
                <w:lang w:val="en-US" w:eastAsia="zh-CN" w:bidi="ar"/>
              </w:rPr>
              <w:t>发技术</w:t>
            </w:r>
          </w:p>
          <w:p>
            <w:pPr>
              <w:pStyle w:val="62"/>
              <w:spacing w:line="240" w:lineRule="auto"/>
              <w:ind w:firstLine="0" w:firstLineChars="0"/>
              <w:rPr>
                <w:rFonts w:hint="eastAsia" w:ascii="仿宋" w:hAnsi="仿宋" w:eastAsia="仿宋" w:cs="仿宋"/>
                <w:sz w:val="24"/>
                <w:szCs w:val="24"/>
                <w:lang w:eastAsia="zh-CN"/>
              </w:rPr>
            </w:pPr>
          </w:p>
        </w:tc>
        <w:tc>
          <w:tcPr>
            <w:tcW w:w="6296" w:type="dxa"/>
            <w:tcBorders>
              <w:top w:val="single" w:color="auto" w:sz="8" w:space="0"/>
              <w:left w:val="single" w:color="auto" w:sz="4" w:space="0"/>
              <w:bottom w:val="single" w:color="auto" w:sz="4" w:space="0"/>
              <w:right w:val="single" w:color="auto" w:sz="4" w:space="0"/>
            </w:tcBorders>
            <w:vAlign w:val="top"/>
          </w:tcPr>
          <w:p>
            <w:pPr>
              <w:keepNext w:val="0"/>
              <w:keepLines w:val="0"/>
              <w:widowControl/>
              <w:suppressLineNumbers w:val="0"/>
              <w:ind w:left="0" w:leftChars="0" w:firstLine="0" w:firstLineChars="0"/>
              <w:jc w:val="left"/>
              <w:rPr>
                <w:sz w:val="24"/>
                <w:szCs w:val="24"/>
              </w:rPr>
            </w:pPr>
            <w:r>
              <w:rPr>
                <w:rFonts w:ascii="仿宋" w:hAnsi="仿宋" w:eastAsia="仿宋" w:cs="仿宋"/>
                <w:snapToGrid w:val="0"/>
                <w:color w:val="000000"/>
                <w:kern w:val="0"/>
                <w:sz w:val="24"/>
                <w:szCs w:val="24"/>
                <w:lang w:val="en-US" w:eastAsia="zh-CN" w:bidi="ar"/>
              </w:rPr>
              <w:t xml:space="preserve">了解发质和头皮的构造及类型；掌握发质以及头皮受 损的原因； </w:t>
            </w:r>
            <w:r>
              <w:rPr>
                <w:rFonts w:hint="eastAsia" w:ascii="仿宋" w:hAnsi="仿宋" w:eastAsia="仿宋" w:cs="仿宋"/>
                <w:snapToGrid w:val="0"/>
                <w:color w:val="000000"/>
                <w:kern w:val="0"/>
                <w:sz w:val="24"/>
                <w:szCs w:val="24"/>
                <w:lang w:val="en-US" w:eastAsia="zh-CN" w:bidi="ar"/>
              </w:rPr>
              <w:t>能对头发和头皮状态进行测试和评估；能根据发质选择护发产品；能使用不同的方法对头发 和头皮进行清洁；能按规范程序进行头、肩、颈部按摩；能按规范程序进行头发和头皮进行护理。</w:t>
            </w:r>
          </w:p>
          <w:p>
            <w:pPr>
              <w:pStyle w:val="62"/>
              <w:spacing w:line="240" w:lineRule="auto"/>
              <w:ind w:firstLine="0" w:firstLineChars="0"/>
              <w:rPr>
                <w:rFonts w:hint="eastAsia" w:ascii="仿宋" w:hAnsi="仿宋" w:eastAsia="仿宋" w:cs="仿宋"/>
                <w:sz w:val="24"/>
                <w:szCs w:val="24"/>
              </w:rPr>
            </w:pPr>
          </w:p>
        </w:tc>
        <w:tc>
          <w:tcPr>
            <w:tcW w:w="761" w:type="dxa"/>
            <w:tcBorders>
              <w:top w:val="single" w:color="auto" w:sz="8" w:space="0"/>
              <w:left w:val="single" w:color="auto" w:sz="4" w:space="0"/>
              <w:bottom w:val="single" w:color="auto" w:sz="4" w:space="0"/>
              <w:right w:val="single" w:color="auto" w:sz="8" w:space="0"/>
            </w:tcBorders>
            <w:vAlign w:val="center"/>
          </w:tcPr>
          <w:p>
            <w:pPr>
              <w:pStyle w:val="62"/>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653" w:type="dxa"/>
            <w:tcBorders>
              <w:top w:val="single" w:color="auto" w:sz="8" w:space="0"/>
              <w:left w:val="single" w:color="auto" w:sz="8" w:space="0"/>
              <w:bottom w:val="single" w:color="auto" w:sz="8" w:space="0"/>
              <w:right w:val="single" w:color="auto" w:sz="4" w:space="0"/>
            </w:tcBorders>
            <w:vAlign w:val="center"/>
          </w:tcPr>
          <w:p>
            <w:pPr>
              <w:pStyle w:val="62"/>
              <w:spacing w:line="240" w:lineRule="auto"/>
              <w:ind w:firstLine="0" w:firstLineChars="0"/>
              <w:jc w:val="center"/>
              <w:rPr>
                <w:rFonts w:hint="default" w:ascii="仿宋" w:hAnsi="仿宋" w:eastAsia="仿宋" w:cs="仿宋"/>
                <w:snapToGrid w:val="0"/>
                <w:kern w:val="2"/>
                <w:position w:val="10"/>
                <w:sz w:val="24"/>
                <w:szCs w:val="24"/>
                <w:lang w:val="en-US" w:eastAsia="zh-CN" w:bidi="ar-SA"/>
              </w:rPr>
            </w:pPr>
            <w:r>
              <w:rPr>
                <w:rFonts w:hint="eastAsia" w:ascii="仿宋" w:hAnsi="仿宋" w:eastAsia="仿宋" w:cs="仿宋"/>
                <w:snapToGrid w:val="0"/>
                <w:kern w:val="2"/>
                <w:position w:val="10"/>
                <w:sz w:val="24"/>
                <w:szCs w:val="24"/>
                <w:lang w:val="en-US" w:eastAsia="zh-CN" w:bidi="ar-SA"/>
              </w:rPr>
              <w:t>8</w:t>
            </w:r>
          </w:p>
        </w:tc>
        <w:tc>
          <w:tcPr>
            <w:tcW w:w="2145" w:type="dxa"/>
            <w:tcBorders>
              <w:top w:val="single" w:color="auto" w:sz="8" w:space="0"/>
              <w:left w:val="single" w:color="auto" w:sz="4" w:space="0"/>
              <w:bottom w:val="single" w:color="auto" w:sz="8" w:space="0"/>
              <w:right w:val="single" w:color="auto" w:sz="4" w:space="0"/>
            </w:tcBorders>
            <w:vAlign w:val="center"/>
          </w:tcPr>
          <w:p>
            <w:pPr>
              <w:pStyle w:val="62"/>
              <w:spacing w:line="240" w:lineRule="auto"/>
              <w:ind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美容美体综合实训</w:t>
            </w:r>
          </w:p>
        </w:tc>
        <w:tc>
          <w:tcPr>
            <w:tcW w:w="6296" w:type="dxa"/>
            <w:tcBorders>
              <w:top w:val="single" w:color="auto" w:sz="8" w:space="0"/>
              <w:left w:val="single" w:color="auto" w:sz="4" w:space="0"/>
              <w:bottom w:val="single" w:color="auto" w:sz="8" w:space="0"/>
              <w:right w:val="single" w:color="auto" w:sz="4" w:space="0"/>
            </w:tcBorders>
            <w:vAlign w:val="top"/>
          </w:tcPr>
          <w:p>
            <w:pPr>
              <w:pStyle w:val="62"/>
              <w:spacing w:line="240" w:lineRule="auto"/>
              <w:ind w:firstLine="0" w:firstLineChars="0"/>
              <w:rPr>
                <w:rFonts w:hint="eastAsia" w:ascii="仿宋" w:hAnsi="仿宋" w:eastAsia="仿宋" w:cs="仿宋"/>
                <w:sz w:val="24"/>
                <w:szCs w:val="24"/>
              </w:rPr>
            </w:pPr>
            <w:r>
              <w:rPr>
                <w:rFonts w:hint="eastAsia" w:ascii="仿宋" w:hAnsi="仿宋" w:eastAsia="仿宋" w:cs="仿宋"/>
                <w:i w:val="0"/>
                <w:iCs w:val="0"/>
                <w:caps w:val="0"/>
                <w:color w:val="222222"/>
                <w:spacing w:val="0"/>
                <w:sz w:val="24"/>
                <w:szCs w:val="24"/>
                <w:shd w:val="clear" w:fill="FFFFFF"/>
              </w:rPr>
              <w:t>美容美体主要学皮肤护理清洁、电疗、化妆技术、穴位按摩刮痧推拿、化妆造型、生理学基础、中医学基础、药理学、推拿学、美容实用艺术、医学美学导论、美容化妆、美容伦理学、美容皮肤学基础、美容技术、中医美容技术。</w:t>
            </w:r>
          </w:p>
        </w:tc>
        <w:tc>
          <w:tcPr>
            <w:tcW w:w="761" w:type="dxa"/>
            <w:tcBorders>
              <w:top w:val="single" w:color="auto" w:sz="8" w:space="0"/>
              <w:left w:val="single" w:color="auto" w:sz="4" w:space="0"/>
              <w:bottom w:val="single" w:color="auto" w:sz="8" w:space="0"/>
              <w:right w:val="single" w:color="auto" w:sz="8" w:space="0"/>
            </w:tcBorders>
            <w:vAlign w:val="center"/>
          </w:tcPr>
          <w:p>
            <w:pPr>
              <w:pStyle w:val="62"/>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500</w:t>
            </w:r>
          </w:p>
        </w:tc>
      </w:tr>
    </w:tbl>
    <w:p>
      <w:pPr>
        <w:spacing w:line="480" w:lineRule="exact"/>
        <w:ind w:firstLine="560" w:firstLineChars="200"/>
        <w:jc w:val="center"/>
        <w:rPr>
          <w:b/>
          <w:sz w:val="28"/>
          <w:szCs w:val="28"/>
        </w:rPr>
      </w:pPr>
    </w:p>
    <w:p>
      <w:pPr>
        <w:overflowPunct w:val="0"/>
        <w:ind w:left="0" w:leftChars="0" w:firstLine="600" w:firstLineChars="200"/>
        <w:rPr>
          <w:rFonts w:eastAsia="黑体"/>
          <w:sz w:val="30"/>
          <w:szCs w:val="30"/>
        </w:rPr>
      </w:pPr>
      <w:r>
        <w:rPr>
          <w:rFonts w:hint="eastAsia" w:ascii="黑体" w:hAnsi="黑体" w:eastAsia="黑体"/>
          <w:sz w:val="30"/>
          <w:szCs w:val="30"/>
        </w:rPr>
        <w:t>七、教学进程总体安排</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1.基本要求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每学年为52周，其中教学时间40周（含复习考试），累计假期12周。周学时一般为</w:t>
      </w:r>
      <w:r>
        <w:rPr>
          <w:rFonts w:hint="eastAsia" w:ascii="仿宋" w:hAnsi="仿宋" w:eastAsia="仿宋" w:cs="仿宋"/>
          <w:sz w:val="30"/>
          <w:szCs w:val="30"/>
          <w:lang w:val="en-US" w:eastAsia="zh-CN"/>
        </w:rPr>
        <w:t>31</w:t>
      </w:r>
      <w:r>
        <w:rPr>
          <w:rFonts w:hint="eastAsia" w:ascii="仿宋" w:hAnsi="仿宋" w:eastAsia="仿宋" w:cs="仿宋"/>
          <w:sz w:val="30"/>
          <w:szCs w:val="30"/>
        </w:rPr>
        <w:t>学时。顶岗实习按每周</w:t>
      </w:r>
      <w:r>
        <w:rPr>
          <w:rFonts w:hint="eastAsia" w:ascii="仿宋" w:hAnsi="仿宋" w:eastAsia="仿宋" w:cs="仿宋"/>
          <w:sz w:val="30"/>
          <w:szCs w:val="30"/>
          <w:lang w:val="en-US" w:eastAsia="zh-CN"/>
        </w:rPr>
        <w:t>40</w:t>
      </w:r>
      <w:r>
        <w:rPr>
          <w:rFonts w:hint="eastAsia" w:ascii="仿宋" w:hAnsi="仿宋" w:eastAsia="仿宋" w:cs="仿宋"/>
          <w:sz w:val="30"/>
          <w:szCs w:val="30"/>
        </w:rPr>
        <w:t>小时（1小时折合1学时）安排。</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公共基础课学时约占总学时的1/3。</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专业技能课学时约占总学时的2/3，在确保学生实习总量的前提下，根据实际需要集中或分阶段安排实习时间。</w:t>
      </w:r>
    </w:p>
    <w:p>
      <w:pPr>
        <w:numPr>
          <w:numId w:val="0"/>
        </w:numPr>
        <w:spacing w:line="480" w:lineRule="exact"/>
        <w:rPr>
          <w:rFonts w:hint="eastAsia" w:ascii="楷体" w:hAnsi="楷体" w:eastAsia="楷体" w:cs="楷体"/>
          <w:sz w:val="30"/>
          <w:szCs w:val="30"/>
        </w:rPr>
      </w:pPr>
    </w:p>
    <w:p>
      <w:pPr>
        <w:numPr>
          <w:numId w:val="0"/>
        </w:numPr>
        <w:spacing w:line="480" w:lineRule="exact"/>
        <w:rPr>
          <w:rFonts w:hint="eastAsia" w:ascii="楷体" w:hAnsi="楷体" w:eastAsia="楷体" w:cs="楷体"/>
          <w:sz w:val="30"/>
          <w:szCs w:val="30"/>
        </w:rPr>
      </w:pPr>
    </w:p>
    <w:p>
      <w:pPr>
        <w:numPr>
          <w:numId w:val="0"/>
        </w:numPr>
        <w:spacing w:line="480" w:lineRule="exact"/>
        <w:rPr>
          <w:rFonts w:hint="eastAsia" w:ascii="楷体" w:hAnsi="楷体" w:eastAsia="楷体" w:cs="楷体"/>
          <w:sz w:val="30"/>
          <w:szCs w:val="30"/>
        </w:rPr>
      </w:pPr>
    </w:p>
    <w:p>
      <w:pPr>
        <w:numPr>
          <w:numId w:val="0"/>
        </w:numPr>
        <w:spacing w:line="480" w:lineRule="exact"/>
        <w:rPr>
          <w:rFonts w:hint="eastAsia" w:ascii="楷体" w:hAnsi="楷体" w:eastAsia="楷体" w:cs="楷体"/>
          <w:sz w:val="30"/>
          <w:szCs w:val="30"/>
        </w:rPr>
      </w:pPr>
    </w:p>
    <w:p>
      <w:pPr>
        <w:numPr>
          <w:numId w:val="0"/>
        </w:numPr>
        <w:spacing w:line="480" w:lineRule="exact"/>
        <w:rPr>
          <w:rFonts w:hint="eastAsia" w:ascii="楷体" w:hAnsi="楷体" w:eastAsia="楷体" w:cs="楷体"/>
          <w:sz w:val="30"/>
          <w:szCs w:val="30"/>
        </w:rPr>
      </w:pPr>
    </w:p>
    <w:p>
      <w:pPr>
        <w:numPr>
          <w:numId w:val="0"/>
        </w:numPr>
        <w:spacing w:line="480" w:lineRule="exact"/>
        <w:rPr>
          <w:rFonts w:hint="eastAsia" w:ascii="楷体" w:hAnsi="楷体" w:eastAsia="楷体" w:cs="楷体"/>
          <w:sz w:val="30"/>
          <w:szCs w:val="30"/>
        </w:rPr>
      </w:pPr>
    </w:p>
    <w:p>
      <w:pPr>
        <w:numPr>
          <w:numId w:val="0"/>
        </w:numPr>
        <w:spacing w:line="480" w:lineRule="exact"/>
        <w:rPr>
          <w:rFonts w:hint="eastAsia" w:ascii="楷体" w:hAnsi="楷体" w:eastAsia="楷体" w:cs="楷体"/>
          <w:sz w:val="30"/>
          <w:szCs w:val="30"/>
        </w:rPr>
      </w:pPr>
    </w:p>
    <w:p>
      <w:pPr>
        <w:numPr>
          <w:numId w:val="0"/>
        </w:numPr>
        <w:spacing w:line="480" w:lineRule="exact"/>
        <w:rPr>
          <w:rFonts w:hint="eastAsia" w:ascii="楷体" w:hAnsi="楷体" w:eastAsia="楷体" w:cs="楷体"/>
          <w:sz w:val="30"/>
          <w:szCs w:val="30"/>
        </w:rPr>
      </w:pPr>
    </w:p>
    <w:p>
      <w:pPr>
        <w:numPr>
          <w:numId w:val="0"/>
        </w:numPr>
        <w:spacing w:line="480" w:lineRule="exact"/>
        <w:rPr>
          <w:rFonts w:hint="eastAsia" w:ascii="楷体" w:hAnsi="楷体" w:eastAsia="楷体" w:cs="楷体"/>
          <w:sz w:val="30"/>
          <w:szCs w:val="30"/>
        </w:rPr>
      </w:pPr>
    </w:p>
    <w:p>
      <w:pPr>
        <w:numPr>
          <w:numId w:val="0"/>
        </w:numPr>
        <w:spacing w:line="480" w:lineRule="exact"/>
        <w:rPr>
          <w:rFonts w:hint="eastAsia" w:ascii="楷体" w:hAnsi="楷体" w:eastAsia="楷体" w:cs="楷体"/>
          <w:sz w:val="30"/>
          <w:szCs w:val="30"/>
        </w:rPr>
      </w:pPr>
    </w:p>
    <w:p>
      <w:pPr>
        <w:numPr>
          <w:numId w:val="0"/>
        </w:numPr>
        <w:spacing w:line="480" w:lineRule="exact"/>
        <w:rPr>
          <w:rFonts w:hint="eastAsia" w:ascii="楷体" w:hAnsi="楷体" w:eastAsia="楷体" w:cs="楷体"/>
          <w:sz w:val="30"/>
          <w:szCs w:val="30"/>
        </w:rPr>
      </w:pPr>
    </w:p>
    <w:p>
      <w:pPr>
        <w:numPr>
          <w:numId w:val="0"/>
        </w:numPr>
        <w:spacing w:line="480" w:lineRule="exact"/>
        <w:rPr>
          <w:rFonts w:hint="eastAsia" w:ascii="楷体" w:hAnsi="楷体" w:eastAsia="楷体" w:cs="楷体"/>
          <w:sz w:val="30"/>
          <w:szCs w:val="30"/>
        </w:rPr>
      </w:pPr>
    </w:p>
    <w:p>
      <w:pPr>
        <w:numPr>
          <w:numId w:val="0"/>
        </w:numPr>
        <w:spacing w:line="480" w:lineRule="exact"/>
        <w:rPr>
          <w:rFonts w:hint="eastAsia" w:ascii="楷体" w:hAnsi="楷体" w:eastAsia="楷体" w:cs="楷体"/>
          <w:sz w:val="30"/>
          <w:szCs w:val="30"/>
        </w:rPr>
      </w:pPr>
    </w:p>
    <w:p>
      <w:pPr>
        <w:numPr>
          <w:numId w:val="0"/>
        </w:numPr>
        <w:spacing w:line="480" w:lineRule="exact"/>
        <w:rPr>
          <w:rFonts w:hint="eastAsia" w:ascii="楷体" w:hAnsi="楷体" w:eastAsia="楷体" w:cs="楷体"/>
          <w:sz w:val="30"/>
          <w:szCs w:val="30"/>
        </w:rPr>
      </w:pPr>
    </w:p>
    <w:p>
      <w:pPr>
        <w:numPr>
          <w:numId w:val="0"/>
        </w:numPr>
        <w:spacing w:line="480" w:lineRule="exact"/>
        <w:rPr>
          <w:rFonts w:hint="eastAsia" w:ascii="楷体" w:hAnsi="楷体" w:eastAsia="楷体" w:cs="楷体"/>
          <w:sz w:val="30"/>
          <w:szCs w:val="30"/>
        </w:rPr>
      </w:pPr>
    </w:p>
    <w:p>
      <w:pPr>
        <w:numPr>
          <w:numId w:val="0"/>
        </w:numPr>
        <w:spacing w:line="480" w:lineRule="exact"/>
        <w:rPr>
          <w:rFonts w:hint="eastAsia" w:ascii="楷体" w:hAnsi="楷体" w:eastAsia="楷体" w:cs="楷体"/>
          <w:sz w:val="30"/>
          <w:szCs w:val="30"/>
        </w:rPr>
      </w:pPr>
    </w:p>
    <w:p>
      <w:pPr>
        <w:numPr>
          <w:numId w:val="0"/>
        </w:numPr>
        <w:spacing w:line="480" w:lineRule="exact"/>
        <w:rPr>
          <w:rFonts w:hint="eastAsia" w:ascii="楷体" w:hAnsi="楷体" w:eastAsia="楷体" w:cs="楷体"/>
          <w:sz w:val="30"/>
          <w:szCs w:val="30"/>
        </w:rPr>
      </w:pPr>
    </w:p>
    <w:p>
      <w:pPr>
        <w:numPr>
          <w:numId w:val="0"/>
        </w:numPr>
        <w:spacing w:line="480" w:lineRule="exact"/>
        <w:rPr>
          <w:rFonts w:hint="eastAsia" w:ascii="楷体" w:hAnsi="楷体" w:eastAsia="楷体" w:cs="楷体"/>
          <w:sz w:val="30"/>
          <w:szCs w:val="30"/>
        </w:rPr>
      </w:pPr>
    </w:p>
    <w:p>
      <w:pPr>
        <w:numPr>
          <w:numId w:val="0"/>
        </w:numPr>
        <w:spacing w:line="480" w:lineRule="exact"/>
        <w:rPr>
          <w:rFonts w:hint="eastAsia" w:ascii="楷体" w:hAnsi="楷体" w:eastAsia="楷体" w:cs="楷体"/>
          <w:sz w:val="30"/>
          <w:szCs w:val="30"/>
        </w:rPr>
      </w:pPr>
    </w:p>
    <w:p>
      <w:pPr>
        <w:numPr>
          <w:numId w:val="0"/>
        </w:numPr>
        <w:spacing w:line="480" w:lineRule="exact"/>
        <w:rPr>
          <w:rFonts w:hint="eastAsia" w:ascii="楷体" w:hAnsi="楷体" w:eastAsia="楷体" w:cs="楷体"/>
          <w:sz w:val="30"/>
          <w:szCs w:val="30"/>
        </w:rPr>
      </w:pPr>
    </w:p>
    <w:p>
      <w:pPr>
        <w:numPr>
          <w:numId w:val="0"/>
        </w:numPr>
        <w:spacing w:line="480" w:lineRule="exact"/>
        <w:ind w:firstLine="600" w:firstLineChars="200"/>
        <w:rPr>
          <w:rFonts w:hint="eastAsia" w:ascii="楷体" w:hAnsi="楷体" w:eastAsia="楷体" w:cs="楷体"/>
          <w:sz w:val="30"/>
          <w:szCs w:val="30"/>
          <w:lang w:eastAsia="zh-CN"/>
        </w:rPr>
      </w:pPr>
      <w:r>
        <w:rPr>
          <w:rFonts w:hint="eastAsia" w:ascii="楷体" w:hAnsi="楷体" w:eastAsia="楷体" w:cs="楷体"/>
          <w:sz w:val="30"/>
          <w:szCs w:val="30"/>
          <w:lang w:val="en-US" w:eastAsia="zh-CN"/>
        </w:rPr>
        <w:t>2.</w:t>
      </w:r>
      <w:r>
        <w:rPr>
          <w:rFonts w:hint="eastAsia" w:ascii="楷体" w:hAnsi="楷体" w:eastAsia="楷体" w:cs="楷体"/>
          <w:sz w:val="30"/>
          <w:szCs w:val="30"/>
        </w:rPr>
        <w:t>教学进度计划安排表</w:t>
      </w:r>
    </w:p>
    <w:p>
      <w:pPr>
        <w:numPr>
          <w:ilvl w:val="0"/>
          <w:numId w:val="0"/>
        </w:numPr>
        <w:spacing w:line="240" w:lineRule="auto"/>
        <w:rPr>
          <w:rFonts w:hint="eastAsia" w:ascii="楷体" w:hAnsi="楷体" w:eastAsia="楷体" w:cs="楷体"/>
          <w:sz w:val="30"/>
          <w:szCs w:val="30"/>
          <w:lang w:eastAsia="zh-CN"/>
        </w:rPr>
        <w:sectPr>
          <w:footerReference r:id="rId9" w:type="default"/>
          <w:footerReference r:id="rId10" w:type="even"/>
          <w:pgSz w:w="11907" w:h="16840"/>
          <w:pgMar w:top="1134" w:right="1134" w:bottom="1134" w:left="1134" w:header="851" w:footer="1247" w:gutter="0"/>
          <w:pgNumType w:fmt="decimal" w:start="1"/>
          <w:cols w:space="720" w:num="1"/>
          <w:docGrid w:type="linesAndChars" w:linePitch="400" w:charSpace="0"/>
        </w:sectPr>
      </w:pPr>
      <w:r>
        <w:rPr>
          <w:rFonts w:hint="eastAsia" w:ascii="楷体" w:hAnsi="楷体" w:eastAsia="楷体" w:cs="楷体"/>
          <w:sz w:val="30"/>
          <w:szCs w:val="30"/>
          <w:lang w:eastAsia="zh-CN"/>
        </w:rPr>
        <w:drawing>
          <wp:inline distT="0" distB="0" distL="114300" distR="114300">
            <wp:extent cx="6249670" cy="8427085"/>
            <wp:effectExtent l="0" t="0" r="17780" b="12065"/>
            <wp:docPr id="4" name="图片 4" descr="9e9e216e93c60fb8fb1b5912cd712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e9e216e93c60fb8fb1b5912cd712fe"/>
                    <pic:cNvPicPr>
                      <a:picLocks noChangeAspect="1"/>
                    </pic:cNvPicPr>
                  </pic:nvPicPr>
                  <pic:blipFill>
                    <a:blip r:embed="rId12"/>
                    <a:stretch>
                      <a:fillRect/>
                    </a:stretch>
                  </pic:blipFill>
                  <pic:spPr>
                    <a:xfrm>
                      <a:off x="0" y="0"/>
                      <a:ext cx="6249670" cy="8427085"/>
                    </a:xfrm>
                    <a:prstGeom prst="rect">
                      <a:avLst/>
                    </a:prstGeom>
                  </pic:spPr>
                </pic:pic>
              </a:graphicData>
            </a:graphic>
          </wp:inline>
        </w:drawing>
      </w:r>
    </w:p>
    <w:p>
      <w:pPr>
        <w:overflowPunct w:val="0"/>
        <w:ind w:left="0" w:leftChars="0" w:firstLine="600" w:firstLineChars="200"/>
        <w:rPr>
          <w:rFonts w:ascii="楷体" w:hAnsi="楷体" w:eastAsia="楷体" w:cs="楷体"/>
          <w:sz w:val="30"/>
          <w:szCs w:val="30"/>
        </w:rPr>
      </w:pPr>
      <w:r>
        <w:rPr>
          <w:rFonts w:hint="eastAsia" w:ascii="黑体" w:hAnsi="黑体" w:eastAsia="黑体"/>
          <w:sz w:val="30"/>
          <w:szCs w:val="30"/>
        </w:rPr>
        <w:t>八、实施保障</w:t>
      </w:r>
    </w:p>
    <w:p>
      <w:pPr>
        <w:spacing w:line="480" w:lineRule="exact"/>
        <w:ind w:firstLine="600" w:firstLineChars="200"/>
        <w:rPr>
          <w:rFonts w:ascii="仿宋_GB2312" w:eastAsia="仿宋_GB2312"/>
          <w:i/>
          <w:iCs/>
          <w:color w:val="FF0000"/>
          <w:sz w:val="30"/>
          <w:szCs w:val="30"/>
        </w:rPr>
      </w:pPr>
      <w:r>
        <w:rPr>
          <w:rFonts w:hint="eastAsia" w:ascii="楷体" w:hAnsi="楷体" w:eastAsia="楷体" w:cs="楷体"/>
          <w:sz w:val="30"/>
          <w:szCs w:val="30"/>
        </w:rPr>
        <w:t>（一）师资队伍</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根据教育部颁布的《中等职业学校教师专业标准》和《中等职业学校设置标准》的有关规定，进行教师队伍建设，合理配置教师资源。专业教师学历职称结构应合理，至少应配备具有相关专业中级以上专业技术职务的专任教师2人，其中“双师型”教师应不低于70%。建立“双师型”专业教师团队，有业务水平较高的专业带头人。教师的基本要求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 xml:space="preserve">专业教师应具备良好的师德和终身学习能力，具备本专业或相近专业本科以上学历（含本科），或具有本专业中级以上技术资格证书。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专业带头人应具有较高的业务能力，并在区域内具有一定影响力；具有高级职称和高级职业资格，熟悉产业发展和行业对技能型人才的需求，在专业改革和发展中起引领作用。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val="en-US" w:eastAsia="zh-CN"/>
        </w:rPr>
        <w:t>.</w:t>
      </w:r>
      <w:r>
        <w:rPr>
          <w:rFonts w:hint="eastAsia" w:ascii="仿宋" w:hAnsi="仿宋" w:eastAsia="仿宋" w:cs="仿宋"/>
          <w:sz w:val="30"/>
          <w:szCs w:val="30"/>
        </w:rPr>
        <w:t>以每年招收2个班为基数，本专业的教师人数应不少于7人，其中专职教师应不少于5人，教师数与学生数之比应大于1:20，专职教师中具有中级以上职称教师人数不低于40%，高级职称人数不低于15%。</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4.根据专业教学需要，聘请一定数量、相对稳定的兼职教师。兼职教师应具有本科以上文化程度和中级以上职称，并从事与本专业相关的实践工作5年以上。</w:t>
      </w:r>
    </w:p>
    <w:p>
      <w:pPr>
        <w:spacing w:line="560" w:lineRule="exact"/>
        <w:ind w:firstLine="600" w:firstLineChars="200"/>
        <w:rPr>
          <w:sz w:val="28"/>
          <w:szCs w:val="28"/>
        </w:rPr>
      </w:pPr>
      <w:r>
        <w:rPr>
          <w:rFonts w:hint="eastAsia" w:ascii="仿宋" w:hAnsi="仿宋" w:eastAsia="仿宋" w:cs="仿宋"/>
          <w:sz w:val="30"/>
          <w:szCs w:val="30"/>
        </w:rPr>
        <w:t>5.每年至少有一定数量的专业教师进行相应的专业实践。</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（二）教学设施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1.校内实训基地</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本专业配备校内实验实训室和校外实训基地。校内具备影视化妆实训室，实训室安装多媒体教学设备。</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根据本专业人才培养目标的要求及课程设置的需要，按每班</w:t>
      </w:r>
      <w:r>
        <w:rPr>
          <w:rFonts w:hint="eastAsia" w:ascii="仿宋" w:hAnsi="仿宋" w:eastAsia="仿宋" w:cs="仿宋"/>
          <w:sz w:val="30"/>
          <w:szCs w:val="30"/>
          <w:lang w:val="en-US" w:eastAsia="zh-CN"/>
        </w:rPr>
        <w:t>50</w:t>
      </w:r>
      <w:r>
        <w:rPr>
          <w:rFonts w:hint="eastAsia" w:ascii="仿宋" w:hAnsi="仿宋" w:eastAsia="仿宋" w:cs="仿宋"/>
          <w:sz w:val="30"/>
          <w:szCs w:val="30"/>
        </w:rPr>
        <w:t>名学生为基准，校内实验（实训）室配置见下表：</w:t>
      </w:r>
    </w:p>
    <w:p>
      <w:pPr>
        <w:spacing w:line="560" w:lineRule="exact"/>
        <w:ind w:firstLine="600" w:firstLineChars="200"/>
        <w:rPr>
          <w:rFonts w:hint="eastAsia" w:ascii="仿宋" w:hAnsi="仿宋" w:eastAsia="仿宋" w:cs="仿宋"/>
          <w:sz w:val="30"/>
          <w:szCs w:val="30"/>
        </w:rPr>
      </w:pPr>
      <w:bookmarkStart w:id="2" w:name="_GoBack"/>
      <w:bookmarkEnd w:id="2"/>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982"/>
        <w:gridCol w:w="4850"/>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947" w:type="dxa"/>
            <w:vMerge w:val="restart"/>
            <w:vAlign w:val="center"/>
          </w:tcPr>
          <w:p>
            <w:pPr>
              <w:pStyle w:val="62"/>
              <w:jc w:val="center"/>
              <w:rPr>
                <w:rFonts w:ascii="黑体" w:hAnsi="黑体" w:eastAsia="黑体"/>
                <w:kern w:val="0"/>
                <w:sz w:val="24"/>
                <w:szCs w:val="24"/>
              </w:rPr>
            </w:pPr>
            <w:r>
              <w:rPr>
                <w:rFonts w:hint="eastAsia" w:ascii="黑体" w:hAnsi="黑体" w:eastAsia="黑体"/>
                <w:kern w:val="0"/>
                <w:sz w:val="24"/>
                <w:szCs w:val="24"/>
              </w:rPr>
              <w:t>序号</w:t>
            </w:r>
          </w:p>
        </w:tc>
        <w:tc>
          <w:tcPr>
            <w:tcW w:w="1982" w:type="dxa"/>
            <w:vMerge w:val="restart"/>
            <w:vAlign w:val="center"/>
          </w:tcPr>
          <w:p>
            <w:pPr>
              <w:pStyle w:val="62"/>
              <w:jc w:val="center"/>
              <w:rPr>
                <w:rFonts w:ascii="黑体" w:hAnsi="黑体" w:eastAsia="黑体"/>
                <w:kern w:val="0"/>
                <w:sz w:val="24"/>
                <w:szCs w:val="24"/>
              </w:rPr>
            </w:pPr>
            <w:r>
              <w:rPr>
                <w:rFonts w:hint="eastAsia" w:ascii="黑体" w:hAnsi="黑体" w:eastAsia="黑体"/>
                <w:kern w:val="0"/>
                <w:sz w:val="24"/>
                <w:szCs w:val="24"/>
              </w:rPr>
              <w:t>实训室名称</w:t>
            </w:r>
          </w:p>
        </w:tc>
        <w:tc>
          <w:tcPr>
            <w:tcW w:w="6619" w:type="dxa"/>
            <w:gridSpan w:val="2"/>
            <w:vAlign w:val="center"/>
          </w:tcPr>
          <w:p>
            <w:pPr>
              <w:pStyle w:val="62"/>
              <w:jc w:val="center"/>
              <w:rPr>
                <w:rFonts w:ascii="黑体" w:hAnsi="黑体" w:eastAsia="黑体"/>
                <w:kern w:val="0"/>
                <w:sz w:val="24"/>
                <w:szCs w:val="24"/>
              </w:rPr>
            </w:pPr>
            <w:r>
              <w:rPr>
                <w:rFonts w:hint="eastAsia" w:ascii="黑体" w:hAnsi="黑体" w:eastAsia="黑体"/>
                <w:kern w:val="0"/>
                <w:sz w:val="24"/>
                <w:szCs w:val="24"/>
              </w:rPr>
              <w:t>主要工具和设施设备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exact"/>
          <w:jc w:val="center"/>
        </w:trPr>
        <w:tc>
          <w:tcPr>
            <w:tcW w:w="947" w:type="dxa"/>
            <w:vMerge w:val="continue"/>
            <w:vAlign w:val="center"/>
          </w:tcPr>
          <w:p>
            <w:pPr>
              <w:pStyle w:val="62"/>
              <w:jc w:val="center"/>
              <w:rPr>
                <w:rFonts w:ascii="黑体" w:hAnsi="黑体" w:eastAsia="黑体"/>
                <w:kern w:val="0"/>
                <w:sz w:val="24"/>
                <w:szCs w:val="24"/>
              </w:rPr>
            </w:pPr>
          </w:p>
        </w:tc>
        <w:tc>
          <w:tcPr>
            <w:tcW w:w="1982" w:type="dxa"/>
            <w:vMerge w:val="continue"/>
            <w:vAlign w:val="center"/>
          </w:tcPr>
          <w:p>
            <w:pPr>
              <w:pStyle w:val="62"/>
              <w:jc w:val="center"/>
              <w:rPr>
                <w:rFonts w:ascii="黑体" w:hAnsi="黑体" w:eastAsia="黑体"/>
                <w:kern w:val="0"/>
                <w:sz w:val="24"/>
                <w:szCs w:val="24"/>
              </w:rPr>
            </w:pPr>
          </w:p>
        </w:tc>
        <w:tc>
          <w:tcPr>
            <w:tcW w:w="4850" w:type="dxa"/>
            <w:vAlign w:val="center"/>
          </w:tcPr>
          <w:p>
            <w:pPr>
              <w:pStyle w:val="62"/>
              <w:jc w:val="center"/>
              <w:rPr>
                <w:rFonts w:ascii="黑体" w:hAnsi="黑体" w:eastAsia="黑体"/>
                <w:kern w:val="0"/>
                <w:sz w:val="24"/>
                <w:szCs w:val="24"/>
              </w:rPr>
            </w:pPr>
            <w:r>
              <w:rPr>
                <w:rFonts w:hint="eastAsia" w:ascii="黑体" w:hAnsi="黑体" w:eastAsia="黑体"/>
                <w:kern w:val="0"/>
                <w:sz w:val="24"/>
                <w:szCs w:val="24"/>
              </w:rPr>
              <w:t>名称</w:t>
            </w:r>
          </w:p>
        </w:tc>
        <w:tc>
          <w:tcPr>
            <w:tcW w:w="1769" w:type="dxa"/>
            <w:vAlign w:val="center"/>
          </w:tcPr>
          <w:p>
            <w:pPr>
              <w:pStyle w:val="62"/>
              <w:jc w:val="center"/>
              <w:rPr>
                <w:rFonts w:ascii="黑体" w:hAnsi="黑体" w:eastAsia="黑体"/>
                <w:kern w:val="0"/>
                <w:sz w:val="24"/>
                <w:szCs w:val="24"/>
              </w:rPr>
            </w:pPr>
            <w:r>
              <w:rPr>
                <w:rFonts w:hint="eastAsia" w:ascii="黑体" w:hAnsi="黑体" w:eastAsia="黑体"/>
                <w:kern w:val="0"/>
                <w:sz w:val="24"/>
                <w:szCs w:val="24"/>
              </w:rPr>
              <w:t>数量(台/套)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restart"/>
            <w:vAlign w:val="center"/>
          </w:tcPr>
          <w:p>
            <w:pPr>
              <w:pStyle w:val="62"/>
              <w:jc w:val="center"/>
              <w:rPr>
                <w:kern w:val="0"/>
                <w:sz w:val="21"/>
                <w:szCs w:val="21"/>
              </w:rPr>
            </w:pPr>
            <w:r>
              <w:rPr>
                <w:rFonts w:hint="eastAsia"/>
                <w:kern w:val="0"/>
                <w:sz w:val="21"/>
                <w:szCs w:val="21"/>
              </w:rPr>
              <w:t>1</w:t>
            </w:r>
          </w:p>
        </w:tc>
        <w:tc>
          <w:tcPr>
            <w:tcW w:w="1982" w:type="dxa"/>
            <w:vMerge w:val="restart"/>
            <w:vAlign w:val="center"/>
          </w:tcPr>
          <w:p>
            <w:pPr>
              <w:pStyle w:val="62"/>
              <w:rPr>
                <w:sz w:val="21"/>
                <w:szCs w:val="21"/>
              </w:rPr>
            </w:pPr>
            <w:r>
              <w:rPr>
                <w:rFonts w:hint="eastAsia"/>
                <w:sz w:val="21"/>
                <w:szCs w:val="21"/>
              </w:rPr>
              <w:t>影视化妆实训室</w:t>
            </w:r>
          </w:p>
        </w:tc>
        <w:tc>
          <w:tcPr>
            <w:tcW w:w="4850" w:type="dxa"/>
            <w:vAlign w:val="center"/>
          </w:tcPr>
          <w:p>
            <w:pPr>
              <w:pStyle w:val="62"/>
              <w:rPr>
                <w:sz w:val="21"/>
                <w:szCs w:val="21"/>
              </w:rPr>
            </w:pPr>
            <w:r>
              <w:rPr>
                <w:rFonts w:hint="eastAsia"/>
                <w:sz w:val="21"/>
                <w:szCs w:val="21"/>
              </w:rPr>
              <w:t>美妆操作台</w:t>
            </w:r>
          </w:p>
        </w:tc>
        <w:tc>
          <w:tcPr>
            <w:tcW w:w="1769" w:type="dxa"/>
            <w:vAlign w:val="center"/>
          </w:tcPr>
          <w:p>
            <w:pPr>
              <w:pStyle w:val="62"/>
              <w:jc w:val="center"/>
              <w:rPr>
                <w:rFonts w:hint="default" w:eastAsia="宋体"/>
                <w:sz w:val="21"/>
                <w:szCs w:val="21"/>
                <w:lang w:val="en-US" w:eastAsia="zh-CN"/>
              </w:rPr>
            </w:pPr>
            <w:r>
              <w:rPr>
                <w:rFonts w:hint="eastAsia"/>
                <w:sz w:val="21"/>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4850" w:type="dxa"/>
            <w:vAlign w:val="center"/>
          </w:tcPr>
          <w:p>
            <w:pPr>
              <w:pStyle w:val="62"/>
              <w:rPr>
                <w:sz w:val="21"/>
                <w:szCs w:val="21"/>
              </w:rPr>
            </w:pPr>
            <w:r>
              <w:rPr>
                <w:rFonts w:hint="eastAsia"/>
                <w:sz w:val="21"/>
                <w:szCs w:val="21"/>
              </w:rPr>
              <w:t>美妆工具</w:t>
            </w:r>
          </w:p>
        </w:tc>
        <w:tc>
          <w:tcPr>
            <w:tcW w:w="1769" w:type="dxa"/>
            <w:vAlign w:val="center"/>
          </w:tcPr>
          <w:p>
            <w:pPr>
              <w:pStyle w:val="62"/>
              <w:jc w:val="center"/>
              <w:rPr>
                <w:rFonts w:hint="default" w:eastAsia="宋体"/>
                <w:sz w:val="21"/>
                <w:szCs w:val="21"/>
                <w:lang w:val="en-US" w:eastAsia="zh-CN"/>
              </w:rPr>
            </w:pPr>
            <w:r>
              <w:rPr>
                <w:rFonts w:hint="eastAsia"/>
                <w:sz w:val="21"/>
                <w:szCs w:val="21"/>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4850" w:type="dxa"/>
            <w:vAlign w:val="center"/>
          </w:tcPr>
          <w:p>
            <w:pPr>
              <w:pStyle w:val="62"/>
              <w:rPr>
                <w:sz w:val="21"/>
                <w:szCs w:val="21"/>
              </w:rPr>
            </w:pPr>
            <w:r>
              <w:rPr>
                <w:rFonts w:hint="eastAsia"/>
                <w:sz w:val="21"/>
                <w:szCs w:val="21"/>
              </w:rPr>
              <w:t>通电两孔插座</w:t>
            </w:r>
          </w:p>
        </w:tc>
        <w:tc>
          <w:tcPr>
            <w:tcW w:w="1769" w:type="dxa"/>
            <w:vAlign w:val="center"/>
          </w:tcPr>
          <w:p>
            <w:pPr>
              <w:pStyle w:val="62"/>
              <w:jc w:val="center"/>
              <w:rPr>
                <w:rFonts w:hint="default" w:eastAsia="宋体"/>
                <w:sz w:val="21"/>
                <w:szCs w:val="21"/>
                <w:lang w:val="en-US" w:eastAsia="zh-CN"/>
              </w:rPr>
            </w:pPr>
            <w:r>
              <w:rPr>
                <w:rFonts w:hint="eastAsia"/>
                <w:sz w:val="21"/>
                <w:szCs w:val="21"/>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4850" w:type="dxa"/>
            <w:vAlign w:val="center"/>
          </w:tcPr>
          <w:p>
            <w:pPr>
              <w:pStyle w:val="62"/>
              <w:rPr>
                <w:sz w:val="21"/>
                <w:szCs w:val="21"/>
              </w:rPr>
            </w:pPr>
            <w:r>
              <w:rPr>
                <w:rFonts w:hint="eastAsia" w:cs="宋体"/>
                <w:sz w:val="21"/>
                <w:szCs w:val="21"/>
              </w:rPr>
              <w:t>线槽、线管</w:t>
            </w:r>
          </w:p>
        </w:tc>
        <w:tc>
          <w:tcPr>
            <w:tcW w:w="1769" w:type="dxa"/>
            <w:vAlign w:val="center"/>
          </w:tcPr>
          <w:p>
            <w:pPr>
              <w:pStyle w:val="62"/>
              <w:jc w:val="center"/>
              <w:rPr>
                <w:sz w:val="21"/>
                <w:szCs w:val="21"/>
              </w:rPr>
            </w:pPr>
            <w:r>
              <w:rPr>
                <w:rFonts w:hint="eastAsia" w:cs="宋体"/>
                <w:sz w:val="21"/>
                <w:szCs w:val="21"/>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4850" w:type="dxa"/>
            <w:vAlign w:val="center"/>
          </w:tcPr>
          <w:p>
            <w:pPr>
              <w:pStyle w:val="62"/>
              <w:rPr>
                <w:sz w:val="21"/>
                <w:szCs w:val="21"/>
              </w:rPr>
            </w:pPr>
            <w:r>
              <w:rPr>
                <w:rFonts w:hint="eastAsia"/>
                <w:sz w:val="21"/>
                <w:szCs w:val="21"/>
              </w:rPr>
              <w:t>美甲工具</w:t>
            </w:r>
          </w:p>
        </w:tc>
        <w:tc>
          <w:tcPr>
            <w:tcW w:w="1769" w:type="dxa"/>
            <w:vAlign w:val="center"/>
          </w:tcPr>
          <w:p>
            <w:pPr>
              <w:pStyle w:val="62"/>
              <w:jc w:val="center"/>
              <w:rPr>
                <w:rFonts w:hint="default" w:eastAsia="宋体"/>
                <w:sz w:val="21"/>
                <w:szCs w:val="21"/>
                <w:lang w:val="en-US" w:eastAsia="zh-CN"/>
              </w:rPr>
            </w:pPr>
            <w:r>
              <w:rPr>
                <w:rFonts w:hint="eastAsia"/>
                <w:sz w:val="21"/>
                <w:szCs w:val="21"/>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4850" w:type="dxa"/>
            <w:vAlign w:val="center"/>
          </w:tcPr>
          <w:p>
            <w:pPr>
              <w:pStyle w:val="62"/>
              <w:rPr>
                <w:sz w:val="21"/>
                <w:szCs w:val="21"/>
              </w:rPr>
            </w:pPr>
            <w:r>
              <w:rPr>
                <w:rFonts w:hint="eastAsia"/>
                <w:sz w:val="21"/>
                <w:szCs w:val="21"/>
              </w:rPr>
              <w:t>美发工具</w:t>
            </w:r>
          </w:p>
        </w:tc>
        <w:tc>
          <w:tcPr>
            <w:tcW w:w="1769" w:type="dxa"/>
            <w:vAlign w:val="center"/>
          </w:tcPr>
          <w:p>
            <w:pPr>
              <w:pStyle w:val="62"/>
              <w:tabs>
                <w:tab w:val="center" w:pos="576"/>
                <w:tab w:val="clear" w:pos="426"/>
              </w:tabs>
              <w:jc w:val="center"/>
              <w:rPr>
                <w:rFonts w:hint="default" w:eastAsia="宋体"/>
                <w:sz w:val="21"/>
                <w:szCs w:val="21"/>
                <w:lang w:val="en-US" w:eastAsia="zh-CN"/>
              </w:rPr>
            </w:pPr>
            <w:r>
              <w:rPr>
                <w:rFonts w:hint="eastAsia"/>
                <w:sz w:val="21"/>
                <w:szCs w:val="21"/>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4850" w:type="dxa"/>
            <w:vAlign w:val="center"/>
          </w:tcPr>
          <w:p>
            <w:pPr>
              <w:pStyle w:val="62"/>
              <w:rPr>
                <w:sz w:val="21"/>
                <w:szCs w:val="21"/>
              </w:rPr>
            </w:pPr>
            <w:r>
              <w:rPr>
                <w:rFonts w:hint="eastAsia"/>
                <w:sz w:val="21"/>
                <w:szCs w:val="21"/>
              </w:rPr>
              <w:t>美妆灯</w:t>
            </w:r>
          </w:p>
        </w:tc>
        <w:tc>
          <w:tcPr>
            <w:tcW w:w="1769" w:type="dxa"/>
            <w:vAlign w:val="center"/>
          </w:tcPr>
          <w:p>
            <w:pPr>
              <w:pStyle w:val="62"/>
              <w:jc w:val="center"/>
              <w:rPr>
                <w:sz w:val="21"/>
                <w:szCs w:val="21"/>
              </w:rPr>
            </w:pPr>
            <w:r>
              <w:rPr>
                <w:rFonts w:hint="eastAsia"/>
                <w:sz w:val="21"/>
                <w:szCs w:val="21"/>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4850" w:type="dxa"/>
            <w:vAlign w:val="center"/>
          </w:tcPr>
          <w:p>
            <w:pPr>
              <w:pStyle w:val="62"/>
              <w:rPr>
                <w:sz w:val="21"/>
                <w:szCs w:val="21"/>
              </w:rPr>
            </w:pPr>
            <w:r>
              <w:rPr>
                <w:rFonts w:hint="eastAsia"/>
                <w:sz w:val="21"/>
                <w:szCs w:val="21"/>
              </w:rPr>
              <w:t>摄像机</w:t>
            </w:r>
          </w:p>
        </w:tc>
        <w:tc>
          <w:tcPr>
            <w:tcW w:w="1769" w:type="dxa"/>
            <w:vAlign w:val="center"/>
          </w:tcPr>
          <w:p>
            <w:pPr>
              <w:pStyle w:val="62"/>
              <w:jc w:val="center"/>
              <w:rPr>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vAlign w:val="center"/>
          </w:tcPr>
          <w:p>
            <w:pPr>
              <w:pStyle w:val="62"/>
              <w:rPr>
                <w:sz w:val="21"/>
                <w:szCs w:val="21"/>
              </w:rPr>
            </w:pPr>
          </w:p>
        </w:tc>
        <w:tc>
          <w:tcPr>
            <w:tcW w:w="4850" w:type="dxa"/>
            <w:vAlign w:val="center"/>
          </w:tcPr>
          <w:p>
            <w:pPr>
              <w:pStyle w:val="62"/>
              <w:rPr>
                <w:sz w:val="21"/>
                <w:szCs w:val="21"/>
              </w:rPr>
            </w:pPr>
            <w:r>
              <w:rPr>
                <w:rFonts w:hint="eastAsia"/>
                <w:sz w:val="21"/>
                <w:szCs w:val="21"/>
              </w:rPr>
              <w:t>遮光布</w:t>
            </w:r>
          </w:p>
        </w:tc>
        <w:tc>
          <w:tcPr>
            <w:tcW w:w="1769" w:type="dxa"/>
            <w:vAlign w:val="center"/>
          </w:tcPr>
          <w:p>
            <w:pPr>
              <w:pStyle w:val="62"/>
              <w:jc w:val="center"/>
              <w:rPr>
                <w:sz w:val="21"/>
                <w:szCs w:val="21"/>
              </w:rPr>
            </w:pPr>
            <w:r>
              <w:rPr>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4850" w:type="dxa"/>
            <w:vAlign w:val="center"/>
          </w:tcPr>
          <w:p>
            <w:pPr>
              <w:pStyle w:val="62"/>
              <w:rPr>
                <w:sz w:val="21"/>
                <w:szCs w:val="21"/>
              </w:rPr>
            </w:pPr>
            <w:r>
              <w:rPr>
                <w:rFonts w:hint="eastAsia"/>
                <w:sz w:val="21"/>
                <w:szCs w:val="21"/>
              </w:rPr>
              <w:t>玻璃展柜</w:t>
            </w:r>
          </w:p>
        </w:tc>
        <w:tc>
          <w:tcPr>
            <w:tcW w:w="1769" w:type="dxa"/>
            <w:vAlign w:val="center"/>
          </w:tcPr>
          <w:p>
            <w:pPr>
              <w:pStyle w:val="62"/>
              <w:jc w:val="center"/>
              <w:rPr>
                <w:sz w:val="21"/>
                <w:szCs w:val="21"/>
              </w:rPr>
            </w:pPr>
            <w:r>
              <w:rPr>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4850" w:type="dxa"/>
            <w:vAlign w:val="center"/>
          </w:tcPr>
          <w:p>
            <w:pPr>
              <w:pStyle w:val="62"/>
              <w:rPr>
                <w:sz w:val="21"/>
                <w:szCs w:val="21"/>
              </w:rPr>
            </w:pPr>
            <w:r>
              <w:rPr>
                <w:rFonts w:hint="eastAsia"/>
                <w:sz w:val="21"/>
                <w:szCs w:val="21"/>
              </w:rPr>
              <w:t>发饰展架</w:t>
            </w:r>
          </w:p>
        </w:tc>
        <w:tc>
          <w:tcPr>
            <w:tcW w:w="1769" w:type="dxa"/>
            <w:vAlign w:val="center"/>
          </w:tcPr>
          <w:p>
            <w:pPr>
              <w:pStyle w:val="62"/>
              <w:jc w:val="center"/>
              <w:rPr>
                <w:sz w:val="21"/>
                <w:szCs w:val="21"/>
              </w:rPr>
            </w:pPr>
            <w:r>
              <w:rPr>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4850" w:type="dxa"/>
            <w:vAlign w:val="center"/>
          </w:tcPr>
          <w:p>
            <w:pPr>
              <w:pStyle w:val="62"/>
              <w:rPr>
                <w:sz w:val="21"/>
                <w:szCs w:val="21"/>
              </w:rPr>
            </w:pPr>
            <w:r>
              <w:rPr>
                <w:rFonts w:hint="eastAsia"/>
                <w:sz w:val="21"/>
                <w:szCs w:val="21"/>
              </w:rPr>
              <w:t xml:space="preserve">发饰 </w:t>
            </w:r>
          </w:p>
        </w:tc>
        <w:tc>
          <w:tcPr>
            <w:tcW w:w="1769" w:type="dxa"/>
            <w:vAlign w:val="center"/>
          </w:tcPr>
          <w:p>
            <w:pPr>
              <w:pStyle w:val="62"/>
              <w:jc w:val="center"/>
              <w:rPr>
                <w:sz w:val="21"/>
                <w:szCs w:val="21"/>
              </w:rPr>
            </w:pPr>
            <w:r>
              <w:rPr>
                <w:rFonts w:hint="eastAsia"/>
                <w:sz w:val="21"/>
                <w:szCs w:val="21"/>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4850" w:type="dxa"/>
            <w:vAlign w:val="center"/>
          </w:tcPr>
          <w:p>
            <w:pPr>
              <w:pStyle w:val="62"/>
              <w:rPr>
                <w:sz w:val="21"/>
                <w:szCs w:val="21"/>
              </w:rPr>
            </w:pPr>
            <w:r>
              <w:rPr>
                <w:rFonts w:hint="eastAsia"/>
                <w:sz w:val="21"/>
                <w:szCs w:val="21"/>
              </w:rPr>
              <w:t>首饰</w:t>
            </w:r>
          </w:p>
        </w:tc>
        <w:tc>
          <w:tcPr>
            <w:tcW w:w="1769" w:type="dxa"/>
            <w:vAlign w:val="center"/>
          </w:tcPr>
          <w:p>
            <w:pPr>
              <w:pStyle w:val="62"/>
              <w:jc w:val="center"/>
              <w:rPr>
                <w:sz w:val="21"/>
                <w:szCs w:val="21"/>
              </w:rPr>
            </w:pPr>
            <w:r>
              <w:rPr>
                <w:rFonts w:hint="eastAsia"/>
                <w:sz w:val="21"/>
                <w:szCs w:val="21"/>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4850" w:type="dxa"/>
            <w:vAlign w:val="center"/>
          </w:tcPr>
          <w:p>
            <w:pPr>
              <w:pStyle w:val="62"/>
              <w:rPr>
                <w:sz w:val="21"/>
                <w:szCs w:val="21"/>
              </w:rPr>
            </w:pPr>
            <w:r>
              <w:rPr>
                <w:rFonts w:hint="eastAsia"/>
                <w:sz w:val="21"/>
                <w:szCs w:val="21"/>
              </w:rPr>
              <w:t>假发髻</w:t>
            </w:r>
          </w:p>
        </w:tc>
        <w:tc>
          <w:tcPr>
            <w:tcW w:w="1769" w:type="dxa"/>
            <w:vAlign w:val="center"/>
          </w:tcPr>
          <w:p>
            <w:pPr>
              <w:pStyle w:val="62"/>
              <w:jc w:val="center"/>
              <w:rPr>
                <w:sz w:val="21"/>
                <w:szCs w:val="21"/>
              </w:rPr>
            </w:pPr>
            <w:r>
              <w:rPr>
                <w:rFonts w:hint="eastAsia"/>
                <w:sz w:val="21"/>
                <w:szCs w:val="21"/>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4850" w:type="dxa"/>
            <w:vAlign w:val="center"/>
          </w:tcPr>
          <w:p>
            <w:pPr>
              <w:pStyle w:val="62"/>
              <w:rPr>
                <w:sz w:val="21"/>
                <w:szCs w:val="21"/>
              </w:rPr>
            </w:pPr>
            <w:r>
              <w:rPr>
                <w:rFonts w:hint="eastAsia"/>
                <w:sz w:val="21"/>
                <w:szCs w:val="21"/>
              </w:rPr>
              <w:t>戏服</w:t>
            </w:r>
          </w:p>
        </w:tc>
        <w:tc>
          <w:tcPr>
            <w:tcW w:w="1769" w:type="dxa"/>
            <w:vAlign w:val="center"/>
          </w:tcPr>
          <w:p>
            <w:pPr>
              <w:pStyle w:val="62"/>
              <w:jc w:val="center"/>
              <w:rPr>
                <w:sz w:val="21"/>
                <w:szCs w:val="21"/>
              </w:rPr>
            </w:pPr>
            <w:r>
              <w:rPr>
                <w:rFonts w:hint="eastAsia"/>
                <w:sz w:val="21"/>
                <w:szCs w:val="21"/>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4850" w:type="dxa"/>
            <w:vAlign w:val="center"/>
          </w:tcPr>
          <w:p>
            <w:pPr>
              <w:pStyle w:val="62"/>
              <w:rPr>
                <w:sz w:val="21"/>
                <w:szCs w:val="21"/>
              </w:rPr>
            </w:pPr>
            <w:r>
              <w:rPr>
                <w:rFonts w:hint="eastAsia"/>
                <w:sz w:val="21"/>
                <w:szCs w:val="21"/>
              </w:rPr>
              <w:t>多媒体</w:t>
            </w:r>
          </w:p>
        </w:tc>
        <w:tc>
          <w:tcPr>
            <w:tcW w:w="1769" w:type="dxa"/>
            <w:vAlign w:val="center"/>
          </w:tcPr>
          <w:p>
            <w:pPr>
              <w:pStyle w:val="62"/>
              <w:jc w:val="center"/>
              <w:rPr>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4850" w:type="dxa"/>
            <w:vAlign w:val="center"/>
          </w:tcPr>
          <w:p>
            <w:pPr>
              <w:keepNext w:val="0"/>
              <w:keepLines w:val="0"/>
              <w:widowControl/>
              <w:suppressLineNumbers w:val="0"/>
              <w:ind w:left="0" w:leftChars="0" w:firstLine="0" w:firstLineChars="0"/>
              <w:jc w:val="left"/>
              <w:rPr>
                <w:rFonts w:hint="eastAsia" w:eastAsia="宋体"/>
                <w:sz w:val="21"/>
                <w:szCs w:val="21"/>
                <w:lang w:eastAsia="zh-CN"/>
              </w:rPr>
            </w:pPr>
            <w:r>
              <w:rPr>
                <w:rFonts w:hint="eastAsia"/>
                <w:sz w:val="21"/>
                <w:szCs w:val="21"/>
                <w:lang w:eastAsia="zh-CN"/>
              </w:rPr>
              <w:t>打磨机</w:t>
            </w:r>
          </w:p>
          <w:p>
            <w:pPr>
              <w:pStyle w:val="62"/>
              <w:rPr>
                <w:rFonts w:hint="eastAsia"/>
                <w:sz w:val="21"/>
                <w:szCs w:val="21"/>
              </w:rPr>
            </w:pPr>
          </w:p>
        </w:tc>
        <w:tc>
          <w:tcPr>
            <w:tcW w:w="1769" w:type="dxa"/>
            <w:vAlign w:val="center"/>
          </w:tcPr>
          <w:p>
            <w:pPr>
              <w:pStyle w:val="62"/>
              <w:jc w:val="center"/>
              <w:rPr>
                <w:rFonts w:hint="eastAsia" w:eastAsia="宋体"/>
                <w:sz w:val="21"/>
                <w:szCs w:val="21"/>
                <w:lang w:val="en-US" w:eastAsia="zh-CN"/>
              </w:rPr>
            </w:pPr>
            <w:r>
              <w:rPr>
                <w:rFonts w:hint="eastAsia"/>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4850" w:type="dxa"/>
            <w:vAlign w:val="center"/>
          </w:tcPr>
          <w:p>
            <w:pPr>
              <w:pStyle w:val="62"/>
              <w:rPr>
                <w:rFonts w:hint="eastAsia" w:eastAsia="宋体"/>
                <w:sz w:val="21"/>
                <w:szCs w:val="21"/>
                <w:lang w:eastAsia="zh-CN"/>
              </w:rPr>
            </w:pPr>
            <w:r>
              <w:rPr>
                <w:rFonts w:hint="eastAsia"/>
                <w:sz w:val="21"/>
                <w:szCs w:val="21"/>
                <w:lang w:eastAsia="zh-CN"/>
              </w:rPr>
              <w:t>蜡疗机</w:t>
            </w:r>
          </w:p>
        </w:tc>
        <w:tc>
          <w:tcPr>
            <w:tcW w:w="1769" w:type="dxa"/>
            <w:vAlign w:val="center"/>
          </w:tcPr>
          <w:p>
            <w:pPr>
              <w:pStyle w:val="62"/>
              <w:jc w:val="center"/>
              <w:rPr>
                <w:rFonts w:hint="default" w:eastAsia="宋体"/>
                <w:sz w:val="21"/>
                <w:szCs w:val="21"/>
                <w:lang w:val="en-US" w:eastAsia="zh-CN"/>
              </w:rPr>
            </w:pPr>
            <w:r>
              <w:rPr>
                <w:rFonts w:hint="eastAsia"/>
                <w:sz w:val="21"/>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4850" w:type="dxa"/>
            <w:vAlign w:val="center"/>
          </w:tcPr>
          <w:p>
            <w:pPr>
              <w:pStyle w:val="62"/>
              <w:rPr>
                <w:rFonts w:hint="eastAsia" w:eastAsia="宋体"/>
                <w:sz w:val="21"/>
                <w:szCs w:val="21"/>
                <w:lang w:eastAsia="zh-CN"/>
              </w:rPr>
            </w:pPr>
            <w:r>
              <w:rPr>
                <w:rFonts w:hint="eastAsia"/>
                <w:sz w:val="21"/>
                <w:szCs w:val="21"/>
                <w:lang w:eastAsia="zh-CN"/>
              </w:rPr>
              <w:t>烘甲机</w:t>
            </w:r>
          </w:p>
        </w:tc>
        <w:tc>
          <w:tcPr>
            <w:tcW w:w="1769" w:type="dxa"/>
            <w:vAlign w:val="center"/>
          </w:tcPr>
          <w:p>
            <w:pPr>
              <w:pStyle w:val="62"/>
              <w:jc w:val="center"/>
              <w:rPr>
                <w:rFonts w:hint="default" w:eastAsia="宋体"/>
                <w:sz w:val="21"/>
                <w:szCs w:val="21"/>
                <w:lang w:val="en-US" w:eastAsia="zh-CN"/>
              </w:rPr>
            </w:pPr>
            <w:r>
              <w:rPr>
                <w:rFonts w:hint="eastAsia"/>
                <w:sz w:val="21"/>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restart"/>
            <w:vAlign w:val="center"/>
          </w:tcPr>
          <w:p>
            <w:pPr>
              <w:pStyle w:val="62"/>
              <w:jc w:val="center"/>
              <w:rPr>
                <w:rFonts w:hint="eastAsia" w:eastAsia="宋体"/>
                <w:kern w:val="0"/>
                <w:sz w:val="21"/>
                <w:szCs w:val="21"/>
                <w:lang w:val="en-US" w:eastAsia="zh-CN"/>
              </w:rPr>
            </w:pPr>
            <w:r>
              <w:rPr>
                <w:rFonts w:hint="eastAsia"/>
                <w:kern w:val="0"/>
                <w:sz w:val="21"/>
                <w:szCs w:val="21"/>
                <w:lang w:val="en-US" w:eastAsia="zh-CN"/>
              </w:rPr>
              <w:t>2</w:t>
            </w:r>
          </w:p>
        </w:tc>
        <w:tc>
          <w:tcPr>
            <w:tcW w:w="1982" w:type="dxa"/>
            <w:vMerge w:val="restart"/>
          </w:tcPr>
          <w:p>
            <w:pPr>
              <w:pStyle w:val="62"/>
              <w:rPr>
                <w:rFonts w:hint="eastAsia"/>
                <w:kern w:val="0"/>
                <w:sz w:val="21"/>
                <w:szCs w:val="21"/>
                <w:lang w:eastAsia="zh-CN"/>
              </w:rPr>
            </w:pPr>
          </w:p>
          <w:p>
            <w:pPr>
              <w:pStyle w:val="62"/>
              <w:rPr>
                <w:rFonts w:hint="eastAsia" w:eastAsia="宋体"/>
                <w:kern w:val="0"/>
                <w:sz w:val="21"/>
                <w:szCs w:val="21"/>
                <w:lang w:eastAsia="zh-CN"/>
              </w:rPr>
            </w:pPr>
            <w:r>
              <w:rPr>
                <w:rFonts w:hint="eastAsia"/>
                <w:kern w:val="0"/>
                <w:sz w:val="21"/>
                <w:szCs w:val="21"/>
                <w:lang w:eastAsia="zh-CN"/>
              </w:rPr>
              <w:t>美容美体实训室</w:t>
            </w:r>
          </w:p>
        </w:tc>
        <w:tc>
          <w:tcPr>
            <w:tcW w:w="4850" w:type="dxa"/>
            <w:vAlign w:val="center"/>
          </w:tcPr>
          <w:p>
            <w:pPr>
              <w:pStyle w:val="62"/>
              <w:rPr>
                <w:rFonts w:hint="default" w:eastAsia="宋体"/>
                <w:sz w:val="21"/>
                <w:szCs w:val="21"/>
                <w:lang w:val="en-US" w:eastAsia="zh-CN"/>
              </w:rPr>
            </w:pPr>
            <w:r>
              <w:rPr>
                <w:rFonts w:hint="eastAsia"/>
                <w:sz w:val="21"/>
                <w:szCs w:val="21"/>
                <w:lang w:eastAsia="zh-CN"/>
              </w:rPr>
              <w:t>毛巾</w:t>
            </w:r>
          </w:p>
        </w:tc>
        <w:tc>
          <w:tcPr>
            <w:tcW w:w="1769" w:type="dxa"/>
            <w:vAlign w:val="center"/>
          </w:tcPr>
          <w:p>
            <w:pPr>
              <w:pStyle w:val="62"/>
              <w:jc w:val="center"/>
              <w:rPr>
                <w:rFonts w:hint="default" w:eastAsia="宋体"/>
                <w:sz w:val="21"/>
                <w:szCs w:val="21"/>
                <w:lang w:val="en-US" w:eastAsia="zh-CN"/>
              </w:rPr>
            </w:pPr>
            <w:r>
              <w:rPr>
                <w:rFonts w:hint="eastAsia"/>
                <w:sz w:val="21"/>
                <w:szCs w:val="21"/>
                <w:lang w:val="en-US" w:eastAsia="zh-CN"/>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4850" w:type="dxa"/>
            <w:vAlign w:val="center"/>
          </w:tcPr>
          <w:p>
            <w:pPr>
              <w:pStyle w:val="62"/>
              <w:rPr>
                <w:rFonts w:hint="eastAsia" w:eastAsia="宋体"/>
                <w:sz w:val="21"/>
                <w:szCs w:val="21"/>
                <w:lang w:eastAsia="zh-CN"/>
              </w:rPr>
            </w:pPr>
            <w:r>
              <w:rPr>
                <w:rFonts w:hint="eastAsia"/>
                <w:sz w:val="21"/>
                <w:szCs w:val="21"/>
                <w:lang w:eastAsia="zh-CN"/>
              </w:rPr>
              <w:t>美容化妆品</w:t>
            </w:r>
          </w:p>
        </w:tc>
        <w:tc>
          <w:tcPr>
            <w:tcW w:w="1769" w:type="dxa"/>
            <w:vAlign w:val="center"/>
          </w:tcPr>
          <w:p>
            <w:pPr>
              <w:pStyle w:val="62"/>
              <w:jc w:val="center"/>
              <w:rPr>
                <w:rFonts w:hint="eastAsia" w:eastAsia="宋体"/>
                <w:sz w:val="21"/>
                <w:szCs w:val="21"/>
                <w:lang w:eastAsia="zh-CN"/>
              </w:rPr>
            </w:pPr>
            <w:r>
              <w:rPr>
                <w:rFonts w:hint="eastAsia"/>
                <w:sz w:val="21"/>
                <w:szCs w:val="21"/>
                <w:lang w:eastAsia="zh-CN"/>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4850" w:type="dxa"/>
            <w:vAlign w:val="center"/>
          </w:tcPr>
          <w:p>
            <w:pPr>
              <w:pStyle w:val="62"/>
              <w:rPr>
                <w:rFonts w:hint="eastAsia"/>
                <w:sz w:val="21"/>
                <w:szCs w:val="21"/>
                <w:lang w:eastAsia="zh-CN"/>
              </w:rPr>
            </w:pPr>
            <w:r>
              <w:rPr>
                <w:rFonts w:hint="eastAsia"/>
                <w:sz w:val="21"/>
                <w:szCs w:val="21"/>
                <w:lang w:eastAsia="zh-CN"/>
              </w:rPr>
              <w:t>工具车</w:t>
            </w:r>
          </w:p>
        </w:tc>
        <w:tc>
          <w:tcPr>
            <w:tcW w:w="1769" w:type="dxa"/>
            <w:vAlign w:val="center"/>
          </w:tcPr>
          <w:p>
            <w:pPr>
              <w:pStyle w:val="62"/>
              <w:jc w:val="center"/>
              <w:rPr>
                <w:rFonts w:hint="default"/>
                <w:sz w:val="21"/>
                <w:szCs w:val="21"/>
                <w:lang w:val="en-US" w:eastAsia="zh-CN"/>
              </w:rPr>
            </w:pPr>
            <w:r>
              <w:rPr>
                <w:rFonts w:hint="eastAsia"/>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4850" w:type="dxa"/>
            <w:vAlign w:val="center"/>
          </w:tcPr>
          <w:p>
            <w:pPr>
              <w:pStyle w:val="62"/>
              <w:rPr>
                <w:rFonts w:hint="eastAsia" w:eastAsia="宋体"/>
                <w:sz w:val="21"/>
                <w:szCs w:val="21"/>
                <w:lang w:eastAsia="zh-CN"/>
              </w:rPr>
            </w:pPr>
            <w:r>
              <w:rPr>
                <w:rFonts w:hint="eastAsia"/>
                <w:sz w:val="21"/>
                <w:szCs w:val="21"/>
                <w:lang w:eastAsia="zh-CN"/>
              </w:rPr>
              <w:t>美容美体耗材</w:t>
            </w:r>
          </w:p>
        </w:tc>
        <w:tc>
          <w:tcPr>
            <w:tcW w:w="1769" w:type="dxa"/>
            <w:vAlign w:val="center"/>
          </w:tcPr>
          <w:p>
            <w:pPr>
              <w:pStyle w:val="62"/>
              <w:jc w:val="center"/>
              <w:rPr>
                <w:rFonts w:hint="eastAsia" w:eastAsia="宋体"/>
                <w:sz w:val="21"/>
                <w:szCs w:val="21"/>
                <w:lang w:eastAsia="zh-CN"/>
              </w:rPr>
            </w:pPr>
            <w:r>
              <w:rPr>
                <w:rFonts w:hint="eastAsia"/>
                <w:sz w:val="21"/>
                <w:szCs w:val="21"/>
                <w:lang w:eastAsia="zh-CN"/>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restart"/>
            <w:vAlign w:val="center"/>
          </w:tcPr>
          <w:p>
            <w:pPr>
              <w:pStyle w:val="62"/>
              <w:ind w:firstLine="420" w:firstLineChars="200"/>
              <w:jc w:val="both"/>
              <w:rPr>
                <w:rFonts w:hint="eastAsia" w:eastAsia="宋体"/>
                <w:kern w:val="0"/>
                <w:sz w:val="21"/>
                <w:szCs w:val="21"/>
                <w:lang w:val="en-US" w:eastAsia="zh-CN"/>
              </w:rPr>
            </w:pPr>
            <w:r>
              <w:rPr>
                <w:rFonts w:hint="eastAsia"/>
                <w:kern w:val="0"/>
                <w:sz w:val="21"/>
                <w:szCs w:val="21"/>
                <w:lang w:val="en-US" w:eastAsia="zh-CN"/>
              </w:rPr>
              <w:t>3</w:t>
            </w:r>
          </w:p>
        </w:tc>
        <w:tc>
          <w:tcPr>
            <w:tcW w:w="1982" w:type="dxa"/>
            <w:vMerge w:val="restart"/>
          </w:tcPr>
          <w:p>
            <w:pPr>
              <w:pStyle w:val="62"/>
              <w:jc w:val="both"/>
              <w:rPr>
                <w:rFonts w:hint="eastAsia"/>
                <w:kern w:val="0"/>
                <w:sz w:val="21"/>
                <w:szCs w:val="21"/>
                <w:lang w:eastAsia="zh-CN"/>
              </w:rPr>
            </w:pPr>
          </w:p>
          <w:p>
            <w:pPr>
              <w:pStyle w:val="62"/>
              <w:jc w:val="both"/>
              <w:rPr>
                <w:rFonts w:hint="eastAsia"/>
                <w:kern w:val="0"/>
                <w:sz w:val="21"/>
                <w:szCs w:val="21"/>
                <w:lang w:eastAsia="zh-CN"/>
              </w:rPr>
            </w:pPr>
          </w:p>
          <w:p>
            <w:pPr>
              <w:pStyle w:val="62"/>
              <w:jc w:val="both"/>
              <w:rPr>
                <w:rFonts w:hint="eastAsia"/>
                <w:kern w:val="0"/>
                <w:sz w:val="21"/>
                <w:szCs w:val="21"/>
                <w:lang w:eastAsia="zh-CN"/>
              </w:rPr>
            </w:pPr>
          </w:p>
          <w:p>
            <w:pPr>
              <w:pStyle w:val="62"/>
              <w:jc w:val="both"/>
              <w:rPr>
                <w:rFonts w:hint="eastAsia"/>
                <w:kern w:val="0"/>
                <w:sz w:val="21"/>
                <w:szCs w:val="21"/>
                <w:lang w:eastAsia="zh-CN"/>
              </w:rPr>
            </w:pPr>
          </w:p>
          <w:p>
            <w:pPr>
              <w:pStyle w:val="62"/>
              <w:ind w:firstLine="210" w:firstLineChars="100"/>
              <w:jc w:val="both"/>
              <w:rPr>
                <w:rFonts w:hint="eastAsia" w:eastAsia="宋体"/>
                <w:kern w:val="0"/>
                <w:sz w:val="21"/>
                <w:szCs w:val="21"/>
                <w:lang w:eastAsia="zh-CN"/>
              </w:rPr>
            </w:pPr>
            <w:r>
              <w:rPr>
                <w:rFonts w:hint="eastAsia"/>
                <w:kern w:val="0"/>
                <w:sz w:val="21"/>
                <w:szCs w:val="21"/>
                <w:lang w:eastAsia="zh-CN"/>
              </w:rPr>
              <w:t>头疗实训室</w:t>
            </w:r>
          </w:p>
        </w:tc>
        <w:tc>
          <w:tcPr>
            <w:tcW w:w="4850" w:type="dxa"/>
            <w:vAlign w:val="center"/>
          </w:tcPr>
          <w:p>
            <w:pPr>
              <w:pStyle w:val="62"/>
              <w:rPr>
                <w:rFonts w:hint="eastAsia" w:eastAsia="宋体"/>
                <w:sz w:val="21"/>
                <w:szCs w:val="21"/>
                <w:lang w:eastAsia="zh-CN"/>
              </w:rPr>
            </w:pPr>
            <w:r>
              <w:rPr>
                <w:rFonts w:hint="eastAsia"/>
                <w:sz w:val="21"/>
                <w:szCs w:val="21"/>
                <w:lang w:eastAsia="zh-CN"/>
              </w:rPr>
              <w:t>头疗床</w:t>
            </w:r>
          </w:p>
        </w:tc>
        <w:tc>
          <w:tcPr>
            <w:tcW w:w="1769" w:type="dxa"/>
            <w:vAlign w:val="center"/>
          </w:tcPr>
          <w:p>
            <w:pPr>
              <w:pStyle w:val="62"/>
              <w:jc w:val="center"/>
              <w:rPr>
                <w:rFonts w:hint="default" w:eastAsia="宋体"/>
                <w:sz w:val="21"/>
                <w:szCs w:val="21"/>
                <w:lang w:val="en-US" w:eastAsia="zh-CN"/>
              </w:rPr>
            </w:pPr>
            <w:r>
              <w:rPr>
                <w:rFonts w:hint="eastAsia"/>
                <w:sz w:val="21"/>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4850" w:type="dxa"/>
            <w:vAlign w:val="center"/>
          </w:tcPr>
          <w:p>
            <w:pPr>
              <w:pStyle w:val="62"/>
              <w:rPr>
                <w:rFonts w:hint="eastAsia" w:eastAsia="宋体"/>
                <w:sz w:val="21"/>
                <w:szCs w:val="21"/>
                <w:lang w:eastAsia="zh-CN"/>
              </w:rPr>
            </w:pPr>
            <w:r>
              <w:rPr>
                <w:rFonts w:hint="eastAsia"/>
                <w:sz w:val="21"/>
                <w:szCs w:val="21"/>
                <w:lang w:eastAsia="zh-CN"/>
              </w:rPr>
              <w:t>头疗耗材</w:t>
            </w:r>
          </w:p>
        </w:tc>
        <w:tc>
          <w:tcPr>
            <w:tcW w:w="1769" w:type="dxa"/>
            <w:vAlign w:val="center"/>
          </w:tcPr>
          <w:p>
            <w:pPr>
              <w:pStyle w:val="62"/>
              <w:jc w:val="center"/>
              <w:rPr>
                <w:rFonts w:hint="eastAsia" w:eastAsia="宋体"/>
                <w:sz w:val="21"/>
                <w:szCs w:val="21"/>
                <w:lang w:eastAsia="zh-CN"/>
              </w:rPr>
            </w:pPr>
            <w:r>
              <w:rPr>
                <w:rFonts w:hint="eastAsia"/>
                <w:sz w:val="21"/>
                <w:szCs w:val="21"/>
                <w:lang w:eastAsia="zh-CN"/>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4850" w:type="dxa"/>
            <w:vAlign w:val="center"/>
          </w:tcPr>
          <w:p>
            <w:pPr>
              <w:keepNext w:val="0"/>
              <w:keepLines w:val="0"/>
              <w:widowControl/>
              <w:suppressLineNumbers w:val="0"/>
              <w:ind w:left="0" w:leftChars="0" w:firstLine="0" w:firstLineChars="0"/>
              <w:jc w:val="left"/>
              <w:rPr>
                <w:rFonts w:hint="eastAsia" w:eastAsia="宋体"/>
                <w:sz w:val="21"/>
                <w:szCs w:val="21"/>
                <w:lang w:eastAsia="zh-CN"/>
              </w:rPr>
            </w:pPr>
            <w:r>
              <w:rPr>
                <w:rFonts w:hint="eastAsia"/>
                <w:sz w:val="21"/>
                <w:szCs w:val="21"/>
                <w:lang w:eastAsia="zh-CN"/>
              </w:rPr>
              <w:t>洗头盆</w:t>
            </w:r>
          </w:p>
          <w:p>
            <w:pPr>
              <w:pStyle w:val="62"/>
              <w:rPr>
                <w:rFonts w:hint="eastAsia"/>
                <w:sz w:val="21"/>
                <w:szCs w:val="21"/>
              </w:rPr>
            </w:pPr>
          </w:p>
        </w:tc>
        <w:tc>
          <w:tcPr>
            <w:tcW w:w="1769" w:type="dxa"/>
            <w:vAlign w:val="center"/>
          </w:tcPr>
          <w:p>
            <w:pPr>
              <w:pStyle w:val="62"/>
              <w:jc w:val="center"/>
              <w:rPr>
                <w:rFonts w:hint="default" w:eastAsia="宋体"/>
                <w:sz w:val="21"/>
                <w:szCs w:val="21"/>
                <w:lang w:val="en-US" w:eastAsia="zh-CN"/>
              </w:rPr>
            </w:pPr>
            <w:r>
              <w:rPr>
                <w:rFonts w:hint="eastAsia"/>
                <w:sz w:val="21"/>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4850" w:type="dxa"/>
            <w:vAlign w:val="center"/>
          </w:tcPr>
          <w:p>
            <w:pPr>
              <w:pStyle w:val="62"/>
              <w:rPr>
                <w:rFonts w:hint="eastAsia" w:eastAsia="宋体"/>
                <w:sz w:val="21"/>
                <w:szCs w:val="21"/>
                <w:lang w:eastAsia="zh-CN"/>
              </w:rPr>
            </w:pPr>
            <w:r>
              <w:rPr>
                <w:rFonts w:hint="eastAsia"/>
                <w:sz w:val="21"/>
                <w:szCs w:val="21"/>
                <w:lang w:eastAsia="zh-CN"/>
              </w:rPr>
              <w:t>洗发椅</w:t>
            </w:r>
          </w:p>
        </w:tc>
        <w:tc>
          <w:tcPr>
            <w:tcW w:w="1769" w:type="dxa"/>
            <w:vAlign w:val="center"/>
          </w:tcPr>
          <w:p>
            <w:pPr>
              <w:pStyle w:val="62"/>
              <w:jc w:val="center"/>
              <w:rPr>
                <w:rFonts w:hint="default" w:eastAsia="宋体"/>
                <w:sz w:val="21"/>
                <w:szCs w:val="21"/>
                <w:lang w:val="en-US" w:eastAsia="zh-CN"/>
              </w:rPr>
            </w:pPr>
            <w:r>
              <w:rPr>
                <w:rFonts w:hint="eastAsia"/>
                <w:sz w:val="21"/>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4850" w:type="dxa"/>
            <w:vAlign w:val="center"/>
          </w:tcPr>
          <w:p>
            <w:pPr>
              <w:pStyle w:val="62"/>
              <w:rPr>
                <w:rFonts w:hint="eastAsia" w:eastAsia="宋体"/>
                <w:sz w:val="21"/>
                <w:szCs w:val="21"/>
                <w:lang w:eastAsia="zh-CN"/>
              </w:rPr>
            </w:pPr>
            <w:r>
              <w:rPr>
                <w:rFonts w:hint="eastAsia"/>
                <w:sz w:val="21"/>
                <w:szCs w:val="21"/>
                <w:lang w:eastAsia="zh-CN"/>
              </w:rPr>
              <w:t>消毒柜</w:t>
            </w:r>
          </w:p>
        </w:tc>
        <w:tc>
          <w:tcPr>
            <w:tcW w:w="1769" w:type="dxa"/>
            <w:vAlign w:val="center"/>
          </w:tcPr>
          <w:p>
            <w:pPr>
              <w:pStyle w:val="62"/>
              <w:jc w:val="center"/>
              <w:rPr>
                <w:rFonts w:hint="eastAsia" w:eastAsia="宋体"/>
                <w:sz w:val="21"/>
                <w:szCs w:val="21"/>
                <w:lang w:val="en-US" w:eastAsia="zh-CN"/>
              </w:rPr>
            </w:pPr>
            <w:r>
              <w:rPr>
                <w:rFonts w:hint="eastAsia"/>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4850" w:type="dxa"/>
            <w:vAlign w:val="center"/>
          </w:tcPr>
          <w:p>
            <w:pPr>
              <w:pStyle w:val="62"/>
              <w:rPr>
                <w:rFonts w:hint="eastAsia" w:eastAsia="宋体"/>
                <w:sz w:val="21"/>
                <w:szCs w:val="21"/>
                <w:lang w:eastAsia="zh-CN"/>
              </w:rPr>
            </w:pPr>
            <w:r>
              <w:rPr>
                <w:rFonts w:hint="eastAsia"/>
                <w:sz w:val="21"/>
                <w:szCs w:val="21"/>
                <w:lang w:eastAsia="zh-CN"/>
              </w:rPr>
              <w:t>物品柜</w:t>
            </w:r>
          </w:p>
        </w:tc>
        <w:tc>
          <w:tcPr>
            <w:tcW w:w="1769" w:type="dxa"/>
            <w:vAlign w:val="center"/>
          </w:tcPr>
          <w:p>
            <w:pPr>
              <w:pStyle w:val="62"/>
              <w:jc w:val="center"/>
              <w:rPr>
                <w:rFonts w:hint="default" w:eastAsia="宋体"/>
                <w:sz w:val="21"/>
                <w:szCs w:val="21"/>
                <w:lang w:val="en-US" w:eastAsia="zh-CN"/>
              </w:rPr>
            </w:pPr>
            <w:r>
              <w:rPr>
                <w:rFonts w:hint="eastAsia"/>
                <w:sz w:val="21"/>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4850" w:type="dxa"/>
            <w:vAlign w:val="center"/>
          </w:tcPr>
          <w:p>
            <w:pPr>
              <w:pStyle w:val="62"/>
              <w:rPr>
                <w:rFonts w:hint="eastAsia" w:eastAsia="宋体"/>
                <w:sz w:val="21"/>
                <w:szCs w:val="21"/>
                <w:lang w:eastAsia="zh-CN"/>
              </w:rPr>
            </w:pPr>
            <w:r>
              <w:rPr>
                <w:rFonts w:hint="eastAsia"/>
                <w:sz w:val="21"/>
                <w:szCs w:val="21"/>
                <w:lang w:eastAsia="zh-CN"/>
              </w:rPr>
              <w:t>工具车</w:t>
            </w:r>
          </w:p>
        </w:tc>
        <w:tc>
          <w:tcPr>
            <w:tcW w:w="1769" w:type="dxa"/>
            <w:vAlign w:val="center"/>
          </w:tcPr>
          <w:p>
            <w:pPr>
              <w:pStyle w:val="62"/>
              <w:jc w:val="center"/>
              <w:rPr>
                <w:rFonts w:hint="default" w:eastAsia="宋体"/>
                <w:sz w:val="21"/>
                <w:szCs w:val="21"/>
                <w:lang w:val="en-US" w:eastAsia="zh-CN"/>
              </w:rPr>
            </w:pPr>
            <w:r>
              <w:rPr>
                <w:rFonts w:hint="eastAsia"/>
                <w:sz w:val="21"/>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4850" w:type="dxa"/>
            <w:vAlign w:val="center"/>
          </w:tcPr>
          <w:p>
            <w:pPr>
              <w:pStyle w:val="62"/>
              <w:rPr>
                <w:rFonts w:hint="eastAsia" w:eastAsia="宋体"/>
                <w:sz w:val="21"/>
                <w:szCs w:val="21"/>
                <w:lang w:eastAsia="zh-CN"/>
              </w:rPr>
            </w:pPr>
            <w:r>
              <w:rPr>
                <w:rFonts w:hint="eastAsia"/>
                <w:sz w:val="21"/>
                <w:szCs w:val="21"/>
                <w:lang w:eastAsia="zh-CN"/>
              </w:rPr>
              <w:t>热水器</w:t>
            </w:r>
          </w:p>
        </w:tc>
        <w:tc>
          <w:tcPr>
            <w:tcW w:w="1769" w:type="dxa"/>
            <w:vAlign w:val="center"/>
          </w:tcPr>
          <w:p>
            <w:pPr>
              <w:pStyle w:val="62"/>
              <w:jc w:val="center"/>
              <w:rPr>
                <w:rFonts w:hint="eastAsia" w:eastAsia="宋体"/>
                <w:sz w:val="21"/>
                <w:szCs w:val="21"/>
                <w:lang w:val="en-US" w:eastAsia="zh-CN"/>
              </w:rPr>
            </w:pPr>
            <w:r>
              <w:rPr>
                <w:rFonts w:hint="eastAsia"/>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4850" w:type="dxa"/>
            <w:vAlign w:val="center"/>
          </w:tcPr>
          <w:p>
            <w:pPr>
              <w:pStyle w:val="62"/>
              <w:rPr>
                <w:rFonts w:hint="eastAsia" w:eastAsia="宋体"/>
                <w:sz w:val="21"/>
                <w:szCs w:val="21"/>
                <w:lang w:eastAsia="zh-CN"/>
              </w:rPr>
            </w:pPr>
            <w:r>
              <w:rPr>
                <w:rFonts w:hint="eastAsia"/>
                <w:sz w:val="21"/>
                <w:szCs w:val="21"/>
                <w:lang w:eastAsia="zh-CN"/>
              </w:rPr>
              <w:t>多层展示柜</w:t>
            </w:r>
          </w:p>
        </w:tc>
        <w:tc>
          <w:tcPr>
            <w:tcW w:w="1769" w:type="dxa"/>
            <w:vAlign w:val="center"/>
          </w:tcPr>
          <w:p>
            <w:pPr>
              <w:pStyle w:val="62"/>
              <w:jc w:val="center"/>
              <w:rPr>
                <w:rFonts w:hint="eastAsia" w:eastAsia="宋体"/>
                <w:sz w:val="21"/>
                <w:szCs w:val="21"/>
                <w:lang w:val="en-US" w:eastAsia="zh-CN"/>
              </w:rPr>
            </w:pPr>
            <w:r>
              <w:rPr>
                <w:rFonts w:hint="eastAsia"/>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4850" w:type="dxa"/>
            <w:vAlign w:val="center"/>
          </w:tcPr>
          <w:p>
            <w:pPr>
              <w:pStyle w:val="62"/>
              <w:rPr>
                <w:rFonts w:hint="default" w:eastAsia="宋体"/>
                <w:sz w:val="21"/>
                <w:szCs w:val="21"/>
                <w:lang w:val="en-US" w:eastAsia="zh-CN"/>
              </w:rPr>
            </w:pPr>
            <w:r>
              <w:rPr>
                <w:rFonts w:hint="eastAsia"/>
                <w:sz w:val="21"/>
                <w:szCs w:val="21"/>
                <w:lang w:eastAsia="zh-CN"/>
              </w:rPr>
              <w:t>多媒体黑板</w:t>
            </w:r>
            <w:r>
              <w:rPr>
                <w:rFonts w:hint="eastAsia"/>
                <w:sz w:val="21"/>
                <w:szCs w:val="21"/>
                <w:lang w:val="en-US" w:eastAsia="zh-CN"/>
              </w:rPr>
              <w:t>(带摄像头）</w:t>
            </w:r>
          </w:p>
        </w:tc>
        <w:tc>
          <w:tcPr>
            <w:tcW w:w="1769" w:type="dxa"/>
            <w:vAlign w:val="center"/>
          </w:tcPr>
          <w:p>
            <w:pPr>
              <w:pStyle w:val="62"/>
              <w:jc w:val="center"/>
              <w:rPr>
                <w:rFonts w:hint="eastAsia" w:eastAsia="宋体"/>
                <w:sz w:val="21"/>
                <w:szCs w:val="21"/>
                <w:lang w:val="en-US" w:eastAsia="zh-CN"/>
              </w:rPr>
            </w:pPr>
            <w:r>
              <w:rPr>
                <w:rFonts w:hint="eastAsia"/>
                <w:sz w:val="21"/>
                <w:szCs w:val="21"/>
                <w:lang w:val="en-US" w:eastAsia="zh-CN"/>
              </w:rPr>
              <w:t>1</w:t>
            </w:r>
          </w:p>
        </w:tc>
      </w:tr>
    </w:tbl>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2.校外实训基地</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本专业校外实训基地为：</w:t>
      </w:r>
      <w:r>
        <w:rPr>
          <w:rFonts w:hint="eastAsia" w:ascii="仿宋" w:hAnsi="仿宋" w:eastAsia="仿宋" w:cs="仿宋"/>
          <w:sz w:val="30"/>
          <w:szCs w:val="30"/>
          <w:lang w:eastAsia="zh-CN"/>
        </w:rPr>
        <w:t>苏州震轩、杭州震轩、上海震轩、常州震轩、无锡震轩等实训基地</w:t>
      </w:r>
      <w:r>
        <w:rPr>
          <w:rFonts w:hint="eastAsia" w:ascii="仿宋" w:hAnsi="仿宋" w:eastAsia="仿宋" w:cs="仿宋"/>
          <w:sz w:val="30"/>
          <w:szCs w:val="30"/>
        </w:rPr>
        <w:t>，第5、6学期学生要在校外实训基地完成岗位培训和顶岗实习任务。</w:t>
      </w:r>
    </w:p>
    <w:p>
      <w:pPr>
        <w:spacing w:line="480" w:lineRule="exact"/>
        <w:ind w:firstLine="600" w:firstLineChars="200"/>
        <w:rPr>
          <w:color w:val="FF0000"/>
          <w:sz w:val="28"/>
          <w:szCs w:val="28"/>
        </w:rPr>
      </w:pPr>
      <w:r>
        <w:rPr>
          <w:rFonts w:hint="eastAsia" w:ascii="楷体" w:hAnsi="楷体" w:eastAsia="楷体" w:cs="楷体"/>
          <w:sz w:val="30"/>
          <w:szCs w:val="30"/>
        </w:rPr>
        <w:t>（三）教学资源</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1.教材的使用与建设</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根据课程设计要求选择教育部职业教育规划教材，鼓励与企业行业专家合作，依据课程的整体设计编写理论实践一体化教材。</w:t>
      </w:r>
      <w:bookmarkStart w:id="0" w:name="_Toc339958476"/>
      <w:bookmarkStart w:id="1" w:name="_Toc297758606"/>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2.学材的使用与建设</w:t>
      </w:r>
      <w:bookmarkEnd w:id="0"/>
      <w:bookmarkEnd w:id="1"/>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遵循教学资源完整与有效的原则，配套课程标准、学习情境设计、单元教学设计，配套教学课件、任务演示和教学录像等教学资源。配套任务书、过程监控表等管理资源。配套任务指导、学习交流、在线自测、知识导航等网络学习资源。</w:t>
      </w:r>
    </w:p>
    <w:p>
      <w:pPr>
        <w:spacing w:line="480" w:lineRule="exact"/>
        <w:ind w:firstLine="600" w:firstLineChars="200"/>
        <w:rPr>
          <w:color w:val="FF0000"/>
          <w:sz w:val="28"/>
          <w:szCs w:val="28"/>
        </w:rPr>
      </w:pPr>
      <w:r>
        <w:rPr>
          <w:rFonts w:hint="eastAsia" w:ascii="楷体" w:hAnsi="楷体" w:eastAsia="楷体" w:cs="楷体"/>
          <w:sz w:val="30"/>
          <w:szCs w:val="30"/>
        </w:rPr>
        <w:t>（四）教学方法</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技能课程采用基于企业典型工作任务和工作过程的“项目统领、任务驱动、资讯引导、层阶递进”教学模式，首先，根据职业技能要求以企业典型项目为基础构建教学项目。按照由简单到复杂、由单项到综合的顺序进行递进式编排。其次，根据企业工作流程将每个项目分解成若干任务。利用相似的案例资讯引导学生研究任务，利用相关的信息资讯帮助学生完成任务，将任务驱动贯穿于专业技能课程教学的全过程。</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过程中，积极采用行动导向教学，以“项目教学”作为主要教学方法同时，灵活穿插“引导教学”、“角色扮演”、“案例分析”、“模拟教学”等多种教学方法。并根据课型及训练目标的不同，进行不同教学方法的组合运用。根据“学生主体，教师主导”的原则，让学习者通过“独立地制定计划、独立地实施计划、独立地评估计划”，在自己“动手”的实践中，掌握技能，习得知识。</w:t>
      </w:r>
    </w:p>
    <w:p>
      <w:pPr>
        <w:spacing w:line="480" w:lineRule="exact"/>
        <w:ind w:firstLine="600" w:firstLineChars="200"/>
        <w:rPr>
          <w:rFonts w:eastAsia="楷体"/>
          <w:color w:val="FF0000"/>
          <w:sz w:val="28"/>
          <w:szCs w:val="28"/>
        </w:rPr>
      </w:pPr>
      <w:r>
        <w:rPr>
          <w:rFonts w:hint="eastAsia" w:ascii="楷体" w:hAnsi="楷体" w:eastAsia="楷体" w:cs="楷体"/>
          <w:sz w:val="30"/>
          <w:szCs w:val="30"/>
        </w:rPr>
        <w:t>（五）学习评价</w:t>
      </w:r>
    </w:p>
    <w:p>
      <w:pPr>
        <w:spacing w:line="560" w:lineRule="exact"/>
        <w:ind w:firstLine="600" w:firstLineChars="200"/>
        <w:rPr>
          <w:rFonts w:ascii="宋体" w:hAnsi="宋体"/>
          <w:szCs w:val="24"/>
        </w:rPr>
      </w:pPr>
      <w:r>
        <w:rPr>
          <w:rFonts w:hint="eastAsia" w:ascii="仿宋" w:hAnsi="仿宋" w:eastAsia="仿宋" w:cs="仿宋"/>
          <w:sz w:val="30"/>
          <w:szCs w:val="30"/>
        </w:rPr>
        <w:t>对学生的考评体现评价主体、评价方式、评价过程的多元化，即教师评价、学生相互评价与自我评价相结合，专业课程的考核评价尽量减少理论考试方式，而以实操考核、项目考核和过程考核为主；学习过程性评价与终结性评价相结合；评价内容应涵盖情感态度、岗位能力、职业行为、知识点的掌握、技能的熟练程度、完成任务的质量等。不仅关注学生对知识的理解和基本技能的掌握，更关注知识和基本技术在实践中运用与解决实际问题的能力水平。</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（六）质量管理</w:t>
      </w:r>
    </w:p>
    <w:p>
      <w:pPr>
        <w:spacing w:line="560" w:lineRule="exact"/>
        <w:ind w:firstLine="600" w:firstLineChars="200"/>
        <w:rPr>
          <w:rFonts w:ascii="仿宋" w:hAnsi="仿宋" w:eastAsia="仿宋" w:cs="仿宋"/>
          <w:color w:val="FF0000"/>
          <w:sz w:val="30"/>
          <w:szCs w:val="30"/>
        </w:rPr>
      </w:pPr>
      <w:r>
        <w:rPr>
          <w:rFonts w:hint="eastAsia" w:ascii="仿宋" w:hAnsi="仿宋" w:eastAsia="仿宋" w:cs="仿宋"/>
          <w:sz w:val="30"/>
          <w:szCs w:val="30"/>
        </w:rPr>
        <w:t>与教务处共同协作对本专业教学实施进行管理，保障实际教学按照人才培养方案规划有效实施。同时，学校制定《教学计划的管理规定》、《课程标准的管理规定》、《学期授课计划管理规定》、《实践性教学管理规定》等教学运行管理制度和教学质量管理制度，切实保障教学质量。</w:t>
      </w:r>
    </w:p>
    <w:p>
      <w:pPr>
        <w:overflowPunct w:val="0"/>
        <w:ind w:firstLine="600" w:firstLineChars="200"/>
        <w:rPr>
          <w:rFonts w:eastAsia="黑体"/>
          <w:sz w:val="30"/>
          <w:szCs w:val="30"/>
        </w:rPr>
      </w:pPr>
      <w:r>
        <w:rPr>
          <w:rFonts w:hint="eastAsia" w:ascii="黑体" w:hAnsi="黑体" w:eastAsia="黑体"/>
          <w:sz w:val="30"/>
          <w:szCs w:val="30"/>
        </w:rPr>
        <w:t>九、毕业要求</w:t>
      </w:r>
    </w:p>
    <w:p>
      <w:pPr>
        <w:spacing w:line="560" w:lineRule="exact"/>
        <w:rPr>
          <w:szCs w:val="24"/>
        </w:rPr>
      </w:pPr>
      <w:r>
        <w:rPr>
          <w:rFonts w:hint="eastAsia" w:ascii="仿宋" w:hAnsi="仿宋" w:eastAsia="仿宋" w:cs="仿宋"/>
          <w:sz w:val="30"/>
          <w:szCs w:val="30"/>
        </w:rPr>
        <w:t>具有良好的职业道德和身体素质，掌握本专业必须的基础理论和基本技能。通过本培养方案规定的全部教学环节，综合素质评价合格、各课程考核合格、实习考核（企业评价）合格。具备较快适应岗位实际工作的能力和素质，能运用所学知识分析和解决实际工作中的问题。无违纪处分可准予毕业。</w:t>
      </w:r>
    </w:p>
    <w:sectPr>
      <w:pgSz w:w="11907" w:h="16840"/>
      <w:pgMar w:top="1134" w:right="1134" w:bottom="1134" w:left="1134" w:header="851" w:footer="1247" w:gutter="0"/>
      <w:pgNumType w:fmt="decimal"/>
      <w:cols w:space="720" w:num="1"/>
      <w:docGrid w:type="linesAndChars" w:linePitch="40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大标宋_GBK">
    <w:altName w:val="宋体"/>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大黑_GBK">
    <w:altName w:val="黑体"/>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ingLiU">
    <w:panose1 w:val="02020509000000000000"/>
    <w:charset w:val="88"/>
    <w:family w:val="modern"/>
    <w:pitch w:val="default"/>
    <w:sig w:usb0="A00002FF" w:usb1="28CFFCFA" w:usb2="00000016" w:usb3="00000000" w:csb0="00100001" w:csb1="00000000"/>
  </w:font>
  <w:font w:name="方正小标宋简体">
    <w:altName w:val="Arial Unicode MS"/>
    <w:panose1 w:val="02000000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iner Hand ITC">
    <w:panose1 w:val="03070502030502020203"/>
    <w:charset w:val="00"/>
    <w:family w:val="script"/>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240" w:lineRule="auto"/>
      <w:ind w:firstLine="0"/>
      <w:rPr>
        <w:rStyle w:val="23"/>
        <w:rFonts w:ascii="Arial" w:hAnsi="Arial" w:cs="Arial"/>
        <w:sz w:val="21"/>
        <w:szCs w:val="21"/>
      </w:rPr>
    </w:pPr>
  </w:p>
  <w:p>
    <w:pPr>
      <w:pStyle w:val="13"/>
      <w:spacing w:line="240" w:lineRule="auto"/>
      <w:ind w:right="360"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240" w:lineRule="auto"/>
      <w:ind w:firstLine="0"/>
      <w:rPr>
        <w:rStyle w:val="23"/>
      </w:rPr>
    </w:pPr>
  </w:p>
  <w:p>
    <w:pPr>
      <w:pStyle w:val="13"/>
      <w:spacing w:line="240" w:lineRule="auto"/>
      <w:ind w:right="35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Fonts w:ascii="Arial" w:hAnsi="Arial" w:cs="Arial"/>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13</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CdrcvLAQAAl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E1GKg/+wyFiC7mzhDpCTcVwXpnbtFtpIZ76Oevxf9r8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Ana3LywEAAJcDAAAOAAAAAAAAAAEAIAAAACIBAABkcnMv&#10;ZTJvRG9jLnhtbFBLBQYAAAAABgAGAFkBAABfBQAAAAA=&#10;">
              <v:fill on="f" focussize="0,0"/>
              <v:stroke on="f" weight="1.25pt"/>
              <v:imagedata o:title=""/>
              <o:lock v:ext="edit" aspectratio="f"/>
              <v:textbox inset="0mm,0mm,0mm,0mm" style="mso-fit-shape-to-text:t;">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13</w:t>
                    </w:r>
                    <w:r>
                      <w:rPr>
                        <w:sz w:val="24"/>
                        <w:szCs w:val="24"/>
                      </w:rPr>
                      <w:fldChar w:fldCharType="end"/>
                    </w:r>
                  </w:p>
                </w:txbxContent>
              </v:textbox>
            </v:shape>
          </w:pict>
        </mc:Fallback>
      </mc:AlternateContent>
    </w:r>
  </w:p>
  <w:p>
    <w:pPr>
      <w:pStyle w:val="13"/>
      <w:spacing w:line="240" w:lineRule="auto"/>
      <w:ind w:right="360" w:firstLine="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14</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uERSfLAQAAl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E1GKg/+3SFiC7mzhDpCTcVwXpnbtFtpIf72c9bz/7T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7hEUnywEAAJcDAAAOAAAAAAAAAAEAIAAAACIBAABkcnMv&#10;ZTJvRG9jLnhtbFBLBQYAAAAABgAGAFkBAABfBQAAAAA=&#10;">
              <v:fill on="f" focussize="0,0"/>
              <v:stroke on="f" weight="1.25pt"/>
              <v:imagedata o:title=""/>
              <o:lock v:ext="edit" aspectratio="f"/>
              <v:textbox inset="0mm,0mm,0mm,0mm" style="mso-fit-shape-to-text:t;">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14</w:t>
                    </w:r>
                    <w:r>
                      <w:rPr>
                        <w:sz w:val="24"/>
                        <w:szCs w:val="24"/>
                      </w:rPr>
                      <w:fldChar w:fldCharType="end"/>
                    </w:r>
                  </w:p>
                </w:txbxContent>
              </v:textbox>
            </v:shape>
          </w:pict>
        </mc:Fallback>
      </mc:AlternateContent>
    </w:r>
  </w:p>
  <w:p>
    <w:pPr>
      <w:pStyle w:val="13"/>
      <w:spacing w:line="240" w:lineRule="auto"/>
      <w:ind w:right="35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355FF5"/>
    <w:multiLevelType w:val="singleLevel"/>
    <w:tmpl w:val="46355FF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2"/>
  <w:drawingGridVerticalSpacing w:val="4"/>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5NDkxNTBiMTVmYjNjMTc0ZTgyMGE1MDJlMDJiOGMifQ=="/>
  </w:docVars>
  <w:rsids>
    <w:rsidRoot w:val="00172A27"/>
    <w:rsid w:val="00007532"/>
    <w:rsid w:val="0000796F"/>
    <w:rsid w:val="00010C0B"/>
    <w:rsid w:val="00012A8A"/>
    <w:rsid w:val="0001346F"/>
    <w:rsid w:val="000141F9"/>
    <w:rsid w:val="00016A1A"/>
    <w:rsid w:val="00021EEB"/>
    <w:rsid w:val="0002248F"/>
    <w:rsid w:val="0002475C"/>
    <w:rsid w:val="00024E7A"/>
    <w:rsid w:val="000260D9"/>
    <w:rsid w:val="000315CF"/>
    <w:rsid w:val="00034A66"/>
    <w:rsid w:val="00035AA3"/>
    <w:rsid w:val="00035F84"/>
    <w:rsid w:val="000361AF"/>
    <w:rsid w:val="00037A6E"/>
    <w:rsid w:val="00040759"/>
    <w:rsid w:val="00041696"/>
    <w:rsid w:val="00042D33"/>
    <w:rsid w:val="00043A44"/>
    <w:rsid w:val="00044EF7"/>
    <w:rsid w:val="00045C9C"/>
    <w:rsid w:val="0004722E"/>
    <w:rsid w:val="0005082E"/>
    <w:rsid w:val="00051182"/>
    <w:rsid w:val="00051289"/>
    <w:rsid w:val="000569B7"/>
    <w:rsid w:val="00060BC7"/>
    <w:rsid w:val="00061A0E"/>
    <w:rsid w:val="000628FE"/>
    <w:rsid w:val="00063862"/>
    <w:rsid w:val="00064535"/>
    <w:rsid w:val="00064666"/>
    <w:rsid w:val="00065B65"/>
    <w:rsid w:val="00067071"/>
    <w:rsid w:val="00072FAA"/>
    <w:rsid w:val="0007485C"/>
    <w:rsid w:val="00075954"/>
    <w:rsid w:val="00076DD7"/>
    <w:rsid w:val="00076F4F"/>
    <w:rsid w:val="000771AC"/>
    <w:rsid w:val="000811ED"/>
    <w:rsid w:val="00081371"/>
    <w:rsid w:val="000814C7"/>
    <w:rsid w:val="000830E4"/>
    <w:rsid w:val="00084BAE"/>
    <w:rsid w:val="00085547"/>
    <w:rsid w:val="0008588D"/>
    <w:rsid w:val="00087EA8"/>
    <w:rsid w:val="00087F80"/>
    <w:rsid w:val="0009010F"/>
    <w:rsid w:val="00093CCE"/>
    <w:rsid w:val="00093FEF"/>
    <w:rsid w:val="00094F33"/>
    <w:rsid w:val="00097B0E"/>
    <w:rsid w:val="000A0635"/>
    <w:rsid w:val="000A220B"/>
    <w:rsid w:val="000B168D"/>
    <w:rsid w:val="000B524D"/>
    <w:rsid w:val="000C03C0"/>
    <w:rsid w:val="000C161B"/>
    <w:rsid w:val="000C202A"/>
    <w:rsid w:val="000C3706"/>
    <w:rsid w:val="000C43AC"/>
    <w:rsid w:val="000C4944"/>
    <w:rsid w:val="000C5436"/>
    <w:rsid w:val="000C7A4C"/>
    <w:rsid w:val="000D2E83"/>
    <w:rsid w:val="000D3E1E"/>
    <w:rsid w:val="000E2963"/>
    <w:rsid w:val="000E33DA"/>
    <w:rsid w:val="000E399B"/>
    <w:rsid w:val="000E5D95"/>
    <w:rsid w:val="000E7B47"/>
    <w:rsid w:val="000F121E"/>
    <w:rsid w:val="000F55F3"/>
    <w:rsid w:val="000F74B8"/>
    <w:rsid w:val="00101960"/>
    <w:rsid w:val="00103417"/>
    <w:rsid w:val="001042BC"/>
    <w:rsid w:val="001127F4"/>
    <w:rsid w:val="001145AA"/>
    <w:rsid w:val="001164BC"/>
    <w:rsid w:val="00116E77"/>
    <w:rsid w:val="001253CD"/>
    <w:rsid w:val="00130398"/>
    <w:rsid w:val="0013124D"/>
    <w:rsid w:val="001314D2"/>
    <w:rsid w:val="00131C78"/>
    <w:rsid w:val="001328B8"/>
    <w:rsid w:val="00133CF7"/>
    <w:rsid w:val="00133DCB"/>
    <w:rsid w:val="00134F6D"/>
    <w:rsid w:val="0014750E"/>
    <w:rsid w:val="00150283"/>
    <w:rsid w:val="0015037C"/>
    <w:rsid w:val="00162BE5"/>
    <w:rsid w:val="0016367C"/>
    <w:rsid w:val="00166A22"/>
    <w:rsid w:val="00167331"/>
    <w:rsid w:val="0017257E"/>
    <w:rsid w:val="00172A27"/>
    <w:rsid w:val="00173E38"/>
    <w:rsid w:val="00175B64"/>
    <w:rsid w:val="00175BB7"/>
    <w:rsid w:val="001765C1"/>
    <w:rsid w:val="001959F1"/>
    <w:rsid w:val="001966CC"/>
    <w:rsid w:val="001972DB"/>
    <w:rsid w:val="001A021C"/>
    <w:rsid w:val="001A2A25"/>
    <w:rsid w:val="001A3379"/>
    <w:rsid w:val="001B4498"/>
    <w:rsid w:val="001C0390"/>
    <w:rsid w:val="001C13A0"/>
    <w:rsid w:val="001C30B8"/>
    <w:rsid w:val="001D0244"/>
    <w:rsid w:val="001D2A55"/>
    <w:rsid w:val="001D46F0"/>
    <w:rsid w:val="001D4F18"/>
    <w:rsid w:val="001E57CC"/>
    <w:rsid w:val="001E7B08"/>
    <w:rsid w:val="001F0304"/>
    <w:rsid w:val="001F0F54"/>
    <w:rsid w:val="001F3E7F"/>
    <w:rsid w:val="001F55BF"/>
    <w:rsid w:val="00201C38"/>
    <w:rsid w:val="00204E7F"/>
    <w:rsid w:val="00217DB2"/>
    <w:rsid w:val="0022094D"/>
    <w:rsid w:val="00220CE0"/>
    <w:rsid w:val="00222E96"/>
    <w:rsid w:val="00223190"/>
    <w:rsid w:val="00223274"/>
    <w:rsid w:val="00225F50"/>
    <w:rsid w:val="00227257"/>
    <w:rsid w:val="00227AF3"/>
    <w:rsid w:val="00231F71"/>
    <w:rsid w:val="002321A4"/>
    <w:rsid w:val="00235C47"/>
    <w:rsid w:val="00235E1F"/>
    <w:rsid w:val="0023608E"/>
    <w:rsid w:val="00236441"/>
    <w:rsid w:val="00237993"/>
    <w:rsid w:val="00237EDE"/>
    <w:rsid w:val="0024155E"/>
    <w:rsid w:val="00241D5E"/>
    <w:rsid w:val="0024344F"/>
    <w:rsid w:val="0024483F"/>
    <w:rsid w:val="00244A6E"/>
    <w:rsid w:val="002500BD"/>
    <w:rsid w:val="00250DC3"/>
    <w:rsid w:val="0025268F"/>
    <w:rsid w:val="002529EB"/>
    <w:rsid w:val="00253C9E"/>
    <w:rsid w:val="00253E13"/>
    <w:rsid w:val="00255E9A"/>
    <w:rsid w:val="00257BA9"/>
    <w:rsid w:val="00263933"/>
    <w:rsid w:val="002639DB"/>
    <w:rsid w:val="00264B03"/>
    <w:rsid w:val="002700C0"/>
    <w:rsid w:val="00270865"/>
    <w:rsid w:val="00273C7E"/>
    <w:rsid w:val="002749C9"/>
    <w:rsid w:val="00275269"/>
    <w:rsid w:val="00275775"/>
    <w:rsid w:val="00275C59"/>
    <w:rsid w:val="00276B91"/>
    <w:rsid w:val="00280608"/>
    <w:rsid w:val="00282DBA"/>
    <w:rsid w:val="00287772"/>
    <w:rsid w:val="00290006"/>
    <w:rsid w:val="002922A8"/>
    <w:rsid w:val="002930FF"/>
    <w:rsid w:val="00296CC2"/>
    <w:rsid w:val="002976BB"/>
    <w:rsid w:val="002A4C98"/>
    <w:rsid w:val="002A6F33"/>
    <w:rsid w:val="002B0EC8"/>
    <w:rsid w:val="002B4F8D"/>
    <w:rsid w:val="002C327D"/>
    <w:rsid w:val="002C37FF"/>
    <w:rsid w:val="002C3C25"/>
    <w:rsid w:val="002C7BAC"/>
    <w:rsid w:val="002C7D80"/>
    <w:rsid w:val="002D0EBA"/>
    <w:rsid w:val="002D10BD"/>
    <w:rsid w:val="002E2B8E"/>
    <w:rsid w:val="002E59F8"/>
    <w:rsid w:val="002E74AE"/>
    <w:rsid w:val="002F2897"/>
    <w:rsid w:val="002F2D60"/>
    <w:rsid w:val="002F5DFB"/>
    <w:rsid w:val="002F6120"/>
    <w:rsid w:val="002F6644"/>
    <w:rsid w:val="0030139C"/>
    <w:rsid w:val="00302827"/>
    <w:rsid w:val="00303DB0"/>
    <w:rsid w:val="00303DE5"/>
    <w:rsid w:val="003059E7"/>
    <w:rsid w:val="00305F84"/>
    <w:rsid w:val="003104CE"/>
    <w:rsid w:val="0031239D"/>
    <w:rsid w:val="00313D82"/>
    <w:rsid w:val="00313E9C"/>
    <w:rsid w:val="00316DAB"/>
    <w:rsid w:val="00322728"/>
    <w:rsid w:val="003233A5"/>
    <w:rsid w:val="00325ACE"/>
    <w:rsid w:val="00326004"/>
    <w:rsid w:val="003264DA"/>
    <w:rsid w:val="00330FED"/>
    <w:rsid w:val="00336834"/>
    <w:rsid w:val="00337075"/>
    <w:rsid w:val="00337347"/>
    <w:rsid w:val="00341432"/>
    <w:rsid w:val="003419AE"/>
    <w:rsid w:val="00343556"/>
    <w:rsid w:val="00347682"/>
    <w:rsid w:val="00347AB9"/>
    <w:rsid w:val="00351F7E"/>
    <w:rsid w:val="00354148"/>
    <w:rsid w:val="00356812"/>
    <w:rsid w:val="00356A13"/>
    <w:rsid w:val="003577A2"/>
    <w:rsid w:val="00366B16"/>
    <w:rsid w:val="00366B3E"/>
    <w:rsid w:val="00367596"/>
    <w:rsid w:val="0037098E"/>
    <w:rsid w:val="00372521"/>
    <w:rsid w:val="003759F9"/>
    <w:rsid w:val="00376580"/>
    <w:rsid w:val="00380522"/>
    <w:rsid w:val="00381E15"/>
    <w:rsid w:val="003828B9"/>
    <w:rsid w:val="003834AE"/>
    <w:rsid w:val="00384104"/>
    <w:rsid w:val="00384432"/>
    <w:rsid w:val="003849B9"/>
    <w:rsid w:val="00390C65"/>
    <w:rsid w:val="00395516"/>
    <w:rsid w:val="003969C1"/>
    <w:rsid w:val="003A151C"/>
    <w:rsid w:val="003A28DB"/>
    <w:rsid w:val="003A33D8"/>
    <w:rsid w:val="003A6241"/>
    <w:rsid w:val="003A67A2"/>
    <w:rsid w:val="003A6BD0"/>
    <w:rsid w:val="003A7705"/>
    <w:rsid w:val="003B0874"/>
    <w:rsid w:val="003B1AF7"/>
    <w:rsid w:val="003B3E41"/>
    <w:rsid w:val="003B5AE4"/>
    <w:rsid w:val="003B71AB"/>
    <w:rsid w:val="003B7C94"/>
    <w:rsid w:val="003C0A25"/>
    <w:rsid w:val="003C449B"/>
    <w:rsid w:val="003C6E1B"/>
    <w:rsid w:val="003D33BE"/>
    <w:rsid w:val="003D6E50"/>
    <w:rsid w:val="003E1525"/>
    <w:rsid w:val="003E33CF"/>
    <w:rsid w:val="003E3503"/>
    <w:rsid w:val="003E4CB2"/>
    <w:rsid w:val="003F0E6F"/>
    <w:rsid w:val="003F0F4C"/>
    <w:rsid w:val="003F2E83"/>
    <w:rsid w:val="003F6E12"/>
    <w:rsid w:val="00400F2B"/>
    <w:rsid w:val="00401330"/>
    <w:rsid w:val="00402810"/>
    <w:rsid w:val="00402A90"/>
    <w:rsid w:val="00405B63"/>
    <w:rsid w:val="004065E9"/>
    <w:rsid w:val="00407E42"/>
    <w:rsid w:val="00412D54"/>
    <w:rsid w:val="00413814"/>
    <w:rsid w:val="0041397B"/>
    <w:rsid w:val="0041403E"/>
    <w:rsid w:val="00421E3F"/>
    <w:rsid w:val="00421FCE"/>
    <w:rsid w:val="00422023"/>
    <w:rsid w:val="00426CDF"/>
    <w:rsid w:val="004272E3"/>
    <w:rsid w:val="00427A29"/>
    <w:rsid w:val="0043012C"/>
    <w:rsid w:val="00432834"/>
    <w:rsid w:val="004330F9"/>
    <w:rsid w:val="0043357C"/>
    <w:rsid w:val="00433F0D"/>
    <w:rsid w:val="004360EB"/>
    <w:rsid w:val="0044051E"/>
    <w:rsid w:val="00440DA5"/>
    <w:rsid w:val="00445885"/>
    <w:rsid w:val="004468E2"/>
    <w:rsid w:val="00452319"/>
    <w:rsid w:val="00454102"/>
    <w:rsid w:val="00454786"/>
    <w:rsid w:val="00457900"/>
    <w:rsid w:val="00460E30"/>
    <w:rsid w:val="00470543"/>
    <w:rsid w:val="004723EA"/>
    <w:rsid w:val="0047262B"/>
    <w:rsid w:val="00472EC9"/>
    <w:rsid w:val="00480E92"/>
    <w:rsid w:val="004819D5"/>
    <w:rsid w:val="00482A61"/>
    <w:rsid w:val="00484779"/>
    <w:rsid w:val="00486618"/>
    <w:rsid w:val="004907B6"/>
    <w:rsid w:val="00490DA9"/>
    <w:rsid w:val="00493AFC"/>
    <w:rsid w:val="004940DC"/>
    <w:rsid w:val="004956EB"/>
    <w:rsid w:val="00495A95"/>
    <w:rsid w:val="004A01E4"/>
    <w:rsid w:val="004A0B59"/>
    <w:rsid w:val="004A13B1"/>
    <w:rsid w:val="004A1970"/>
    <w:rsid w:val="004A569A"/>
    <w:rsid w:val="004B3C94"/>
    <w:rsid w:val="004B747E"/>
    <w:rsid w:val="004C6473"/>
    <w:rsid w:val="004D25E3"/>
    <w:rsid w:val="004D45DC"/>
    <w:rsid w:val="004D473F"/>
    <w:rsid w:val="004D6E77"/>
    <w:rsid w:val="004E6D5B"/>
    <w:rsid w:val="004E761D"/>
    <w:rsid w:val="004F021D"/>
    <w:rsid w:val="004F1AAB"/>
    <w:rsid w:val="004F2FDA"/>
    <w:rsid w:val="004F5F22"/>
    <w:rsid w:val="004F68C2"/>
    <w:rsid w:val="005015A4"/>
    <w:rsid w:val="00502BE2"/>
    <w:rsid w:val="005036DB"/>
    <w:rsid w:val="005036F5"/>
    <w:rsid w:val="00506A36"/>
    <w:rsid w:val="005076D0"/>
    <w:rsid w:val="00507994"/>
    <w:rsid w:val="0051291D"/>
    <w:rsid w:val="00512CF1"/>
    <w:rsid w:val="00513E48"/>
    <w:rsid w:val="00514A17"/>
    <w:rsid w:val="005205C8"/>
    <w:rsid w:val="00522351"/>
    <w:rsid w:val="00523665"/>
    <w:rsid w:val="005258CF"/>
    <w:rsid w:val="00527CAF"/>
    <w:rsid w:val="00532407"/>
    <w:rsid w:val="00535C58"/>
    <w:rsid w:val="00541DE3"/>
    <w:rsid w:val="00544F4B"/>
    <w:rsid w:val="00545878"/>
    <w:rsid w:val="00545EA8"/>
    <w:rsid w:val="00546A47"/>
    <w:rsid w:val="005508C2"/>
    <w:rsid w:val="005519FD"/>
    <w:rsid w:val="00551BB9"/>
    <w:rsid w:val="00557ACD"/>
    <w:rsid w:val="00562665"/>
    <w:rsid w:val="005638A3"/>
    <w:rsid w:val="00565650"/>
    <w:rsid w:val="0057191F"/>
    <w:rsid w:val="00572AED"/>
    <w:rsid w:val="005777FF"/>
    <w:rsid w:val="00577D57"/>
    <w:rsid w:val="0058046D"/>
    <w:rsid w:val="0058067C"/>
    <w:rsid w:val="0058177B"/>
    <w:rsid w:val="005839E4"/>
    <w:rsid w:val="005909C8"/>
    <w:rsid w:val="00592B67"/>
    <w:rsid w:val="00594771"/>
    <w:rsid w:val="00595526"/>
    <w:rsid w:val="00595B96"/>
    <w:rsid w:val="005966BB"/>
    <w:rsid w:val="00596C94"/>
    <w:rsid w:val="00597CE0"/>
    <w:rsid w:val="005A0F94"/>
    <w:rsid w:val="005A1C66"/>
    <w:rsid w:val="005A1C91"/>
    <w:rsid w:val="005A26E0"/>
    <w:rsid w:val="005A5255"/>
    <w:rsid w:val="005A59B5"/>
    <w:rsid w:val="005A6720"/>
    <w:rsid w:val="005B5554"/>
    <w:rsid w:val="005B5CFD"/>
    <w:rsid w:val="005B67C6"/>
    <w:rsid w:val="005C0616"/>
    <w:rsid w:val="005C32E1"/>
    <w:rsid w:val="005C5203"/>
    <w:rsid w:val="005C798E"/>
    <w:rsid w:val="005D1CB7"/>
    <w:rsid w:val="005D2A90"/>
    <w:rsid w:val="005D3614"/>
    <w:rsid w:val="005D3FB3"/>
    <w:rsid w:val="005D48E6"/>
    <w:rsid w:val="005D5680"/>
    <w:rsid w:val="005D637E"/>
    <w:rsid w:val="005E1280"/>
    <w:rsid w:val="005E1AF7"/>
    <w:rsid w:val="005E2FCE"/>
    <w:rsid w:val="005E2FFD"/>
    <w:rsid w:val="005E4010"/>
    <w:rsid w:val="005E5E1B"/>
    <w:rsid w:val="005F1416"/>
    <w:rsid w:val="005F4BA2"/>
    <w:rsid w:val="005F5716"/>
    <w:rsid w:val="005F5ACD"/>
    <w:rsid w:val="005F62A0"/>
    <w:rsid w:val="005F6930"/>
    <w:rsid w:val="005F7D84"/>
    <w:rsid w:val="006071B8"/>
    <w:rsid w:val="00607FCC"/>
    <w:rsid w:val="006106B6"/>
    <w:rsid w:val="00616E92"/>
    <w:rsid w:val="00617129"/>
    <w:rsid w:val="0062344A"/>
    <w:rsid w:val="0062481B"/>
    <w:rsid w:val="0062672C"/>
    <w:rsid w:val="0062719B"/>
    <w:rsid w:val="00627E45"/>
    <w:rsid w:val="006340B7"/>
    <w:rsid w:val="00636928"/>
    <w:rsid w:val="006407D0"/>
    <w:rsid w:val="00640EAD"/>
    <w:rsid w:val="006413B1"/>
    <w:rsid w:val="00644659"/>
    <w:rsid w:val="00644F9D"/>
    <w:rsid w:val="00646ADD"/>
    <w:rsid w:val="006471A5"/>
    <w:rsid w:val="00647416"/>
    <w:rsid w:val="00655717"/>
    <w:rsid w:val="006559A1"/>
    <w:rsid w:val="00655C20"/>
    <w:rsid w:val="00660770"/>
    <w:rsid w:val="00660A4D"/>
    <w:rsid w:val="006616F2"/>
    <w:rsid w:val="00664438"/>
    <w:rsid w:val="006657F9"/>
    <w:rsid w:val="00673BD9"/>
    <w:rsid w:val="006746BF"/>
    <w:rsid w:val="006824A8"/>
    <w:rsid w:val="00685B82"/>
    <w:rsid w:val="00686373"/>
    <w:rsid w:val="00690DD2"/>
    <w:rsid w:val="006A54B7"/>
    <w:rsid w:val="006A717D"/>
    <w:rsid w:val="006B166C"/>
    <w:rsid w:val="006B1BFC"/>
    <w:rsid w:val="006B4E7D"/>
    <w:rsid w:val="006C4807"/>
    <w:rsid w:val="006C6EB7"/>
    <w:rsid w:val="006D2079"/>
    <w:rsid w:val="006D32D1"/>
    <w:rsid w:val="006D7024"/>
    <w:rsid w:val="006E1311"/>
    <w:rsid w:val="006E4CB7"/>
    <w:rsid w:val="006E5854"/>
    <w:rsid w:val="006E78E4"/>
    <w:rsid w:val="006E7C00"/>
    <w:rsid w:val="006F2517"/>
    <w:rsid w:val="006F2B0F"/>
    <w:rsid w:val="006F3481"/>
    <w:rsid w:val="00703D09"/>
    <w:rsid w:val="007046F5"/>
    <w:rsid w:val="00710826"/>
    <w:rsid w:val="00711210"/>
    <w:rsid w:val="00711B3F"/>
    <w:rsid w:val="0071508F"/>
    <w:rsid w:val="00720C70"/>
    <w:rsid w:val="00723F6D"/>
    <w:rsid w:val="00727310"/>
    <w:rsid w:val="007309BA"/>
    <w:rsid w:val="0073494A"/>
    <w:rsid w:val="00736842"/>
    <w:rsid w:val="00741059"/>
    <w:rsid w:val="007423EB"/>
    <w:rsid w:val="00742DEF"/>
    <w:rsid w:val="007452DD"/>
    <w:rsid w:val="007466F6"/>
    <w:rsid w:val="00750777"/>
    <w:rsid w:val="00750E60"/>
    <w:rsid w:val="007512F5"/>
    <w:rsid w:val="00751E2D"/>
    <w:rsid w:val="00752170"/>
    <w:rsid w:val="00752607"/>
    <w:rsid w:val="00753574"/>
    <w:rsid w:val="00753A3C"/>
    <w:rsid w:val="00756384"/>
    <w:rsid w:val="007569D1"/>
    <w:rsid w:val="00756AFA"/>
    <w:rsid w:val="0076002D"/>
    <w:rsid w:val="00761AAB"/>
    <w:rsid w:val="00761F0F"/>
    <w:rsid w:val="0076375E"/>
    <w:rsid w:val="00763BB9"/>
    <w:rsid w:val="007643E2"/>
    <w:rsid w:val="0076497A"/>
    <w:rsid w:val="00766936"/>
    <w:rsid w:val="007669C9"/>
    <w:rsid w:val="007721A1"/>
    <w:rsid w:val="00776B11"/>
    <w:rsid w:val="00777EE7"/>
    <w:rsid w:val="00781B3E"/>
    <w:rsid w:val="00782967"/>
    <w:rsid w:val="007840D4"/>
    <w:rsid w:val="00784F12"/>
    <w:rsid w:val="00785089"/>
    <w:rsid w:val="0078558C"/>
    <w:rsid w:val="00786A9B"/>
    <w:rsid w:val="00792A69"/>
    <w:rsid w:val="00794629"/>
    <w:rsid w:val="007A412F"/>
    <w:rsid w:val="007A54FE"/>
    <w:rsid w:val="007B0915"/>
    <w:rsid w:val="007B5202"/>
    <w:rsid w:val="007B6277"/>
    <w:rsid w:val="007C227D"/>
    <w:rsid w:val="007C4C3C"/>
    <w:rsid w:val="007D199C"/>
    <w:rsid w:val="007D23B2"/>
    <w:rsid w:val="007E1B55"/>
    <w:rsid w:val="007E2CF6"/>
    <w:rsid w:val="007E32FA"/>
    <w:rsid w:val="007E3EC5"/>
    <w:rsid w:val="007E6EE2"/>
    <w:rsid w:val="007E7F8C"/>
    <w:rsid w:val="007F007B"/>
    <w:rsid w:val="007F1426"/>
    <w:rsid w:val="007F179D"/>
    <w:rsid w:val="007F46F1"/>
    <w:rsid w:val="007F4D93"/>
    <w:rsid w:val="007F640C"/>
    <w:rsid w:val="007F7A26"/>
    <w:rsid w:val="007F7E29"/>
    <w:rsid w:val="0080329B"/>
    <w:rsid w:val="008134FC"/>
    <w:rsid w:val="008170B6"/>
    <w:rsid w:val="008179DF"/>
    <w:rsid w:val="00817E96"/>
    <w:rsid w:val="0082255A"/>
    <w:rsid w:val="00822BA1"/>
    <w:rsid w:val="00824041"/>
    <w:rsid w:val="00826191"/>
    <w:rsid w:val="008268A9"/>
    <w:rsid w:val="00827B9B"/>
    <w:rsid w:val="00827EEC"/>
    <w:rsid w:val="008311C8"/>
    <w:rsid w:val="0084115E"/>
    <w:rsid w:val="00841819"/>
    <w:rsid w:val="00845FCA"/>
    <w:rsid w:val="008512E0"/>
    <w:rsid w:val="00851327"/>
    <w:rsid w:val="008523F4"/>
    <w:rsid w:val="0085604E"/>
    <w:rsid w:val="00860355"/>
    <w:rsid w:val="0086651E"/>
    <w:rsid w:val="0087121D"/>
    <w:rsid w:val="00871A4A"/>
    <w:rsid w:val="008733E2"/>
    <w:rsid w:val="00873F22"/>
    <w:rsid w:val="00874370"/>
    <w:rsid w:val="0087580B"/>
    <w:rsid w:val="00876C08"/>
    <w:rsid w:val="00882604"/>
    <w:rsid w:val="00882FF3"/>
    <w:rsid w:val="0088371E"/>
    <w:rsid w:val="00894F6E"/>
    <w:rsid w:val="00895F18"/>
    <w:rsid w:val="0089773A"/>
    <w:rsid w:val="008A26A9"/>
    <w:rsid w:val="008A2E92"/>
    <w:rsid w:val="008A7CC3"/>
    <w:rsid w:val="008B1088"/>
    <w:rsid w:val="008B3DFE"/>
    <w:rsid w:val="008B5D67"/>
    <w:rsid w:val="008B7647"/>
    <w:rsid w:val="008C2EAA"/>
    <w:rsid w:val="008C3128"/>
    <w:rsid w:val="008C68DF"/>
    <w:rsid w:val="008D08CF"/>
    <w:rsid w:val="008D0CCE"/>
    <w:rsid w:val="008D4F7C"/>
    <w:rsid w:val="008D7177"/>
    <w:rsid w:val="008E046E"/>
    <w:rsid w:val="008E4660"/>
    <w:rsid w:val="008F1051"/>
    <w:rsid w:val="008F1DE1"/>
    <w:rsid w:val="008F2339"/>
    <w:rsid w:val="008F2CAA"/>
    <w:rsid w:val="008F3A83"/>
    <w:rsid w:val="008F3BBC"/>
    <w:rsid w:val="009034C4"/>
    <w:rsid w:val="00910FFE"/>
    <w:rsid w:val="00912456"/>
    <w:rsid w:val="00916F34"/>
    <w:rsid w:val="009176FC"/>
    <w:rsid w:val="0091793D"/>
    <w:rsid w:val="00920821"/>
    <w:rsid w:val="00920FAB"/>
    <w:rsid w:val="009266BE"/>
    <w:rsid w:val="009325F9"/>
    <w:rsid w:val="00934EB6"/>
    <w:rsid w:val="00941FFB"/>
    <w:rsid w:val="0094235F"/>
    <w:rsid w:val="00942C02"/>
    <w:rsid w:val="00944236"/>
    <w:rsid w:val="009443F3"/>
    <w:rsid w:val="00946541"/>
    <w:rsid w:val="00946CAA"/>
    <w:rsid w:val="009470A5"/>
    <w:rsid w:val="00950D4F"/>
    <w:rsid w:val="0095496D"/>
    <w:rsid w:val="00954E2F"/>
    <w:rsid w:val="00962FCB"/>
    <w:rsid w:val="0097581C"/>
    <w:rsid w:val="00976D6E"/>
    <w:rsid w:val="00986F65"/>
    <w:rsid w:val="009871A0"/>
    <w:rsid w:val="009875A2"/>
    <w:rsid w:val="00993456"/>
    <w:rsid w:val="00993E98"/>
    <w:rsid w:val="00997688"/>
    <w:rsid w:val="009A27EB"/>
    <w:rsid w:val="009A4085"/>
    <w:rsid w:val="009A665E"/>
    <w:rsid w:val="009B784A"/>
    <w:rsid w:val="009B7C99"/>
    <w:rsid w:val="009C0299"/>
    <w:rsid w:val="009C0621"/>
    <w:rsid w:val="009C1544"/>
    <w:rsid w:val="009C2385"/>
    <w:rsid w:val="009C48E6"/>
    <w:rsid w:val="009C732F"/>
    <w:rsid w:val="009D2271"/>
    <w:rsid w:val="009D4282"/>
    <w:rsid w:val="009D465E"/>
    <w:rsid w:val="009D741C"/>
    <w:rsid w:val="009E3E3E"/>
    <w:rsid w:val="009E584A"/>
    <w:rsid w:val="009E7902"/>
    <w:rsid w:val="009F40CE"/>
    <w:rsid w:val="009F76FE"/>
    <w:rsid w:val="00A0010A"/>
    <w:rsid w:val="00A024A8"/>
    <w:rsid w:val="00A04941"/>
    <w:rsid w:val="00A04C71"/>
    <w:rsid w:val="00A067A2"/>
    <w:rsid w:val="00A06B81"/>
    <w:rsid w:val="00A10E3C"/>
    <w:rsid w:val="00A11A6A"/>
    <w:rsid w:val="00A12025"/>
    <w:rsid w:val="00A12689"/>
    <w:rsid w:val="00A166DD"/>
    <w:rsid w:val="00A17142"/>
    <w:rsid w:val="00A2123A"/>
    <w:rsid w:val="00A233E8"/>
    <w:rsid w:val="00A23CAD"/>
    <w:rsid w:val="00A339D3"/>
    <w:rsid w:val="00A34791"/>
    <w:rsid w:val="00A34D7E"/>
    <w:rsid w:val="00A4001A"/>
    <w:rsid w:val="00A41A29"/>
    <w:rsid w:val="00A450D8"/>
    <w:rsid w:val="00A4564B"/>
    <w:rsid w:val="00A51B12"/>
    <w:rsid w:val="00A5221F"/>
    <w:rsid w:val="00A528E0"/>
    <w:rsid w:val="00A566B6"/>
    <w:rsid w:val="00A62C42"/>
    <w:rsid w:val="00A65450"/>
    <w:rsid w:val="00A65FE3"/>
    <w:rsid w:val="00A7451E"/>
    <w:rsid w:val="00A757A0"/>
    <w:rsid w:val="00A7616C"/>
    <w:rsid w:val="00A777E5"/>
    <w:rsid w:val="00A87443"/>
    <w:rsid w:val="00A8756B"/>
    <w:rsid w:val="00A92BF5"/>
    <w:rsid w:val="00A94FAD"/>
    <w:rsid w:val="00A9535E"/>
    <w:rsid w:val="00A96FE2"/>
    <w:rsid w:val="00A970AE"/>
    <w:rsid w:val="00AA3F55"/>
    <w:rsid w:val="00AA5E67"/>
    <w:rsid w:val="00AB1DDD"/>
    <w:rsid w:val="00AB2E8C"/>
    <w:rsid w:val="00AB2ECE"/>
    <w:rsid w:val="00AB385B"/>
    <w:rsid w:val="00AB45E6"/>
    <w:rsid w:val="00AB4E02"/>
    <w:rsid w:val="00AB6AF7"/>
    <w:rsid w:val="00AC3671"/>
    <w:rsid w:val="00AC4450"/>
    <w:rsid w:val="00AC486B"/>
    <w:rsid w:val="00AC60E2"/>
    <w:rsid w:val="00AD10C2"/>
    <w:rsid w:val="00AD1E76"/>
    <w:rsid w:val="00AD1FAC"/>
    <w:rsid w:val="00AD3A89"/>
    <w:rsid w:val="00AD5AE0"/>
    <w:rsid w:val="00AD6365"/>
    <w:rsid w:val="00AD6B41"/>
    <w:rsid w:val="00AE0756"/>
    <w:rsid w:val="00AF064A"/>
    <w:rsid w:val="00AF24EA"/>
    <w:rsid w:val="00AF272B"/>
    <w:rsid w:val="00AF3074"/>
    <w:rsid w:val="00AF4CD2"/>
    <w:rsid w:val="00B0112C"/>
    <w:rsid w:val="00B01F75"/>
    <w:rsid w:val="00B034E8"/>
    <w:rsid w:val="00B042B4"/>
    <w:rsid w:val="00B074D0"/>
    <w:rsid w:val="00B1203A"/>
    <w:rsid w:val="00B151E9"/>
    <w:rsid w:val="00B156E9"/>
    <w:rsid w:val="00B157D6"/>
    <w:rsid w:val="00B177B0"/>
    <w:rsid w:val="00B20DF9"/>
    <w:rsid w:val="00B2127B"/>
    <w:rsid w:val="00B223C2"/>
    <w:rsid w:val="00B22C84"/>
    <w:rsid w:val="00B23C9D"/>
    <w:rsid w:val="00B25CC1"/>
    <w:rsid w:val="00B31FE0"/>
    <w:rsid w:val="00B33A06"/>
    <w:rsid w:val="00B33F50"/>
    <w:rsid w:val="00B34A0B"/>
    <w:rsid w:val="00B34AD2"/>
    <w:rsid w:val="00B35E3E"/>
    <w:rsid w:val="00B37F30"/>
    <w:rsid w:val="00B42E72"/>
    <w:rsid w:val="00B44AB6"/>
    <w:rsid w:val="00B4541C"/>
    <w:rsid w:val="00B45F3A"/>
    <w:rsid w:val="00B4634F"/>
    <w:rsid w:val="00B468F1"/>
    <w:rsid w:val="00B47449"/>
    <w:rsid w:val="00B511CD"/>
    <w:rsid w:val="00B538D2"/>
    <w:rsid w:val="00B56405"/>
    <w:rsid w:val="00B56537"/>
    <w:rsid w:val="00B6612B"/>
    <w:rsid w:val="00B71D80"/>
    <w:rsid w:val="00B73740"/>
    <w:rsid w:val="00B74EB0"/>
    <w:rsid w:val="00B75423"/>
    <w:rsid w:val="00B7749E"/>
    <w:rsid w:val="00B77960"/>
    <w:rsid w:val="00B80B0F"/>
    <w:rsid w:val="00B87494"/>
    <w:rsid w:val="00B87F68"/>
    <w:rsid w:val="00B91AEE"/>
    <w:rsid w:val="00B947A5"/>
    <w:rsid w:val="00B94B1D"/>
    <w:rsid w:val="00B94D62"/>
    <w:rsid w:val="00B94F74"/>
    <w:rsid w:val="00B972D2"/>
    <w:rsid w:val="00B97376"/>
    <w:rsid w:val="00BA3DE4"/>
    <w:rsid w:val="00BA6BE1"/>
    <w:rsid w:val="00BA7185"/>
    <w:rsid w:val="00BA72B5"/>
    <w:rsid w:val="00BB4199"/>
    <w:rsid w:val="00BB4D9A"/>
    <w:rsid w:val="00BB7900"/>
    <w:rsid w:val="00BB7D9D"/>
    <w:rsid w:val="00BC4BE9"/>
    <w:rsid w:val="00BD1A74"/>
    <w:rsid w:val="00BD267A"/>
    <w:rsid w:val="00BD340B"/>
    <w:rsid w:val="00BE0710"/>
    <w:rsid w:val="00BE0C73"/>
    <w:rsid w:val="00BE1A27"/>
    <w:rsid w:val="00BE3414"/>
    <w:rsid w:val="00BE5D96"/>
    <w:rsid w:val="00BE7995"/>
    <w:rsid w:val="00BF1B1B"/>
    <w:rsid w:val="00BF2329"/>
    <w:rsid w:val="00BF3505"/>
    <w:rsid w:val="00BF5E53"/>
    <w:rsid w:val="00BF6115"/>
    <w:rsid w:val="00BF7054"/>
    <w:rsid w:val="00BF7CDE"/>
    <w:rsid w:val="00C0374B"/>
    <w:rsid w:val="00C039E0"/>
    <w:rsid w:val="00C03E88"/>
    <w:rsid w:val="00C05D00"/>
    <w:rsid w:val="00C06097"/>
    <w:rsid w:val="00C06403"/>
    <w:rsid w:val="00C0641B"/>
    <w:rsid w:val="00C07E77"/>
    <w:rsid w:val="00C10166"/>
    <w:rsid w:val="00C108F5"/>
    <w:rsid w:val="00C133D1"/>
    <w:rsid w:val="00C1405C"/>
    <w:rsid w:val="00C14E8F"/>
    <w:rsid w:val="00C15D5D"/>
    <w:rsid w:val="00C16080"/>
    <w:rsid w:val="00C16534"/>
    <w:rsid w:val="00C17052"/>
    <w:rsid w:val="00C17291"/>
    <w:rsid w:val="00C2176D"/>
    <w:rsid w:val="00C24AF2"/>
    <w:rsid w:val="00C25112"/>
    <w:rsid w:val="00C25B71"/>
    <w:rsid w:val="00C26369"/>
    <w:rsid w:val="00C31CFF"/>
    <w:rsid w:val="00C35B86"/>
    <w:rsid w:val="00C367F4"/>
    <w:rsid w:val="00C36E2B"/>
    <w:rsid w:val="00C41737"/>
    <w:rsid w:val="00C446A0"/>
    <w:rsid w:val="00C4522A"/>
    <w:rsid w:val="00C472E7"/>
    <w:rsid w:val="00C475FB"/>
    <w:rsid w:val="00C51B45"/>
    <w:rsid w:val="00C63EBA"/>
    <w:rsid w:val="00C64EAA"/>
    <w:rsid w:val="00C654D9"/>
    <w:rsid w:val="00C658B1"/>
    <w:rsid w:val="00C679AD"/>
    <w:rsid w:val="00C740CA"/>
    <w:rsid w:val="00C76493"/>
    <w:rsid w:val="00C81F47"/>
    <w:rsid w:val="00C822C9"/>
    <w:rsid w:val="00C82A41"/>
    <w:rsid w:val="00C82ACD"/>
    <w:rsid w:val="00C83B96"/>
    <w:rsid w:val="00C90BC4"/>
    <w:rsid w:val="00C93075"/>
    <w:rsid w:val="00C942CD"/>
    <w:rsid w:val="00C96B4E"/>
    <w:rsid w:val="00CA1A7F"/>
    <w:rsid w:val="00CA2C38"/>
    <w:rsid w:val="00CB0CF9"/>
    <w:rsid w:val="00CB16C7"/>
    <w:rsid w:val="00CB1763"/>
    <w:rsid w:val="00CB2E36"/>
    <w:rsid w:val="00CC11F9"/>
    <w:rsid w:val="00CC1FD0"/>
    <w:rsid w:val="00CC2C5E"/>
    <w:rsid w:val="00CC3287"/>
    <w:rsid w:val="00CC4816"/>
    <w:rsid w:val="00CC7C53"/>
    <w:rsid w:val="00CD0ACE"/>
    <w:rsid w:val="00CD120A"/>
    <w:rsid w:val="00CD32C3"/>
    <w:rsid w:val="00CE19DE"/>
    <w:rsid w:val="00CF28AE"/>
    <w:rsid w:val="00CF437C"/>
    <w:rsid w:val="00CF6D83"/>
    <w:rsid w:val="00CF70A7"/>
    <w:rsid w:val="00D02134"/>
    <w:rsid w:val="00D03E02"/>
    <w:rsid w:val="00D042B5"/>
    <w:rsid w:val="00D04D85"/>
    <w:rsid w:val="00D05273"/>
    <w:rsid w:val="00D05A09"/>
    <w:rsid w:val="00D104A5"/>
    <w:rsid w:val="00D104AC"/>
    <w:rsid w:val="00D10ECA"/>
    <w:rsid w:val="00D1564D"/>
    <w:rsid w:val="00D222A7"/>
    <w:rsid w:val="00D2270C"/>
    <w:rsid w:val="00D247D2"/>
    <w:rsid w:val="00D25D33"/>
    <w:rsid w:val="00D261F0"/>
    <w:rsid w:val="00D308CB"/>
    <w:rsid w:val="00D31893"/>
    <w:rsid w:val="00D31C6B"/>
    <w:rsid w:val="00D321FC"/>
    <w:rsid w:val="00D35E68"/>
    <w:rsid w:val="00D36ADF"/>
    <w:rsid w:val="00D46BEA"/>
    <w:rsid w:val="00D479F7"/>
    <w:rsid w:val="00D50A18"/>
    <w:rsid w:val="00D53CF3"/>
    <w:rsid w:val="00D624A1"/>
    <w:rsid w:val="00D6685C"/>
    <w:rsid w:val="00D67AFD"/>
    <w:rsid w:val="00D76268"/>
    <w:rsid w:val="00D77566"/>
    <w:rsid w:val="00D7777E"/>
    <w:rsid w:val="00D80ED9"/>
    <w:rsid w:val="00D81B22"/>
    <w:rsid w:val="00D81C6D"/>
    <w:rsid w:val="00D85459"/>
    <w:rsid w:val="00D918C7"/>
    <w:rsid w:val="00D91F74"/>
    <w:rsid w:val="00D92049"/>
    <w:rsid w:val="00D93749"/>
    <w:rsid w:val="00D9581A"/>
    <w:rsid w:val="00D96D0D"/>
    <w:rsid w:val="00DA2274"/>
    <w:rsid w:val="00DA6FE6"/>
    <w:rsid w:val="00DA70B9"/>
    <w:rsid w:val="00DA7707"/>
    <w:rsid w:val="00DB0251"/>
    <w:rsid w:val="00DC237A"/>
    <w:rsid w:val="00DC3175"/>
    <w:rsid w:val="00DC5A95"/>
    <w:rsid w:val="00DD25CB"/>
    <w:rsid w:val="00DD2B04"/>
    <w:rsid w:val="00DD3CA7"/>
    <w:rsid w:val="00DD7AA9"/>
    <w:rsid w:val="00DE0A34"/>
    <w:rsid w:val="00DE1DAC"/>
    <w:rsid w:val="00DE5B9C"/>
    <w:rsid w:val="00DF2148"/>
    <w:rsid w:val="00DF4B46"/>
    <w:rsid w:val="00DF4F49"/>
    <w:rsid w:val="00E00E81"/>
    <w:rsid w:val="00E02A67"/>
    <w:rsid w:val="00E078E9"/>
    <w:rsid w:val="00E107BF"/>
    <w:rsid w:val="00E10EBE"/>
    <w:rsid w:val="00E11BBF"/>
    <w:rsid w:val="00E12F73"/>
    <w:rsid w:val="00E13944"/>
    <w:rsid w:val="00E14A20"/>
    <w:rsid w:val="00E14D36"/>
    <w:rsid w:val="00E16F1F"/>
    <w:rsid w:val="00E22E01"/>
    <w:rsid w:val="00E27858"/>
    <w:rsid w:val="00E317A3"/>
    <w:rsid w:val="00E32A64"/>
    <w:rsid w:val="00E3533E"/>
    <w:rsid w:val="00E35902"/>
    <w:rsid w:val="00E36070"/>
    <w:rsid w:val="00E43CD3"/>
    <w:rsid w:val="00E45BE5"/>
    <w:rsid w:val="00E46AA6"/>
    <w:rsid w:val="00E506D9"/>
    <w:rsid w:val="00E50C06"/>
    <w:rsid w:val="00E53638"/>
    <w:rsid w:val="00E63FA3"/>
    <w:rsid w:val="00E661F4"/>
    <w:rsid w:val="00E6634A"/>
    <w:rsid w:val="00E67FAB"/>
    <w:rsid w:val="00E705EF"/>
    <w:rsid w:val="00E80375"/>
    <w:rsid w:val="00E81D78"/>
    <w:rsid w:val="00E82BDD"/>
    <w:rsid w:val="00E84A2C"/>
    <w:rsid w:val="00E93728"/>
    <w:rsid w:val="00E97929"/>
    <w:rsid w:val="00EA199F"/>
    <w:rsid w:val="00EA201E"/>
    <w:rsid w:val="00EA2FC5"/>
    <w:rsid w:val="00EA3AAE"/>
    <w:rsid w:val="00EA461D"/>
    <w:rsid w:val="00EA6E61"/>
    <w:rsid w:val="00EA7782"/>
    <w:rsid w:val="00EA7CF1"/>
    <w:rsid w:val="00EB6119"/>
    <w:rsid w:val="00EC1395"/>
    <w:rsid w:val="00EC6F55"/>
    <w:rsid w:val="00EC7DFE"/>
    <w:rsid w:val="00ED0796"/>
    <w:rsid w:val="00ED2EF6"/>
    <w:rsid w:val="00ED362A"/>
    <w:rsid w:val="00ED4222"/>
    <w:rsid w:val="00ED5EF3"/>
    <w:rsid w:val="00EE26FB"/>
    <w:rsid w:val="00EF2B78"/>
    <w:rsid w:val="00EF4332"/>
    <w:rsid w:val="00EF6001"/>
    <w:rsid w:val="00EF7677"/>
    <w:rsid w:val="00F01D66"/>
    <w:rsid w:val="00F03208"/>
    <w:rsid w:val="00F06D65"/>
    <w:rsid w:val="00F155B5"/>
    <w:rsid w:val="00F15E19"/>
    <w:rsid w:val="00F178B4"/>
    <w:rsid w:val="00F17D48"/>
    <w:rsid w:val="00F20496"/>
    <w:rsid w:val="00F27BD5"/>
    <w:rsid w:val="00F40C17"/>
    <w:rsid w:val="00F44BAD"/>
    <w:rsid w:val="00F45969"/>
    <w:rsid w:val="00F5127C"/>
    <w:rsid w:val="00F5237E"/>
    <w:rsid w:val="00F5385B"/>
    <w:rsid w:val="00F53D16"/>
    <w:rsid w:val="00F54157"/>
    <w:rsid w:val="00F60C67"/>
    <w:rsid w:val="00F6260E"/>
    <w:rsid w:val="00F726CC"/>
    <w:rsid w:val="00F72729"/>
    <w:rsid w:val="00F74E58"/>
    <w:rsid w:val="00F770EF"/>
    <w:rsid w:val="00F77412"/>
    <w:rsid w:val="00F815FD"/>
    <w:rsid w:val="00F86FF8"/>
    <w:rsid w:val="00F87615"/>
    <w:rsid w:val="00F9002B"/>
    <w:rsid w:val="00F91659"/>
    <w:rsid w:val="00F91F26"/>
    <w:rsid w:val="00F948F6"/>
    <w:rsid w:val="00F94DC0"/>
    <w:rsid w:val="00F95BD5"/>
    <w:rsid w:val="00FA09F6"/>
    <w:rsid w:val="00FA0A50"/>
    <w:rsid w:val="00FA0E15"/>
    <w:rsid w:val="00FA12F2"/>
    <w:rsid w:val="00FA165C"/>
    <w:rsid w:val="00FB1968"/>
    <w:rsid w:val="00FB4970"/>
    <w:rsid w:val="00FB62B2"/>
    <w:rsid w:val="00FB79BF"/>
    <w:rsid w:val="00FC12BD"/>
    <w:rsid w:val="00FC7137"/>
    <w:rsid w:val="00FD03E0"/>
    <w:rsid w:val="00FD1ACB"/>
    <w:rsid w:val="00FE020C"/>
    <w:rsid w:val="00FE1C02"/>
    <w:rsid w:val="00FE268B"/>
    <w:rsid w:val="00FE7587"/>
    <w:rsid w:val="00FE7A3D"/>
    <w:rsid w:val="00FF2AA3"/>
    <w:rsid w:val="00FF6286"/>
    <w:rsid w:val="00FF6843"/>
    <w:rsid w:val="01A16E8E"/>
    <w:rsid w:val="041E22FB"/>
    <w:rsid w:val="04BB7ED2"/>
    <w:rsid w:val="06F34B4B"/>
    <w:rsid w:val="0843749E"/>
    <w:rsid w:val="0A2A1F34"/>
    <w:rsid w:val="0A3F34D9"/>
    <w:rsid w:val="0A7A2790"/>
    <w:rsid w:val="0CDB1215"/>
    <w:rsid w:val="0D2F21E6"/>
    <w:rsid w:val="0D732B2C"/>
    <w:rsid w:val="0DCF5C96"/>
    <w:rsid w:val="0E1108AC"/>
    <w:rsid w:val="0E224237"/>
    <w:rsid w:val="0E423199"/>
    <w:rsid w:val="0EAA0375"/>
    <w:rsid w:val="0F5509B0"/>
    <w:rsid w:val="103F43F9"/>
    <w:rsid w:val="108452C1"/>
    <w:rsid w:val="11A9611E"/>
    <w:rsid w:val="1248188D"/>
    <w:rsid w:val="12EB1DF6"/>
    <w:rsid w:val="15BF16CB"/>
    <w:rsid w:val="1739003E"/>
    <w:rsid w:val="17442A96"/>
    <w:rsid w:val="17461261"/>
    <w:rsid w:val="17B16BA9"/>
    <w:rsid w:val="17B97ABD"/>
    <w:rsid w:val="18422604"/>
    <w:rsid w:val="185A2B19"/>
    <w:rsid w:val="19EC6BD7"/>
    <w:rsid w:val="1A741289"/>
    <w:rsid w:val="1ABD1DF6"/>
    <w:rsid w:val="1B1A2373"/>
    <w:rsid w:val="1BA522ED"/>
    <w:rsid w:val="1CD601B3"/>
    <w:rsid w:val="1D1522F2"/>
    <w:rsid w:val="1D912C10"/>
    <w:rsid w:val="208E5E96"/>
    <w:rsid w:val="2120368E"/>
    <w:rsid w:val="214E25D4"/>
    <w:rsid w:val="21982431"/>
    <w:rsid w:val="21A50B57"/>
    <w:rsid w:val="24CD1C80"/>
    <w:rsid w:val="27BD5803"/>
    <w:rsid w:val="287D718B"/>
    <w:rsid w:val="289730BA"/>
    <w:rsid w:val="28AA222B"/>
    <w:rsid w:val="29296E0B"/>
    <w:rsid w:val="29A9603F"/>
    <w:rsid w:val="29F73A25"/>
    <w:rsid w:val="2A135BAE"/>
    <w:rsid w:val="2B84745F"/>
    <w:rsid w:val="2BBC622D"/>
    <w:rsid w:val="2BD73F0E"/>
    <w:rsid w:val="2CD15DCE"/>
    <w:rsid w:val="2D145EC5"/>
    <w:rsid w:val="2D4D3383"/>
    <w:rsid w:val="2D9554F2"/>
    <w:rsid w:val="2E2E745B"/>
    <w:rsid w:val="2ED07704"/>
    <w:rsid w:val="303808DE"/>
    <w:rsid w:val="3140197F"/>
    <w:rsid w:val="32B84F3E"/>
    <w:rsid w:val="33C543BD"/>
    <w:rsid w:val="371043AE"/>
    <w:rsid w:val="389442AE"/>
    <w:rsid w:val="3AA41AE8"/>
    <w:rsid w:val="3AC71D0D"/>
    <w:rsid w:val="3B48444D"/>
    <w:rsid w:val="3CC07C98"/>
    <w:rsid w:val="3D8A4901"/>
    <w:rsid w:val="3E496D17"/>
    <w:rsid w:val="3EF9251F"/>
    <w:rsid w:val="3F615E7A"/>
    <w:rsid w:val="3F9D3335"/>
    <w:rsid w:val="3FEA4211"/>
    <w:rsid w:val="4069269E"/>
    <w:rsid w:val="439F2829"/>
    <w:rsid w:val="43FC76CD"/>
    <w:rsid w:val="45233CAF"/>
    <w:rsid w:val="458E7DA4"/>
    <w:rsid w:val="4631111A"/>
    <w:rsid w:val="46EB3CE3"/>
    <w:rsid w:val="47E70106"/>
    <w:rsid w:val="482E5121"/>
    <w:rsid w:val="4897331F"/>
    <w:rsid w:val="48CD7A4F"/>
    <w:rsid w:val="498B60E9"/>
    <w:rsid w:val="4A6921BC"/>
    <w:rsid w:val="4A993A56"/>
    <w:rsid w:val="4B031569"/>
    <w:rsid w:val="4B1135EE"/>
    <w:rsid w:val="4E1D32BD"/>
    <w:rsid w:val="4EC22CE0"/>
    <w:rsid w:val="4F140991"/>
    <w:rsid w:val="4F2D2C52"/>
    <w:rsid w:val="4F3F4F4B"/>
    <w:rsid w:val="4FFD41B8"/>
    <w:rsid w:val="50493828"/>
    <w:rsid w:val="538E1220"/>
    <w:rsid w:val="553B031D"/>
    <w:rsid w:val="56093997"/>
    <w:rsid w:val="56332FB1"/>
    <w:rsid w:val="57262899"/>
    <w:rsid w:val="572B1A2F"/>
    <w:rsid w:val="58306F9A"/>
    <w:rsid w:val="58FA61CD"/>
    <w:rsid w:val="59407EBE"/>
    <w:rsid w:val="59B10C8F"/>
    <w:rsid w:val="5A9600C8"/>
    <w:rsid w:val="5BCA7F13"/>
    <w:rsid w:val="5D607731"/>
    <w:rsid w:val="5DDA0F9E"/>
    <w:rsid w:val="5DFF6AED"/>
    <w:rsid w:val="5E1F0D3F"/>
    <w:rsid w:val="608F5287"/>
    <w:rsid w:val="610619ED"/>
    <w:rsid w:val="61D770D4"/>
    <w:rsid w:val="63085EC5"/>
    <w:rsid w:val="63805CED"/>
    <w:rsid w:val="65AC2A60"/>
    <w:rsid w:val="661A1A97"/>
    <w:rsid w:val="674C6628"/>
    <w:rsid w:val="68D8137E"/>
    <w:rsid w:val="68E50599"/>
    <w:rsid w:val="69AE3A85"/>
    <w:rsid w:val="6A1A02B8"/>
    <w:rsid w:val="6BB60D2F"/>
    <w:rsid w:val="6D073D49"/>
    <w:rsid w:val="6E2816DE"/>
    <w:rsid w:val="6F780BD1"/>
    <w:rsid w:val="6FFF2863"/>
    <w:rsid w:val="705A1D94"/>
    <w:rsid w:val="715A029C"/>
    <w:rsid w:val="73701EFD"/>
    <w:rsid w:val="738F4DA6"/>
    <w:rsid w:val="73B451E2"/>
    <w:rsid w:val="749534C9"/>
    <w:rsid w:val="75137B94"/>
    <w:rsid w:val="77196369"/>
    <w:rsid w:val="77990695"/>
    <w:rsid w:val="77D27006"/>
    <w:rsid w:val="7840713B"/>
    <w:rsid w:val="78526280"/>
    <w:rsid w:val="786C6E8A"/>
    <w:rsid w:val="7878534F"/>
    <w:rsid w:val="789B79D2"/>
    <w:rsid w:val="7A0D370B"/>
    <w:rsid w:val="7AD76C2E"/>
    <w:rsid w:val="7B181EB9"/>
    <w:rsid w:val="7C1E59E5"/>
    <w:rsid w:val="7C7B1EAF"/>
    <w:rsid w:val="7CFEC9B0"/>
    <w:rsid w:val="7D4E6C16"/>
    <w:rsid w:val="7D7D0EC6"/>
    <w:rsid w:val="7DB66519"/>
    <w:rsid w:val="7E4F0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topLinePunct/>
      <w:adjustRightInd w:val="0"/>
      <w:snapToGrid w:val="0"/>
      <w:spacing w:line="400" w:lineRule="atLeast"/>
      <w:ind w:firstLine="539"/>
      <w:jc w:val="both"/>
    </w:pPr>
    <w:rPr>
      <w:rFonts w:ascii="Times New Roman" w:hAnsi="Times New Roman" w:eastAsia="宋体" w:cs="Times New Roman"/>
      <w:snapToGrid w:val="0"/>
      <w:kern w:val="2"/>
      <w:sz w:val="24"/>
      <w:szCs w:val="21"/>
      <w:lang w:val="en-US" w:eastAsia="zh-CN" w:bidi="ar-SA"/>
    </w:rPr>
  </w:style>
  <w:style w:type="paragraph" w:styleId="2">
    <w:name w:val="heading 1"/>
    <w:basedOn w:val="1"/>
    <w:next w:val="1"/>
    <w:link w:val="27"/>
    <w:autoRedefine/>
    <w:qFormat/>
    <w:uiPriority w:val="0"/>
    <w:pPr>
      <w:keepNext/>
      <w:keepLines/>
      <w:topLinePunct w:val="0"/>
      <w:adjustRightInd/>
      <w:snapToGrid/>
      <w:spacing w:before="340" w:after="330" w:line="578" w:lineRule="auto"/>
      <w:ind w:firstLine="0"/>
      <w:outlineLvl w:val="0"/>
    </w:pPr>
    <w:rPr>
      <w:b/>
      <w:bCs/>
      <w:snapToGrid/>
      <w:kern w:val="44"/>
      <w:sz w:val="44"/>
      <w:szCs w:val="44"/>
    </w:rPr>
  </w:style>
  <w:style w:type="paragraph" w:styleId="3">
    <w:name w:val="heading 2"/>
    <w:basedOn w:val="1"/>
    <w:next w:val="1"/>
    <w:link w:val="28"/>
    <w:autoRedefine/>
    <w:qFormat/>
    <w:uiPriority w:val="0"/>
    <w:pPr>
      <w:keepNext/>
      <w:keepLines/>
      <w:topLinePunct w:val="0"/>
      <w:adjustRightInd/>
      <w:snapToGrid/>
      <w:spacing w:before="260" w:after="260" w:line="416" w:lineRule="auto"/>
      <w:ind w:firstLine="0"/>
      <w:outlineLvl w:val="1"/>
    </w:pPr>
    <w:rPr>
      <w:rFonts w:ascii="Arial" w:hAnsi="Arial" w:eastAsia="黑体" w:cs="Arial"/>
      <w:b/>
      <w:bCs/>
      <w:snapToGrid/>
      <w:sz w:val="32"/>
      <w:szCs w:val="32"/>
    </w:rPr>
  </w:style>
  <w:style w:type="paragraph" w:styleId="4">
    <w:name w:val="heading 3"/>
    <w:basedOn w:val="1"/>
    <w:next w:val="1"/>
    <w:link w:val="29"/>
    <w:autoRedefine/>
    <w:qFormat/>
    <w:uiPriority w:val="0"/>
    <w:pPr>
      <w:keepNext/>
      <w:keepLines/>
      <w:topLinePunct w:val="0"/>
      <w:adjustRightInd/>
      <w:snapToGrid/>
      <w:spacing w:before="260" w:after="260" w:line="416" w:lineRule="auto"/>
      <w:ind w:firstLine="0"/>
      <w:outlineLvl w:val="2"/>
    </w:pPr>
    <w:rPr>
      <w:b/>
      <w:bCs/>
      <w:snapToGrid/>
      <w:sz w:val="32"/>
      <w:szCs w:val="32"/>
    </w:rPr>
  </w:style>
  <w:style w:type="character" w:default="1" w:styleId="21">
    <w:name w:val="Default Paragraph Font"/>
    <w:autoRedefine/>
    <w:unhideWhenUsed/>
    <w:qFormat/>
    <w:uiPriority w:val="1"/>
  </w:style>
  <w:style w:type="table" w:default="1" w:styleId="19">
    <w:name w:val="Normal Table"/>
    <w:autoRedefine/>
    <w:unhideWhenUsed/>
    <w:qFormat/>
    <w:uiPriority w:val="99"/>
    <w:tblPr>
      <w:tblCellMar>
        <w:top w:w="0" w:type="dxa"/>
        <w:left w:w="108" w:type="dxa"/>
        <w:bottom w:w="0" w:type="dxa"/>
        <w:right w:w="108" w:type="dxa"/>
      </w:tblCellMar>
    </w:tblPr>
  </w:style>
  <w:style w:type="paragraph" w:styleId="5">
    <w:name w:val="Document Map"/>
    <w:basedOn w:val="1"/>
    <w:link w:val="30"/>
    <w:autoRedefine/>
    <w:semiHidden/>
    <w:qFormat/>
    <w:uiPriority w:val="0"/>
    <w:pPr>
      <w:shd w:val="clear" w:color="auto" w:fill="000080"/>
      <w:topLinePunct w:val="0"/>
      <w:adjustRightInd/>
      <w:snapToGrid/>
      <w:spacing w:line="240" w:lineRule="auto"/>
      <w:ind w:firstLine="0"/>
    </w:pPr>
    <w:rPr>
      <w:snapToGrid/>
      <w:szCs w:val="24"/>
    </w:rPr>
  </w:style>
  <w:style w:type="paragraph" w:styleId="6">
    <w:name w:val="annotation text"/>
    <w:basedOn w:val="1"/>
    <w:link w:val="31"/>
    <w:autoRedefine/>
    <w:qFormat/>
    <w:uiPriority w:val="0"/>
    <w:pPr>
      <w:jc w:val="left"/>
    </w:pPr>
    <w:rPr>
      <w:snapToGrid/>
      <w:sz w:val="21"/>
      <w:szCs w:val="22"/>
    </w:rPr>
  </w:style>
  <w:style w:type="paragraph" w:styleId="7">
    <w:name w:val="Body Text"/>
    <w:basedOn w:val="1"/>
    <w:link w:val="32"/>
    <w:autoRedefine/>
    <w:qFormat/>
    <w:uiPriority w:val="0"/>
    <w:rPr>
      <w:snapToGrid/>
      <w:color w:val="FF0000"/>
      <w:kern w:val="0"/>
      <w:sz w:val="20"/>
    </w:rPr>
  </w:style>
  <w:style w:type="paragraph" w:styleId="8">
    <w:name w:val="Body Text Indent"/>
    <w:basedOn w:val="1"/>
    <w:link w:val="33"/>
    <w:autoRedefine/>
    <w:qFormat/>
    <w:uiPriority w:val="0"/>
    <w:pPr>
      <w:topLinePunct w:val="0"/>
      <w:adjustRightInd/>
      <w:snapToGrid/>
      <w:spacing w:after="120" w:line="240" w:lineRule="auto"/>
      <w:ind w:left="420" w:leftChars="200" w:firstLine="0"/>
    </w:pPr>
    <w:rPr>
      <w:snapToGrid/>
      <w:sz w:val="21"/>
    </w:rPr>
  </w:style>
  <w:style w:type="paragraph" w:styleId="9">
    <w:name w:val="Plain Text"/>
    <w:basedOn w:val="1"/>
    <w:link w:val="34"/>
    <w:autoRedefine/>
    <w:qFormat/>
    <w:uiPriority w:val="0"/>
    <w:pPr>
      <w:topLinePunct w:val="0"/>
      <w:adjustRightInd/>
      <w:snapToGrid/>
      <w:spacing w:line="240" w:lineRule="auto"/>
      <w:ind w:firstLine="0"/>
    </w:pPr>
    <w:rPr>
      <w:rFonts w:ascii="宋体" w:hAnsi="Courier New"/>
      <w:snapToGrid/>
      <w:sz w:val="21"/>
      <w:szCs w:val="20"/>
    </w:rPr>
  </w:style>
  <w:style w:type="paragraph" w:styleId="10">
    <w:name w:val="Date"/>
    <w:basedOn w:val="1"/>
    <w:next w:val="1"/>
    <w:link w:val="35"/>
    <w:autoRedefine/>
    <w:qFormat/>
    <w:uiPriority w:val="0"/>
    <w:pPr>
      <w:topLinePunct w:val="0"/>
      <w:adjustRightInd/>
      <w:snapToGrid/>
      <w:spacing w:line="240" w:lineRule="auto"/>
      <w:ind w:left="100" w:leftChars="2500" w:firstLine="0"/>
    </w:pPr>
    <w:rPr>
      <w:snapToGrid/>
      <w:kern w:val="0"/>
      <w:sz w:val="20"/>
      <w:szCs w:val="20"/>
    </w:rPr>
  </w:style>
  <w:style w:type="paragraph" w:styleId="11">
    <w:name w:val="Body Text Indent 2"/>
    <w:basedOn w:val="1"/>
    <w:link w:val="36"/>
    <w:autoRedefine/>
    <w:qFormat/>
    <w:uiPriority w:val="0"/>
    <w:pPr>
      <w:topLinePunct w:val="0"/>
      <w:adjustRightInd/>
      <w:snapToGrid/>
      <w:spacing w:line="360" w:lineRule="auto"/>
      <w:ind w:firstLine="480"/>
    </w:pPr>
    <w:rPr>
      <w:rFonts w:ascii="宋体"/>
      <w:snapToGrid/>
      <w:szCs w:val="20"/>
    </w:rPr>
  </w:style>
  <w:style w:type="paragraph" w:styleId="12">
    <w:name w:val="Balloon Text"/>
    <w:basedOn w:val="1"/>
    <w:link w:val="37"/>
    <w:autoRedefine/>
    <w:semiHidden/>
    <w:qFormat/>
    <w:uiPriority w:val="0"/>
    <w:rPr>
      <w:sz w:val="18"/>
      <w:szCs w:val="18"/>
    </w:rPr>
  </w:style>
  <w:style w:type="paragraph" w:styleId="13">
    <w:name w:val="footer"/>
    <w:basedOn w:val="1"/>
    <w:link w:val="38"/>
    <w:autoRedefine/>
    <w:qFormat/>
    <w:uiPriority w:val="0"/>
    <w:pPr>
      <w:tabs>
        <w:tab w:val="center" w:pos="4153"/>
        <w:tab w:val="right" w:pos="8306"/>
      </w:tabs>
      <w:jc w:val="left"/>
    </w:pPr>
    <w:rPr>
      <w:snapToGrid/>
      <w:kern w:val="0"/>
      <w:sz w:val="18"/>
      <w:szCs w:val="18"/>
    </w:rPr>
  </w:style>
  <w:style w:type="paragraph" w:styleId="14">
    <w:name w:val="header"/>
    <w:basedOn w:val="1"/>
    <w:link w:val="39"/>
    <w:autoRedefine/>
    <w:qFormat/>
    <w:uiPriority w:val="0"/>
    <w:pPr>
      <w:pBdr>
        <w:bottom w:val="single" w:color="auto" w:sz="6" w:space="1"/>
      </w:pBdr>
      <w:tabs>
        <w:tab w:val="center" w:pos="4153"/>
        <w:tab w:val="right" w:pos="8306"/>
      </w:tabs>
      <w:jc w:val="center"/>
    </w:pPr>
    <w:rPr>
      <w:snapToGrid/>
      <w:kern w:val="0"/>
      <w:sz w:val="18"/>
      <w:szCs w:val="18"/>
    </w:rPr>
  </w:style>
  <w:style w:type="paragraph" w:styleId="15">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adjustRightInd/>
      <w:snapToGrid/>
      <w:spacing w:line="240" w:lineRule="auto"/>
      <w:ind w:firstLine="0"/>
      <w:jc w:val="left"/>
    </w:pPr>
    <w:rPr>
      <w:rFonts w:ascii="宋体" w:hAnsi="宋体" w:cs="宋体"/>
      <w:snapToGrid/>
      <w:kern w:val="0"/>
      <w:szCs w:val="24"/>
    </w:rPr>
  </w:style>
  <w:style w:type="paragraph" w:styleId="16">
    <w:name w:val="Normal (Web)"/>
    <w:basedOn w:val="1"/>
    <w:autoRedefine/>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styleId="17">
    <w:name w:val="Title"/>
    <w:basedOn w:val="1"/>
    <w:next w:val="1"/>
    <w:link w:val="40"/>
    <w:autoRedefine/>
    <w:qFormat/>
    <w:uiPriority w:val="0"/>
    <w:pPr>
      <w:spacing w:before="240" w:after="60"/>
      <w:jc w:val="center"/>
      <w:outlineLvl w:val="0"/>
    </w:pPr>
    <w:rPr>
      <w:rFonts w:ascii="Cambria" w:hAnsi="Cambria"/>
      <w:b/>
      <w:bCs/>
      <w:snapToGrid/>
      <w:sz w:val="32"/>
      <w:szCs w:val="32"/>
    </w:rPr>
  </w:style>
  <w:style w:type="paragraph" w:styleId="18">
    <w:name w:val="annotation subject"/>
    <w:basedOn w:val="6"/>
    <w:next w:val="6"/>
    <w:link w:val="41"/>
    <w:autoRedefine/>
    <w:semiHidden/>
    <w:qFormat/>
    <w:uiPriority w:val="0"/>
    <w:pPr>
      <w:topLinePunct w:val="0"/>
      <w:adjustRightInd/>
      <w:snapToGrid/>
      <w:spacing w:line="240" w:lineRule="auto"/>
      <w:ind w:firstLine="0"/>
    </w:pPr>
    <w:rPr>
      <w:sz w:val="24"/>
      <w:szCs w:val="20"/>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autoRedefine/>
    <w:qFormat/>
    <w:uiPriority w:val="0"/>
    <w:rPr>
      <w:b/>
    </w:rPr>
  </w:style>
  <w:style w:type="character" w:styleId="23">
    <w:name w:val="page number"/>
    <w:basedOn w:val="21"/>
    <w:autoRedefine/>
    <w:qFormat/>
    <w:uiPriority w:val="0"/>
  </w:style>
  <w:style w:type="character" w:styleId="24">
    <w:name w:val="FollowedHyperlink"/>
    <w:autoRedefine/>
    <w:qFormat/>
    <w:uiPriority w:val="0"/>
    <w:rPr>
      <w:color w:val="800080"/>
      <w:u w:val="single"/>
    </w:rPr>
  </w:style>
  <w:style w:type="character" w:styleId="25">
    <w:name w:val="Hyperlink"/>
    <w:autoRedefine/>
    <w:qFormat/>
    <w:uiPriority w:val="0"/>
    <w:rPr>
      <w:color w:val="0000FF"/>
      <w:u w:val="single"/>
    </w:rPr>
  </w:style>
  <w:style w:type="character" w:styleId="26">
    <w:name w:val="annotation reference"/>
    <w:autoRedefine/>
    <w:semiHidden/>
    <w:qFormat/>
    <w:uiPriority w:val="0"/>
    <w:rPr>
      <w:sz w:val="21"/>
    </w:rPr>
  </w:style>
  <w:style w:type="character" w:customStyle="1" w:styleId="27">
    <w:name w:val="标题 1 Char"/>
    <w:link w:val="2"/>
    <w:autoRedefine/>
    <w:qFormat/>
    <w:locked/>
    <w:uiPriority w:val="0"/>
    <w:rPr>
      <w:rFonts w:eastAsia="宋体"/>
      <w:b/>
      <w:bCs/>
      <w:kern w:val="44"/>
      <w:sz w:val="44"/>
      <w:szCs w:val="44"/>
      <w:lang w:val="en-US" w:eastAsia="zh-CN" w:bidi="ar-SA"/>
    </w:rPr>
  </w:style>
  <w:style w:type="character" w:customStyle="1" w:styleId="28">
    <w:name w:val="标题 2 Char"/>
    <w:link w:val="3"/>
    <w:autoRedefine/>
    <w:qFormat/>
    <w:locked/>
    <w:uiPriority w:val="0"/>
    <w:rPr>
      <w:rFonts w:ascii="Arial" w:hAnsi="Arial" w:eastAsia="黑体" w:cs="Arial"/>
      <w:b/>
      <w:bCs/>
      <w:kern w:val="2"/>
      <w:sz w:val="32"/>
      <w:szCs w:val="32"/>
      <w:lang w:val="en-US" w:eastAsia="zh-CN" w:bidi="ar-SA"/>
    </w:rPr>
  </w:style>
  <w:style w:type="character" w:customStyle="1" w:styleId="29">
    <w:name w:val="标题 3 Char"/>
    <w:link w:val="4"/>
    <w:autoRedefine/>
    <w:semiHidden/>
    <w:qFormat/>
    <w:locked/>
    <w:uiPriority w:val="0"/>
    <w:rPr>
      <w:rFonts w:eastAsia="宋体"/>
      <w:b/>
      <w:bCs/>
      <w:kern w:val="2"/>
      <w:sz w:val="32"/>
      <w:szCs w:val="32"/>
      <w:lang w:val="en-US" w:eastAsia="zh-CN" w:bidi="ar-SA"/>
    </w:rPr>
  </w:style>
  <w:style w:type="character" w:customStyle="1" w:styleId="30">
    <w:name w:val="文档结构图 Char"/>
    <w:link w:val="5"/>
    <w:autoRedefine/>
    <w:qFormat/>
    <w:locked/>
    <w:uiPriority w:val="0"/>
    <w:rPr>
      <w:rFonts w:eastAsia="宋体"/>
      <w:kern w:val="2"/>
      <w:sz w:val="24"/>
      <w:szCs w:val="24"/>
      <w:lang w:val="en-US" w:eastAsia="zh-CN" w:bidi="ar-SA"/>
    </w:rPr>
  </w:style>
  <w:style w:type="character" w:customStyle="1" w:styleId="31">
    <w:name w:val="批注文字 Char1"/>
    <w:link w:val="6"/>
    <w:autoRedefine/>
    <w:qFormat/>
    <w:uiPriority w:val="0"/>
    <w:rPr>
      <w:kern w:val="2"/>
      <w:sz w:val="21"/>
      <w:szCs w:val="22"/>
    </w:rPr>
  </w:style>
  <w:style w:type="character" w:customStyle="1" w:styleId="32">
    <w:name w:val="正文文本 Char"/>
    <w:link w:val="7"/>
    <w:autoRedefine/>
    <w:qFormat/>
    <w:locked/>
    <w:uiPriority w:val="0"/>
    <w:rPr>
      <w:color w:val="FF0000"/>
      <w:szCs w:val="21"/>
    </w:rPr>
  </w:style>
  <w:style w:type="character" w:customStyle="1" w:styleId="33">
    <w:name w:val="正文文本缩进 Char1"/>
    <w:link w:val="8"/>
    <w:autoRedefine/>
    <w:qFormat/>
    <w:locked/>
    <w:uiPriority w:val="0"/>
    <w:rPr>
      <w:rFonts w:eastAsia="宋体"/>
      <w:kern w:val="2"/>
      <w:sz w:val="21"/>
      <w:szCs w:val="21"/>
      <w:lang w:val="en-US" w:eastAsia="zh-CN" w:bidi="ar-SA"/>
    </w:rPr>
  </w:style>
  <w:style w:type="character" w:customStyle="1" w:styleId="34">
    <w:name w:val="纯文本 Char1"/>
    <w:link w:val="9"/>
    <w:qFormat/>
    <w:locked/>
    <w:uiPriority w:val="0"/>
    <w:rPr>
      <w:rFonts w:ascii="宋体" w:hAnsi="Courier New"/>
      <w:kern w:val="2"/>
      <w:sz w:val="21"/>
      <w:lang w:bidi="ar-SA"/>
    </w:rPr>
  </w:style>
  <w:style w:type="character" w:customStyle="1" w:styleId="35">
    <w:name w:val="日期 Char"/>
    <w:link w:val="10"/>
    <w:semiHidden/>
    <w:qFormat/>
    <w:locked/>
    <w:uiPriority w:val="0"/>
    <w:rPr>
      <w:rFonts w:eastAsia="宋体"/>
      <w:lang w:val="en-US" w:eastAsia="zh-CN" w:bidi="ar-SA"/>
    </w:rPr>
  </w:style>
  <w:style w:type="character" w:customStyle="1" w:styleId="36">
    <w:name w:val="正文文本缩进 2 Char1"/>
    <w:link w:val="11"/>
    <w:autoRedefine/>
    <w:qFormat/>
    <w:locked/>
    <w:uiPriority w:val="0"/>
    <w:rPr>
      <w:rFonts w:ascii="宋体"/>
      <w:kern w:val="2"/>
      <w:sz w:val="24"/>
      <w:lang w:bidi="ar-SA"/>
    </w:rPr>
  </w:style>
  <w:style w:type="character" w:customStyle="1" w:styleId="37">
    <w:name w:val="批注框文本 Char"/>
    <w:link w:val="12"/>
    <w:autoRedefine/>
    <w:qFormat/>
    <w:locked/>
    <w:uiPriority w:val="0"/>
    <w:rPr>
      <w:rFonts w:eastAsia="宋体"/>
      <w:snapToGrid w:val="0"/>
      <w:kern w:val="2"/>
      <w:sz w:val="18"/>
      <w:szCs w:val="18"/>
      <w:lang w:val="en-US" w:eastAsia="zh-CN" w:bidi="ar-SA"/>
    </w:rPr>
  </w:style>
  <w:style w:type="character" w:customStyle="1" w:styleId="38">
    <w:name w:val="页脚 Char"/>
    <w:link w:val="13"/>
    <w:autoRedefine/>
    <w:qFormat/>
    <w:uiPriority w:val="0"/>
    <w:rPr>
      <w:sz w:val="18"/>
      <w:szCs w:val="18"/>
    </w:rPr>
  </w:style>
  <w:style w:type="character" w:customStyle="1" w:styleId="39">
    <w:name w:val="页眉 Char"/>
    <w:link w:val="14"/>
    <w:autoRedefine/>
    <w:qFormat/>
    <w:uiPriority w:val="0"/>
    <w:rPr>
      <w:sz w:val="18"/>
      <w:szCs w:val="18"/>
    </w:rPr>
  </w:style>
  <w:style w:type="character" w:customStyle="1" w:styleId="40">
    <w:name w:val="标题 Char"/>
    <w:link w:val="17"/>
    <w:autoRedefine/>
    <w:qFormat/>
    <w:uiPriority w:val="0"/>
    <w:rPr>
      <w:rFonts w:ascii="Cambria" w:hAnsi="Cambria" w:cs="Times New Roman"/>
      <w:b/>
      <w:bCs/>
      <w:kern w:val="2"/>
      <w:sz w:val="32"/>
      <w:szCs w:val="32"/>
    </w:rPr>
  </w:style>
  <w:style w:type="character" w:customStyle="1" w:styleId="41">
    <w:name w:val="批注主题 Char1"/>
    <w:link w:val="18"/>
    <w:autoRedefine/>
    <w:qFormat/>
    <w:locked/>
    <w:uiPriority w:val="0"/>
    <w:rPr>
      <w:kern w:val="2"/>
      <w:sz w:val="24"/>
      <w:lang w:bidi="ar-SA"/>
    </w:rPr>
  </w:style>
  <w:style w:type="character" w:customStyle="1" w:styleId="42">
    <w:name w:val="正文文本缩进 2 Char"/>
    <w:link w:val="43"/>
    <w:autoRedefine/>
    <w:qFormat/>
    <w:uiPriority w:val="0"/>
    <w:rPr>
      <w:kern w:val="2"/>
      <w:sz w:val="21"/>
      <w:szCs w:val="22"/>
    </w:rPr>
  </w:style>
  <w:style w:type="paragraph" w:customStyle="1" w:styleId="43">
    <w:name w:val="正文文本缩进 21"/>
    <w:basedOn w:val="1"/>
    <w:link w:val="42"/>
    <w:autoRedefine/>
    <w:qFormat/>
    <w:uiPriority w:val="0"/>
    <w:pPr>
      <w:spacing w:after="120" w:line="480" w:lineRule="auto"/>
      <w:ind w:left="420" w:leftChars="200"/>
    </w:pPr>
    <w:rPr>
      <w:snapToGrid/>
      <w:sz w:val="21"/>
      <w:szCs w:val="22"/>
    </w:rPr>
  </w:style>
  <w:style w:type="character" w:customStyle="1" w:styleId="44">
    <w:name w:val="font31"/>
    <w:autoRedefine/>
    <w:qFormat/>
    <w:uiPriority w:val="0"/>
    <w:rPr>
      <w:rFonts w:hint="eastAsia" w:ascii="宋体" w:hAnsi="宋体" w:eastAsia="宋体" w:cs="宋体"/>
      <w:color w:val="000000"/>
      <w:sz w:val="18"/>
      <w:szCs w:val="18"/>
      <w:u w:val="none"/>
    </w:rPr>
  </w:style>
  <w:style w:type="character" w:customStyle="1" w:styleId="45">
    <w:name w:val="批注框文本 Char Char Char"/>
    <w:link w:val="46"/>
    <w:autoRedefine/>
    <w:qFormat/>
    <w:uiPriority w:val="0"/>
    <w:rPr>
      <w:kern w:val="2"/>
      <w:sz w:val="18"/>
      <w:szCs w:val="18"/>
    </w:rPr>
  </w:style>
  <w:style w:type="paragraph" w:customStyle="1" w:styleId="46">
    <w:name w:val="批注框文本 Char Char"/>
    <w:basedOn w:val="1"/>
    <w:link w:val="45"/>
    <w:autoRedefine/>
    <w:qFormat/>
    <w:uiPriority w:val="0"/>
    <w:rPr>
      <w:snapToGrid/>
      <w:sz w:val="18"/>
      <w:szCs w:val="18"/>
    </w:rPr>
  </w:style>
  <w:style w:type="character" w:customStyle="1" w:styleId="47">
    <w:name w:val="apple-converted-space"/>
    <w:basedOn w:val="21"/>
    <w:autoRedefine/>
    <w:qFormat/>
    <w:uiPriority w:val="0"/>
  </w:style>
  <w:style w:type="character" w:customStyle="1" w:styleId="48">
    <w:name w:val="Char Char6"/>
    <w:autoRedefine/>
    <w:qFormat/>
    <w:uiPriority w:val="0"/>
    <w:rPr>
      <w:sz w:val="18"/>
      <w:szCs w:val="18"/>
      <w:lang w:bidi="ar-SA"/>
    </w:rPr>
  </w:style>
  <w:style w:type="character" w:customStyle="1" w:styleId="49">
    <w:name w:val="批注文字 Char"/>
    <w:autoRedefine/>
    <w:qFormat/>
    <w:uiPriority w:val="0"/>
    <w:rPr>
      <w:rFonts w:eastAsia="宋体"/>
      <w:kern w:val="2"/>
      <w:sz w:val="24"/>
      <w:lang w:val="en-US" w:eastAsia="zh-CN"/>
    </w:rPr>
  </w:style>
  <w:style w:type="character" w:customStyle="1" w:styleId="50">
    <w:name w:val="批注引用1"/>
    <w:autoRedefine/>
    <w:qFormat/>
    <w:uiPriority w:val="0"/>
    <w:rPr>
      <w:sz w:val="21"/>
      <w:szCs w:val="21"/>
    </w:rPr>
  </w:style>
  <w:style w:type="character" w:customStyle="1" w:styleId="51">
    <w:name w:val="Footer Char"/>
    <w:autoRedefine/>
    <w:qFormat/>
    <w:locked/>
    <w:uiPriority w:val="0"/>
    <w:rPr>
      <w:kern w:val="2"/>
      <w:sz w:val="18"/>
    </w:rPr>
  </w:style>
  <w:style w:type="character" w:customStyle="1" w:styleId="52">
    <w:name w:val="List Paragraph Char"/>
    <w:link w:val="53"/>
    <w:autoRedefine/>
    <w:qFormat/>
    <w:locked/>
    <w:uiPriority w:val="0"/>
    <w:rPr>
      <w:rFonts w:eastAsia="宋体"/>
      <w:snapToGrid w:val="0"/>
      <w:kern w:val="2"/>
      <w:sz w:val="24"/>
      <w:szCs w:val="21"/>
      <w:lang w:val="en-US" w:eastAsia="zh-CN" w:bidi="ar-SA"/>
    </w:rPr>
  </w:style>
  <w:style w:type="paragraph" w:customStyle="1" w:styleId="53">
    <w:name w:val="List Paragraph1"/>
    <w:basedOn w:val="1"/>
    <w:link w:val="52"/>
    <w:autoRedefine/>
    <w:qFormat/>
    <w:uiPriority w:val="0"/>
    <w:pPr>
      <w:ind w:firstLine="420" w:firstLineChars="200"/>
    </w:pPr>
  </w:style>
  <w:style w:type="character" w:customStyle="1" w:styleId="54">
    <w:name w:val="样式 首行缩进:  2 字符 Char Char"/>
    <w:link w:val="55"/>
    <w:autoRedefine/>
    <w:qFormat/>
    <w:uiPriority w:val="0"/>
    <w:rPr>
      <w:rFonts w:ascii="Times New Roman" w:hAnsi="Times New Roman" w:cs="宋体"/>
      <w:kern w:val="2"/>
      <w:sz w:val="21"/>
    </w:rPr>
  </w:style>
  <w:style w:type="paragraph" w:customStyle="1" w:styleId="55">
    <w:name w:val="样式 首行缩进:  2 字符"/>
    <w:basedOn w:val="1"/>
    <w:link w:val="54"/>
    <w:autoRedefine/>
    <w:qFormat/>
    <w:uiPriority w:val="0"/>
    <w:pPr>
      <w:ind w:firstLine="200" w:firstLineChars="200"/>
    </w:pPr>
    <w:rPr>
      <w:snapToGrid/>
      <w:sz w:val="21"/>
      <w:szCs w:val="20"/>
    </w:rPr>
  </w:style>
  <w:style w:type="character" w:customStyle="1" w:styleId="56">
    <w:name w:val="Header Char"/>
    <w:autoRedefine/>
    <w:qFormat/>
    <w:locked/>
    <w:uiPriority w:val="0"/>
    <w:rPr>
      <w:kern w:val="2"/>
      <w:sz w:val="18"/>
    </w:rPr>
  </w:style>
  <w:style w:type="character" w:customStyle="1" w:styleId="57">
    <w:name w:val="Font Style15"/>
    <w:autoRedefine/>
    <w:qFormat/>
    <w:uiPriority w:val="0"/>
    <w:rPr>
      <w:rFonts w:ascii="Times New Roman" w:hAnsi="Times New Roman"/>
      <w:sz w:val="24"/>
    </w:rPr>
  </w:style>
  <w:style w:type="character" w:customStyle="1" w:styleId="58">
    <w:name w:val="Plain Text Char1"/>
    <w:autoRedefine/>
    <w:semiHidden/>
    <w:qFormat/>
    <w:uiPriority w:val="0"/>
    <w:rPr>
      <w:rFonts w:ascii="宋体" w:hAnsi="Courier New"/>
      <w:sz w:val="21"/>
    </w:rPr>
  </w:style>
  <w:style w:type="character" w:customStyle="1" w:styleId="59">
    <w:name w:val="Title Char1"/>
    <w:autoRedefine/>
    <w:qFormat/>
    <w:uiPriority w:val="0"/>
    <w:rPr>
      <w:rFonts w:ascii="Cambria" w:hAnsi="Cambria"/>
      <w:b/>
      <w:sz w:val="32"/>
    </w:rPr>
  </w:style>
  <w:style w:type="character" w:customStyle="1" w:styleId="60">
    <w:name w:val="Title Char"/>
    <w:autoRedefine/>
    <w:qFormat/>
    <w:locked/>
    <w:uiPriority w:val="0"/>
    <w:rPr>
      <w:rFonts w:ascii="Cambria" w:hAnsi="Cambria" w:eastAsia="宋体"/>
      <w:b/>
      <w:kern w:val="2"/>
      <w:sz w:val="32"/>
      <w:lang w:val="en-US" w:eastAsia="zh-CN"/>
    </w:rPr>
  </w:style>
  <w:style w:type="character" w:customStyle="1" w:styleId="61">
    <w:name w:val="表文 Char"/>
    <w:link w:val="62"/>
    <w:autoRedefine/>
    <w:qFormat/>
    <w:uiPriority w:val="0"/>
    <w:rPr>
      <w:rFonts w:eastAsia="宋体"/>
      <w:snapToGrid w:val="0"/>
      <w:kern w:val="2"/>
      <w:position w:val="10"/>
      <w:sz w:val="18"/>
      <w:szCs w:val="18"/>
      <w:lang w:val="en-US" w:eastAsia="zh-CN" w:bidi="ar-SA"/>
    </w:rPr>
  </w:style>
  <w:style w:type="paragraph" w:customStyle="1" w:styleId="62">
    <w:name w:val="表文"/>
    <w:basedOn w:val="1"/>
    <w:link w:val="61"/>
    <w:autoRedefine/>
    <w:qFormat/>
    <w:uiPriority w:val="0"/>
    <w:pPr>
      <w:tabs>
        <w:tab w:val="left" w:pos="426"/>
        <w:tab w:val="left" w:pos="709"/>
      </w:tabs>
      <w:spacing w:line="320" w:lineRule="atLeast"/>
      <w:ind w:firstLine="0"/>
    </w:pPr>
    <w:rPr>
      <w:position w:val="10"/>
      <w:sz w:val="18"/>
      <w:szCs w:val="18"/>
    </w:rPr>
  </w:style>
  <w:style w:type="character" w:customStyle="1" w:styleId="63">
    <w:name w:val="纯文本 Char"/>
    <w:link w:val="64"/>
    <w:autoRedefine/>
    <w:qFormat/>
    <w:uiPriority w:val="0"/>
    <w:rPr>
      <w:rFonts w:ascii="宋体" w:hAnsi="Courier New" w:cs="Courier New"/>
      <w:kern w:val="2"/>
      <w:sz w:val="21"/>
      <w:szCs w:val="21"/>
    </w:rPr>
  </w:style>
  <w:style w:type="paragraph" w:customStyle="1" w:styleId="64">
    <w:name w:val="纯文本1"/>
    <w:basedOn w:val="1"/>
    <w:link w:val="63"/>
    <w:autoRedefine/>
    <w:qFormat/>
    <w:uiPriority w:val="0"/>
    <w:rPr>
      <w:rFonts w:ascii="宋体" w:hAnsi="Courier New"/>
      <w:snapToGrid/>
      <w:sz w:val="21"/>
    </w:rPr>
  </w:style>
  <w:style w:type="character" w:customStyle="1" w:styleId="65">
    <w:name w:val="Char Char7"/>
    <w:autoRedefine/>
    <w:qFormat/>
    <w:uiPriority w:val="0"/>
    <w:rPr>
      <w:sz w:val="18"/>
      <w:szCs w:val="18"/>
      <w:lang w:bidi="ar-SA"/>
    </w:rPr>
  </w:style>
  <w:style w:type="character" w:customStyle="1" w:styleId="66">
    <w:name w:val="正文文本缩进 Char"/>
    <w:link w:val="67"/>
    <w:autoRedefine/>
    <w:qFormat/>
    <w:uiPriority w:val="0"/>
    <w:rPr>
      <w:kern w:val="2"/>
      <w:sz w:val="21"/>
      <w:szCs w:val="22"/>
    </w:rPr>
  </w:style>
  <w:style w:type="paragraph" w:customStyle="1" w:styleId="67">
    <w:name w:val="正文文本缩进1"/>
    <w:basedOn w:val="1"/>
    <w:link w:val="66"/>
    <w:autoRedefine/>
    <w:qFormat/>
    <w:uiPriority w:val="0"/>
    <w:pPr>
      <w:spacing w:after="120"/>
      <w:ind w:left="420" w:leftChars="200"/>
    </w:pPr>
    <w:rPr>
      <w:snapToGrid/>
      <w:sz w:val="21"/>
      <w:szCs w:val="22"/>
    </w:rPr>
  </w:style>
  <w:style w:type="character" w:customStyle="1" w:styleId="68">
    <w:name w:val="Char Char"/>
    <w:autoRedefine/>
    <w:qFormat/>
    <w:uiPriority w:val="0"/>
    <w:rPr>
      <w:rFonts w:eastAsia="宋体"/>
      <w:kern w:val="2"/>
      <w:sz w:val="18"/>
      <w:lang w:val="en-US" w:eastAsia="zh-CN"/>
    </w:rPr>
  </w:style>
  <w:style w:type="character" w:customStyle="1" w:styleId="69">
    <w:name w:val="表内容 Char"/>
    <w:link w:val="70"/>
    <w:autoRedefine/>
    <w:qFormat/>
    <w:locked/>
    <w:uiPriority w:val="0"/>
    <w:rPr>
      <w:rFonts w:ascii="宋体" w:eastAsia="宋体" w:cs="宋体"/>
      <w:sz w:val="18"/>
      <w:szCs w:val="18"/>
      <w:lang w:val="en-US" w:eastAsia="zh-CN" w:bidi="ar-SA"/>
    </w:rPr>
  </w:style>
  <w:style w:type="paragraph" w:customStyle="1" w:styleId="70">
    <w:name w:val="表内容"/>
    <w:basedOn w:val="1"/>
    <w:link w:val="69"/>
    <w:autoRedefine/>
    <w:qFormat/>
    <w:uiPriority w:val="0"/>
    <w:pPr>
      <w:topLinePunct w:val="0"/>
      <w:autoSpaceDE w:val="0"/>
      <w:autoSpaceDN w:val="0"/>
      <w:snapToGrid/>
      <w:spacing w:line="310" w:lineRule="atLeast"/>
      <w:ind w:firstLine="0"/>
      <w:jc w:val="center"/>
    </w:pPr>
    <w:rPr>
      <w:rFonts w:ascii="宋体" w:cs="宋体"/>
      <w:snapToGrid/>
      <w:kern w:val="0"/>
      <w:sz w:val="18"/>
      <w:szCs w:val="18"/>
    </w:rPr>
  </w:style>
  <w:style w:type="character" w:customStyle="1" w:styleId="71">
    <w:name w:val="Char Char1"/>
    <w:autoRedefine/>
    <w:qFormat/>
    <w:uiPriority w:val="0"/>
    <w:rPr>
      <w:rFonts w:eastAsia="宋体"/>
      <w:kern w:val="2"/>
      <w:sz w:val="18"/>
      <w:lang w:val="en-US" w:eastAsia="zh-CN"/>
    </w:rPr>
  </w:style>
  <w:style w:type="character" w:customStyle="1" w:styleId="72">
    <w:name w:val="批注主题 Char"/>
    <w:link w:val="73"/>
    <w:autoRedefine/>
    <w:qFormat/>
    <w:uiPriority w:val="0"/>
    <w:rPr>
      <w:b/>
      <w:bCs/>
      <w:kern w:val="2"/>
      <w:sz w:val="21"/>
      <w:szCs w:val="22"/>
    </w:rPr>
  </w:style>
  <w:style w:type="paragraph" w:customStyle="1" w:styleId="73">
    <w:name w:val="批注主题1"/>
    <w:basedOn w:val="6"/>
    <w:next w:val="6"/>
    <w:link w:val="72"/>
    <w:autoRedefine/>
    <w:qFormat/>
    <w:uiPriority w:val="0"/>
    <w:rPr>
      <w:b/>
      <w:bCs/>
    </w:rPr>
  </w:style>
  <w:style w:type="character" w:customStyle="1" w:styleId="74">
    <w:name w:val="Body Text Indent 2 Char1"/>
    <w:autoRedefine/>
    <w:semiHidden/>
    <w:qFormat/>
    <w:uiPriority w:val="0"/>
    <w:rPr>
      <w:sz w:val="24"/>
    </w:rPr>
  </w:style>
  <w:style w:type="character" w:customStyle="1" w:styleId="75">
    <w:name w:val="Comment Text Char"/>
    <w:autoRedefine/>
    <w:qFormat/>
    <w:locked/>
    <w:uiPriority w:val="0"/>
    <w:rPr>
      <w:kern w:val="2"/>
      <w:sz w:val="24"/>
    </w:rPr>
  </w:style>
  <w:style w:type="character" w:customStyle="1" w:styleId="76">
    <w:name w:val="15"/>
    <w:autoRedefine/>
    <w:qFormat/>
    <w:uiPriority w:val="0"/>
    <w:rPr>
      <w:rFonts w:ascii="Times New Roman" w:hAnsi="Times New Roman"/>
      <w:color w:val="auto"/>
      <w:sz w:val="20"/>
      <w:u w:val="none"/>
    </w:rPr>
  </w:style>
  <w:style w:type="character" w:customStyle="1" w:styleId="77">
    <w:name w:val="书籍标题1"/>
    <w:autoRedefine/>
    <w:qFormat/>
    <w:uiPriority w:val="0"/>
    <w:rPr>
      <w:b/>
      <w:bCs/>
      <w:smallCaps/>
      <w:spacing w:val="5"/>
    </w:rPr>
  </w:style>
  <w:style w:type="paragraph" w:customStyle="1" w:styleId="78">
    <w:name w:val="表题"/>
    <w:basedOn w:val="1"/>
    <w:autoRedefine/>
    <w:qFormat/>
    <w:uiPriority w:val="0"/>
    <w:pPr>
      <w:widowControl/>
      <w:spacing w:beforeLines="30" w:afterLines="50"/>
      <w:ind w:firstLine="412" w:firstLineChars="196"/>
      <w:jc w:val="center"/>
    </w:pPr>
    <w:rPr>
      <w:rFonts w:ascii="Arial" w:hAnsi="Arial" w:eastAsia="黑体"/>
      <w:snapToGrid/>
      <w:sz w:val="21"/>
    </w:rPr>
  </w:style>
  <w:style w:type="paragraph" w:customStyle="1" w:styleId="79">
    <w:name w:val="Char Char Char Char Char Char Char Char Char Char"/>
    <w:basedOn w:val="1"/>
    <w:autoRedefine/>
    <w:qFormat/>
    <w:uiPriority w:val="0"/>
    <w:pPr>
      <w:tabs>
        <w:tab w:val="left" w:pos="360"/>
      </w:tabs>
      <w:topLinePunct w:val="0"/>
      <w:adjustRightInd/>
      <w:snapToGrid/>
      <w:spacing w:line="240" w:lineRule="auto"/>
      <w:ind w:left="360" w:hanging="360" w:hangingChars="200"/>
    </w:pPr>
    <w:rPr>
      <w:snapToGrid/>
      <w:szCs w:val="24"/>
    </w:rPr>
  </w:style>
  <w:style w:type="paragraph" w:customStyle="1" w:styleId="80">
    <w:name w:val="xl6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81">
    <w:name w:val="reader-word-layer reader-word-s2-10"/>
    <w:basedOn w:val="1"/>
    <w:autoRedefine/>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82">
    <w:name w:val="Char Char1 Char Char Char Char"/>
    <w:basedOn w:val="1"/>
    <w:autoRedefine/>
    <w:qFormat/>
    <w:uiPriority w:val="0"/>
    <w:pPr>
      <w:topLinePunct w:val="0"/>
      <w:adjustRightInd/>
      <w:snapToGrid/>
      <w:spacing w:line="240" w:lineRule="auto"/>
      <w:ind w:firstLine="0"/>
    </w:pPr>
    <w:rPr>
      <w:snapToGrid/>
      <w:sz w:val="21"/>
    </w:rPr>
  </w:style>
  <w:style w:type="paragraph" w:customStyle="1" w:styleId="83">
    <w:name w:val="bt1"/>
    <w:basedOn w:val="1"/>
    <w:autoRedefine/>
    <w:qFormat/>
    <w:uiPriority w:val="0"/>
    <w:pPr>
      <w:spacing w:before="1440" w:beforeLines="600" w:after="1200" w:afterLines="500"/>
      <w:ind w:firstLine="0"/>
      <w:jc w:val="center"/>
    </w:pPr>
    <w:rPr>
      <w:rFonts w:ascii="方正大标宋_GBK" w:hAnsi="楷体" w:eastAsia="方正大黑_GBK"/>
      <w:sz w:val="48"/>
      <w:szCs w:val="48"/>
      <w:u w:val="double"/>
    </w:rPr>
  </w:style>
  <w:style w:type="paragraph" w:customStyle="1" w:styleId="84">
    <w:name w:val="p0"/>
    <w:basedOn w:val="1"/>
    <w:autoRedefine/>
    <w:qFormat/>
    <w:uiPriority w:val="0"/>
    <w:pPr>
      <w:widowControl/>
      <w:topLinePunct w:val="0"/>
      <w:adjustRightInd/>
      <w:snapToGrid/>
      <w:spacing w:line="240" w:lineRule="auto"/>
      <w:ind w:firstLine="0"/>
    </w:pPr>
    <w:rPr>
      <w:snapToGrid/>
      <w:kern w:val="0"/>
      <w:sz w:val="21"/>
    </w:rPr>
  </w:style>
  <w:style w:type="paragraph" w:customStyle="1" w:styleId="85">
    <w:name w:val="xl63"/>
    <w:basedOn w:val="1"/>
    <w:autoRedefine/>
    <w:qFormat/>
    <w:uiPriority w:val="0"/>
    <w:pPr>
      <w:widowControl/>
      <w:spacing w:before="100" w:beforeAutospacing="1" w:after="100" w:afterAutospacing="1"/>
      <w:jc w:val="left"/>
      <w:textAlignment w:val="bottom"/>
    </w:pPr>
    <w:rPr>
      <w:rFonts w:ascii="宋体" w:hAnsi="宋体" w:cs="宋体"/>
      <w:kern w:val="0"/>
      <w:szCs w:val="24"/>
    </w:rPr>
  </w:style>
  <w:style w:type="paragraph" w:customStyle="1" w:styleId="86">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87">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88">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89">
    <w:name w:val="xl8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0">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4"/>
    </w:rPr>
  </w:style>
  <w:style w:type="paragraph" w:customStyle="1" w:styleId="91">
    <w:name w:val="font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92">
    <w:name w:val="xl8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3">
    <w:name w:val="xl8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4">
    <w:name w:val="xl6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5">
    <w:name w:val="Char Char Char1 Char Char Char Char Char Char Char Char Char Char Char Char Char"/>
    <w:basedOn w:val="1"/>
    <w:autoRedefine/>
    <w:qFormat/>
    <w:uiPriority w:val="0"/>
    <w:rPr>
      <w:rFonts w:ascii="Tahoma" w:hAnsi="Tahoma"/>
      <w:szCs w:val="20"/>
    </w:rPr>
  </w:style>
  <w:style w:type="paragraph" w:customStyle="1" w:styleId="96">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97">
    <w:name w:val="Char1"/>
    <w:basedOn w:val="1"/>
    <w:autoRedefine/>
    <w:qFormat/>
    <w:uiPriority w:val="0"/>
    <w:pPr>
      <w:widowControl/>
      <w:topLinePunct w:val="0"/>
      <w:adjustRightInd/>
      <w:snapToGrid/>
      <w:spacing w:after="160" w:line="240" w:lineRule="exact"/>
      <w:ind w:firstLine="0"/>
      <w:jc w:val="left"/>
    </w:pPr>
    <w:rPr>
      <w:rFonts w:ascii="Arial" w:hAnsi="Arial" w:cs="Arial"/>
      <w:b/>
      <w:bCs/>
      <w:snapToGrid/>
      <w:kern w:val="0"/>
      <w:szCs w:val="24"/>
      <w:lang w:eastAsia="en-US"/>
    </w:rPr>
  </w:style>
  <w:style w:type="paragraph" w:customStyle="1" w:styleId="98">
    <w:name w:val="样式 表文 + 宋体 行距: 最小值 15 磅"/>
    <w:basedOn w:val="62"/>
    <w:autoRedefine/>
    <w:qFormat/>
    <w:uiPriority w:val="0"/>
    <w:pPr>
      <w:spacing w:line="300" w:lineRule="atLeast"/>
    </w:pPr>
    <w:rPr>
      <w:rFonts w:cs="宋体"/>
      <w:kern w:val="0"/>
      <w:szCs w:val="20"/>
    </w:rPr>
  </w:style>
  <w:style w:type="paragraph" w:customStyle="1" w:styleId="99">
    <w:name w:val="xl7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0">
    <w:name w:val="font7"/>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01">
    <w:name w:val="bt2"/>
    <w:basedOn w:val="1"/>
    <w:autoRedefine/>
    <w:qFormat/>
    <w:uiPriority w:val="0"/>
    <w:pPr>
      <w:tabs>
        <w:tab w:val="left" w:pos="426"/>
      </w:tabs>
      <w:spacing w:before="70" w:beforeLines="70" w:after="30" w:afterLines="30"/>
      <w:jc w:val="left"/>
    </w:pPr>
    <w:rPr>
      <w:rFonts w:ascii="黑体" w:hAnsi="黑体" w:eastAsia="方正大标宋_GBK"/>
      <w:sz w:val="28"/>
      <w:szCs w:val="28"/>
    </w:rPr>
  </w:style>
  <w:style w:type="paragraph" w:customStyle="1" w:styleId="102">
    <w:name w:val="xl78"/>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3">
    <w:name w:val="Char"/>
    <w:basedOn w:val="1"/>
    <w:autoRedefine/>
    <w:qFormat/>
    <w:uiPriority w:val="0"/>
    <w:pPr>
      <w:topLinePunct w:val="0"/>
      <w:adjustRightInd/>
      <w:snapToGrid/>
      <w:spacing w:line="240" w:lineRule="auto"/>
      <w:ind w:firstLine="0"/>
    </w:pPr>
    <w:rPr>
      <w:rFonts w:ascii="Tahoma" w:hAnsi="Tahoma" w:cs="Tahoma"/>
      <w:snapToGrid/>
      <w:szCs w:val="24"/>
    </w:rPr>
  </w:style>
  <w:style w:type="paragraph" w:customStyle="1" w:styleId="104">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4"/>
    </w:rPr>
  </w:style>
  <w:style w:type="paragraph" w:customStyle="1" w:styleId="105">
    <w:name w:val="修订1"/>
    <w:autoRedefine/>
    <w:qFormat/>
    <w:uiPriority w:val="0"/>
    <w:rPr>
      <w:rFonts w:ascii="Times New Roman" w:hAnsi="Times New Roman" w:eastAsia="宋体" w:cs="Times New Roman"/>
      <w:kern w:val="2"/>
      <w:sz w:val="21"/>
      <w:szCs w:val="22"/>
      <w:lang w:val="en-US" w:eastAsia="zh-CN" w:bidi="ar-SA"/>
    </w:rPr>
  </w:style>
  <w:style w:type="paragraph" w:customStyle="1" w:styleId="106">
    <w:name w:val="reader-word-layer reader-word-s2-2"/>
    <w:basedOn w:val="1"/>
    <w:autoRedefine/>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07">
    <w:name w:val="表头"/>
    <w:basedOn w:val="1"/>
    <w:autoRedefine/>
    <w:qFormat/>
    <w:uiPriority w:val="0"/>
    <w:pPr>
      <w:spacing w:before="200" w:beforeLines="50" w:after="200" w:afterLines="50" w:line="400" w:lineRule="exact"/>
      <w:jc w:val="center"/>
    </w:pPr>
    <w:rPr>
      <w:rFonts w:ascii="Arial" w:hAnsi="黑体" w:eastAsia="黑体" w:cs="Arial"/>
      <w:color w:val="000000"/>
      <w:sz w:val="18"/>
      <w:szCs w:val="18"/>
    </w:rPr>
  </w:style>
  <w:style w:type="paragraph" w:customStyle="1" w:styleId="108">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09">
    <w:name w:val="xl8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10">
    <w:name w:val="xl66"/>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1">
    <w:name w:val="font8"/>
    <w:basedOn w:val="1"/>
    <w:autoRedefine/>
    <w:qFormat/>
    <w:uiPriority w:val="0"/>
    <w:pPr>
      <w:widowControl/>
      <w:spacing w:before="100" w:beforeAutospacing="1" w:after="100" w:afterAutospacing="1"/>
      <w:jc w:val="left"/>
    </w:pPr>
    <w:rPr>
      <w:rFonts w:ascii="宋体" w:hAnsi="宋体" w:cs="宋体"/>
      <w:color w:val="000000"/>
      <w:kern w:val="0"/>
      <w:szCs w:val="24"/>
    </w:rPr>
  </w:style>
  <w:style w:type="paragraph" w:customStyle="1" w:styleId="112">
    <w:name w:val="List Paragraph"/>
    <w:basedOn w:val="1"/>
    <w:autoRedefine/>
    <w:qFormat/>
    <w:uiPriority w:val="0"/>
    <w:pPr>
      <w:topLinePunct w:val="0"/>
      <w:adjustRightInd/>
      <w:snapToGrid/>
      <w:spacing w:line="240" w:lineRule="auto"/>
      <w:ind w:firstLine="420" w:firstLineChars="200"/>
    </w:pPr>
    <w:rPr>
      <w:rFonts w:ascii="Calibri" w:hAnsi="Calibri"/>
      <w:snapToGrid/>
      <w:sz w:val="21"/>
      <w:szCs w:val="22"/>
    </w:rPr>
  </w:style>
  <w:style w:type="paragraph" w:customStyle="1" w:styleId="113">
    <w:name w:val="bt3"/>
    <w:basedOn w:val="1"/>
    <w:autoRedefine/>
    <w:qFormat/>
    <w:uiPriority w:val="0"/>
    <w:pPr>
      <w:tabs>
        <w:tab w:val="left" w:pos="426"/>
      </w:tabs>
      <w:spacing w:before="50" w:beforeLines="50" w:after="50" w:afterLines="50"/>
    </w:pPr>
    <w:rPr>
      <w:rFonts w:ascii="黑体" w:hAnsi="黑体" w:eastAsia="黑体"/>
      <w:szCs w:val="24"/>
    </w:rPr>
  </w:style>
  <w:style w:type="paragraph" w:customStyle="1" w:styleId="114">
    <w:name w:val="Char Char Char Char Char Char Char Char Char Char Char Char Char"/>
    <w:basedOn w:val="1"/>
    <w:autoRedefine/>
    <w:qFormat/>
    <w:uiPriority w:val="0"/>
    <w:pPr>
      <w:widowControl/>
      <w:topLinePunct w:val="0"/>
      <w:adjustRightInd/>
      <w:snapToGrid/>
      <w:spacing w:after="160" w:line="240" w:lineRule="exact"/>
      <w:ind w:firstLine="0"/>
      <w:jc w:val="left"/>
    </w:pPr>
    <w:rPr>
      <w:rFonts w:ascii="Arial" w:hAnsi="Arial" w:eastAsia="Times New Roman" w:cs="Verdana"/>
      <w:b/>
      <w:snapToGrid/>
      <w:kern w:val="0"/>
      <w:szCs w:val="24"/>
      <w:lang w:eastAsia="en-US"/>
    </w:rPr>
  </w:style>
  <w:style w:type="paragraph" w:customStyle="1" w:styleId="115">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6">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17">
    <w:name w:val="xl7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8">
    <w:name w:val="font9"/>
    <w:basedOn w:val="1"/>
    <w:autoRedefine/>
    <w:qFormat/>
    <w:uiPriority w:val="0"/>
    <w:pPr>
      <w:widowControl/>
      <w:spacing w:before="100" w:beforeAutospacing="1" w:after="100" w:afterAutospacing="1"/>
      <w:jc w:val="left"/>
    </w:pPr>
    <w:rPr>
      <w:rFonts w:ascii="宋体" w:hAnsi="宋体" w:cs="宋体"/>
      <w:color w:val="000000"/>
      <w:kern w:val="0"/>
      <w:szCs w:val="24"/>
    </w:rPr>
  </w:style>
  <w:style w:type="paragraph" w:customStyle="1" w:styleId="119">
    <w:name w:val="标题5"/>
    <w:basedOn w:val="1"/>
    <w:autoRedefine/>
    <w:qFormat/>
    <w:uiPriority w:val="0"/>
    <w:pPr>
      <w:topLinePunct w:val="0"/>
      <w:autoSpaceDE w:val="0"/>
      <w:autoSpaceDN w:val="0"/>
      <w:snapToGrid/>
      <w:spacing w:line="310" w:lineRule="atLeast"/>
      <w:ind w:firstLine="425"/>
    </w:pPr>
    <w:rPr>
      <w:rFonts w:ascii="黑体" w:eastAsia="黑体" w:cs="黑体"/>
      <w:snapToGrid/>
      <w:kern w:val="0"/>
      <w:sz w:val="21"/>
    </w:rPr>
  </w:style>
  <w:style w:type="paragraph" w:customStyle="1" w:styleId="120">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121">
    <w:name w:val="reader-word-layer"/>
    <w:basedOn w:val="1"/>
    <w:autoRedefine/>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22">
    <w:name w:val="xl8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23">
    <w:name w:val="黑体"/>
    <w:basedOn w:val="62"/>
    <w:autoRedefine/>
    <w:qFormat/>
    <w:uiPriority w:val="0"/>
    <w:pPr>
      <w:spacing w:line="240" w:lineRule="auto"/>
      <w:jc w:val="center"/>
    </w:pPr>
    <w:rPr>
      <w:rFonts w:ascii="Arial" w:hAnsi="Arial" w:eastAsia="黑体"/>
    </w:rPr>
  </w:style>
  <w:style w:type="paragraph" w:customStyle="1" w:styleId="124">
    <w:name w:val="xl71"/>
    <w:basedOn w:val="1"/>
    <w:autoRedefine/>
    <w:qFormat/>
    <w:uiPriority w:val="0"/>
    <w:pPr>
      <w:widowControl/>
      <w:pBdr>
        <w:left w:val="single" w:color="auto" w:sz="4" w:space="0"/>
        <w:right w:val="single" w:color="auto" w:sz="4" w:space="0"/>
      </w:pBdr>
      <w:spacing w:before="100" w:beforeAutospacing="1" w:after="100" w:afterAutospacing="1"/>
    </w:pPr>
    <w:rPr>
      <w:rFonts w:ascii="宋体" w:hAnsi="宋体" w:cs="宋体"/>
      <w:color w:val="000000"/>
      <w:kern w:val="0"/>
      <w:szCs w:val="24"/>
    </w:rPr>
  </w:style>
  <w:style w:type="character" w:customStyle="1" w:styleId="125">
    <w:name w:val="正文文本 (2)_"/>
    <w:link w:val="126"/>
    <w:autoRedefine/>
    <w:qFormat/>
    <w:uiPriority w:val="0"/>
    <w:rPr>
      <w:rFonts w:ascii="MingLiU" w:hAnsi="MingLiU" w:eastAsia="MingLiU" w:cs="MingLiU"/>
      <w:spacing w:val="20"/>
      <w:shd w:val="clear" w:color="auto" w:fill="FFFFFF"/>
    </w:rPr>
  </w:style>
  <w:style w:type="paragraph" w:customStyle="1" w:styleId="126">
    <w:name w:val="正文文本 (2)"/>
    <w:basedOn w:val="1"/>
    <w:link w:val="125"/>
    <w:autoRedefine/>
    <w:qFormat/>
    <w:uiPriority w:val="0"/>
    <w:pPr>
      <w:shd w:val="clear" w:color="auto" w:fill="FFFFFF"/>
      <w:topLinePunct w:val="0"/>
      <w:adjustRightInd/>
      <w:snapToGrid/>
      <w:spacing w:before="120" w:after="120" w:line="0" w:lineRule="atLeast"/>
      <w:ind w:firstLine="0"/>
      <w:jc w:val="distribute"/>
    </w:pPr>
    <w:rPr>
      <w:rFonts w:ascii="MingLiU" w:hAnsi="MingLiU" w:eastAsia="MingLiU" w:cs="MingLiU"/>
      <w:snapToGrid/>
      <w:spacing w:val="20"/>
      <w:kern w:val="0"/>
      <w:sz w:val="20"/>
      <w:szCs w:val="20"/>
    </w:rPr>
  </w:style>
  <w:style w:type="character" w:customStyle="1" w:styleId="127">
    <w:name w:val="表格标题_"/>
    <w:link w:val="128"/>
    <w:autoRedefine/>
    <w:qFormat/>
    <w:uiPriority w:val="0"/>
    <w:rPr>
      <w:rFonts w:ascii="MingLiU" w:hAnsi="MingLiU" w:eastAsia="MingLiU" w:cs="MingLiU"/>
      <w:b/>
      <w:bCs/>
      <w:spacing w:val="30"/>
      <w:sz w:val="18"/>
      <w:szCs w:val="18"/>
      <w:shd w:val="clear" w:color="auto" w:fill="FFFFFF"/>
    </w:rPr>
  </w:style>
  <w:style w:type="paragraph" w:customStyle="1" w:styleId="128">
    <w:name w:val="表格标题"/>
    <w:basedOn w:val="1"/>
    <w:link w:val="127"/>
    <w:autoRedefine/>
    <w:qFormat/>
    <w:uiPriority w:val="0"/>
    <w:pPr>
      <w:shd w:val="clear" w:color="auto" w:fill="FFFFFF"/>
      <w:topLinePunct w:val="0"/>
      <w:adjustRightInd/>
      <w:snapToGrid/>
      <w:spacing w:line="0" w:lineRule="atLeast"/>
      <w:ind w:firstLine="0"/>
      <w:jc w:val="right"/>
    </w:pPr>
    <w:rPr>
      <w:rFonts w:ascii="MingLiU" w:hAnsi="MingLiU" w:eastAsia="MingLiU" w:cs="MingLiU"/>
      <w:b/>
      <w:bCs/>
      <w:snapToGrid/>
      <w:spacing w:val="3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18</Pages>
  <Words>8151</Words>
  <Characters>8262</Characters>
  <Lines>58</Lines>
  <Paragraphs>16</Paragraphs>
  <TotalTime>2</TotalTime>
  <ScaleCrop>false</ScaleCrop>
  <LinksUpToDate>false</LinksUpToDate>
  <CharactersWithSpaces>8435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2019-08-24T00:31:00Z</dcterms:created>
  <dc:creator>liuxin</dc:creator>
  <cp:lastModifiedBy>Spring</cp:lastModifiedBy>
  <cp:lastPrinted>2023-08-21T12:18:00Z</cp:lastPrinted>
  <dcterms:modified xsi:type="dcterms:W3CDTF">2024-06-13T03:29:42Z</dcterms:modified>
  <dc:title>中等职业学校计算机网络技术专业教学标准</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8B068B6AC236430F89A258E85CB8E3E3_13</vt:lpwstr>
  </property>
</Properties>
</file>